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4E" w:rsidRPr="00DE64FD" w:rsidRDefault="00E2744E" w:rsidP="00E2744E">
      <w:pPr>
        <w:rPr>
          <w:rFonts w:cs="Arial"/>
          <w:b/>
          <w:szCs w:val="24"/>
        </w:rPr>
      </w:pPr>
      <w:r w:rsidRPr="00DE64FD">
        <w:rPr>
          <w:rFonts w:cs="Arial"/>
          <w:b/>
          <w:szCs w:val="24"/>
        </w:rPr>
        <w:t>Regulatory Committee</w:t>
      </w:r>
    </w:p>
    <w:p w:rsidR="00E2744E" w:rsidRPr="00DE64FD" w:rsidRDefault="00E2744E" w:rsidP="00E2744E">
      <w:pPr>
        <w:rPr>
          <w:rFonts w:cs="Arial"/>
          <w:szCs w:val="24"/>
        </w:rPr>
      </w:pPr>
      <w:r w:rsidRPr="00DE64FD">
        <w:rPr>
          <w:rFonts w:cs="Arial"/>
          <w:szCs w:val="24"/>
        </w:rPr>
        <w:t xml:space="preserve">Meeting to be held on </w:t>
      </w:r>
      <w:r w:rsidR="00DC3E16">
        <w:rPr>
          <w:rFonts w:cs="Arial"/>
          <w:szCs w:val="24"/>
        </w:rPr>
        <w:t>15 November</w:t>
      </w:r>
      <w:r w:rsidR="002E4767" w:rsidRPr="00DE64FD">
        <w:rPr>
          <w:rFonts w:cs="Arial"/>
          <w:szCs w:val="24"/>
        </w:rPr>
        <w:t xml:space="preserve"> 2017</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DE64FD" w:rsidTr="000C563E">
        <w:tc>
          <w:tcPr>
            <w:tcW w:w="3260" w:type="dxa"/>
          </w:tcPr>
          <w:p w:rsidR="00E2744E" w:rsidRPr="00DE64FD" w:rsidRDefault="00E2744E" w:rsidP="000C563E">
            <w:pPr>
              <w:pStyle w:val="BodyText"/>
              <w:rPr>
                <w:rFonts w:cs="Arial"/>
                <w:szCs w:val="24"/>
              </w:rPr>
            </w:pPr>
            <w:r w:rsidRPr="00DE64FD">
              <w:rPr>
                <w:rFonts w:cs="Arial"/>
                <w:szCs w:val="24"/>
              </w:rPr>
              <w:t>Electoral Division affected:</w:t>
            </w:r>
          </w:p>
          <w:p w:rsidR="00E2744E" w:rsidRPr="00DE64FD" w:rsidRDefault="00DC3E16" w:rsidP="000C563E">
            <w:pPr>
              <w:rPr>
                <w:rFonts w:cs="Arial"/>
                <w:szCs w:val="24"/>
                <w:u w:val="single"/>
              </w:rPr>
            </w:pPr>
            <w:r>
              <w:rPr>
                <w:rFonts w:cs="Arial"/>
                <w:szCs w:val="24"/>
              </w:rPr>
              <w:t>West Lancashire West</w:t>
            </w:r>
          </w:p>
        </w:tc>
      </w:tr>
    </w:tbl>
    <w:p w:rsidR="00E2744E" w:rsidRPr="00DE64FD" w:rsidRDefault="00E2744E" w:rsidP="00E2744E">
      <w:pPr>
        <w:rPr>
          <w:rFonts w:cs="Arial"/>
          <w:b/>
          <w:szCs w:val="24"/>
        </w:rPr>
      </w:pPr>
    </w:p>
    <w:p w:rsidR="00E2744E" w:rsidRPr="00DE64FD" w:rsidRDefault="00E2744E" w:rsidP="00E2744E">
      <w:pPr>
        <w:pStyle w:val="Heading6"/>
        <w:rPr>
          <w:rFonts w:ascii="Arial" w:hAnsi="Arial" w:cs="Arial"/>
          <w:szCs w:val="24"/>
        </w:rPr>
      </w:pPr>
      <w:r w:rsidRPr="00DE64FD">
        <w:rPr>
          <w:rFonts w:ascii="Arial" w:hAnsi="Arial" w:cs="Arial"/>
          <w:szCs w:val="24"/>
        </w:rPr>
        <w:t>Highways Act 1980 – Section 119</w:t>
      </w:r>
    </w:p>
    <w:p w:rsidR="00E2744E" w:rsidRPr="00DE64FD" w:rsidRDefault="00E2744E" w:rsidP="00E2744E">
      <w:pPr>
        <w:jc w:val="both"/>
        <w:rPr>
          <w:rFonts w:cs="Arial"/>
          <w:b/>
          <w:szCs w:val="24"/>
        </w:rPr>
      </w:pPr>
      <w:r w:rsidRPr="00DE64FD">
        <w:rPr>
          <w:rFonts w:cs="Arial"/>
          <w:b/>
          <w:szCs w:val="24"/>
        </w:rPr>
        <w:t xml:space="preserve">Wildlife and Countryside Act 1981 – Section </w:t>
      </w:r>
      <w:proofErr w:type="gramStart"/>
      <w:r w:rsidRPr="00DE64FD">
        <w:rPr>
          <w:rFonts w:cs="Arial"/>
          <w:b/>
          <w:szCs w:val="24"/>
        </w:rPr>
        <w:t>53A</w:t>
      </w:r>
      <w:r w:rsidR="00DC3E16">
        <w:rPr>
          <w:rFonts w:cs="Arial"/>
          <w:b/>
          <w:szCs w:val="24"/>
        </w:rPr>
        <w:t>(</w:t>
      </w:r>
      <w:proofErr w:type="gramEnd"/>
      <w:r w:rsidR="00DC3E16">
        <w:rPr>
          <w:rFonts w:cs="Arial"/>
          <w:b/>
          <w:szCs w:val="24"/>
        </w:rPr>
        <w:t>2)</w:t>
      </w:r>
    </w:p>
    <w:p w:rsidR="00E2744E" w:rsidRPr="00DE64FD" w:rsidRDefault="00E2744E" w:rsidP="00E2744E">
      <w:pPr>
        <w:rPr>
          <w:rFonts w:cs="Arial"/>
          <w:b/>
          <w:szCs w:val="24"/>
        </w:rPr>
      </w:pPr>
      <w:r w:rsidRPr="00DE64FD">
        <w:rPr>
          <w:rFonts w:cs="Arial"/>
          <w:b/>
          <w:szCs w:val="24"/>
        </w:rPr>
        <w:t xml:space="preserve">Proposed Diversion </w:t>
      </w:r>
      <w:r w:rsidR="00371049" w:rsidRPr="00DE64FD">
        <w:rPr>
          <w:rFonts w:cs="Arial"/>
          <w:b/>
          <w:szCs w:val="24"/>
        </w:rPr>
        <w:t>o</w:t>
      </w:r>
      <w:r w:rsidRPr="00DE64FD">
        <w:rPr>
          <w:rFonts w:cs="Arial"/>
          <w:b/>
          <w:szCs w:val="24"/>
        </w:rPr>
        <w:t xml:space="preserve">f Part </w:t>
      </w:r>
      <w:r w:rsidR="00371049" w:rsidRPr="00DE64FD">
        <w:rPr>
          <w:rFonts w:cs="Arial"/>
          <w:b/>
          <w:szCs w:val="24"/>
        </w:rPr>
        <w:t>o</w:t>
      </w:r>
      <w:r w:rsidRPr="00DE64FD">
        <w:rPr>
          <w:rFonts w:cs="Arial"/>
          <w:b/>
          <w:szCs w:val="24"/>
        </w:rPr>
        <w:t xml:space="preserve">f </w:t>
      </w:r>
      <w:r w:rsidR="00DC3E16">
        <w:rPr>
          <w:rFonts w:cs="Arial"/>
          <w:b/>
          <w:szCs w:val="24"/>
        </w:rPr>
        <w:t xml:space="preserve">Lydiate Footpath </w:t>
      </w:r>
      <w:r w:rsidR="00386519">
        <w:rPr>
          <w:rFonts w:cs="Arial"/>
          <w:b/>
          <w:szCs w:val="24"/>
        </w:rPr>
        <w:t>4, W</w:t>
      </w:r>
      <w:r w:rsidR="00DC3E16">
        <w:rPr>
          <w:rFonts w:cs="Arial"/>
          <w:b/>
          <w:szCs w:val="24"/>
        </w:rPr>
        <w:t>est Lancashire</w:t>
      </w:r>
      <w:r w:rsidR="00386519">
        <w:rPr>
          <w:rFonts w:cs="Arial"/>
          <w:b/>
          <w:szCs w:val="24"/>
        </w:rPr>
        <w:t xml:space="preserve"> Borough</w:t>
      </w:r>
    </w:p>
    <w:p w:rsidR="00E2744E" w:rsidRPr="00DE64FD" w:rsidRDefault="00E2744E" w:rsidP="00E2744E">
      <w:pPr>
        <w:rPr>
          <w:rFonts w:cs="Arial"/>
          <w:szCs w:val="24"/>
        </w:rPr>
      </w:pPr>
      <w:r w:rsidRPr="00DE64FD">
        <w:rPr>
          <w:rFonts w:cs="Arial"/>
          <w:szCs w:val="24"/>
        </w:rPr>
        <w:t>(Annex</w:t>
      </w:r>
      <w:r w:rsidR="00371049" w:rsidRPr="00DE64FD">
        <w:rPr>
          <w:rFonts w:cs="Arial"/>
          <w:szCs w:val="24"/>
        </w:rPr>
        <w:t>es</w:t>
      </w:r>
      <w:r w:rsidR="00225E00" w:rsidRPr="00DE64FD">
        <w:rPr>
          <w:rFonts w:cs="Arial"/>
          <w:szCs w:val="24"/>
        </w:rPr>
        <w:t xml:space="preserve"> </w:t>
      </w:r>
      <w:r w:rsidRPr="00DE64FD">
        <w:rPr>
          <w:rFonts w:cs="Arial"/>
          <w:szCs w:val="24"/>
        </w:rPr>
        <w:t xml:space="preserve">B </w:t>
      </w:r>
      <w:r w:rsidR="00371049" w:rsidRPr="00DE64FD">
        <w:rPr>
          <w:rFonts w:cs="Arial"/>
          <w:szCs w:val="24"/>
        </w:rPr>
        <w:t>&amp; C</w:t>
      </w:r>
      <w:r w:rsidR="00EE5085" w:rsidRPr="00DE64FD">
        <w:rPr>
          <w:rFonts w:cs="Arial"/>
          <w:szCs w:val="24"/>
        </w:rPr>
        <w:t xml:space="preserve"> </w:t>
      </w:r>
      <w:r w:rsidRPr="00DE64FD">
        <w:rPr>
          <w:rFonts w:cs="Arial"/>
          <w:szCs w:val="24"/>
        </w:rPr>
        <w:t>refer)</w:t>
      </w:r>
    </w:p>
    <w:p w:rsidR="00E2744E" w:rsidRPr="00DE64FD" w:rsidRDefault="00E2744E" w:rsidP="00E2744E">
      <w:pPr>
        <w:rPr>
          <w:rFonts w:cs="Arial"/>
          <w:szCs w:val="24"/>
        </w:rPr>
      </w:pPr>
    </w:p>
    <w:p w:rsidR="00E2744E" w:rsidRPr="00DE64FD" w:rsidRDefault="00E2744E" w:rsidP="00E2744E">
      <w:pPr>
        <w:rPr>
          <w:rFonts w:cs="Arial"/>
          <w:szCs w:val="24"/>
        </w:rPr>
      </w:pPr>
      <w:r w:rsidRPr="00DE64FD">
        <w:rPr>
          <w:rFonts w:cs="Arial"/>
          <w:szCs w:val="24"/>
        </w:rPr>
        <w:t>Contact for further information:</w:t>
      </w:r>
    </w:p>
    <w:p w:rsidR="002E4767" w:rsidRPr="00DE64FD" w:rsidRDefault="002E4767" w:rsidP="002E4767">
      <w:pPr>
        <w:jc w:val="both"/>
        <w:rPr>
          <w:rFonts w:cs="Arial"/>
          <w:color w:val="000000"/>
          <w:szCs w:val="24"/>
          <w:lang w:eastAsia="en-US"/>
        </w:rPr>
      </w:pPr>
      <w:r w:rsidRPr="00DE64FD">
        <w:rPr>
          <w:rFonts w:cs="Arial"/>
          <w:szCs w:val="24"/>
        </w:rPr>
        <w:t xml:space="preserve">Mrs R Paulson, </w:t>
      </w:r>
      <w:r w:rsidRPr="00DE64FD">
        <w:rPr>
          <w:rFonts w:cs="Arial"/>
          <w:color w:val="000000"/>
          <w:szCs w:val="24"/>
          <w:lang w:eastAsia="en-US"/>
        </w:rPr>
        <w:t>Planning and Environment Group</w:t>
      </w:r>
    </w:p>
    <w:p w:rsidR="00E2744E" w:rsidRPr="00DE64FD" w:rsidRDefault="000A6641" w:rsidP="00E2744E">
      <w:pPr>
        <w:jc w:val="both"/>
        <w:rPr>
          <w:rFonts w:cs="Arial"/>
          <w:szCs w:val="24"/>
        </w:rPr>
      </w:pPr>
      <w:r>
        <w:rPr>
          <w:rFonts w:cs="Arial"/>
          <w:szCs w:val="24"/>
        </w:rPr>
        <w:t xml:space="preserve">07917 836628, </w:t>
      </w:r>
      <w:hyperlink r:id="rId8" w:history="1">
        <w:r w:rsidR="00E2744E" w:rsidRPr="00DE64FD">
          <w:rPr>
            <w:rStyle w:val="Hyperlink"/>
            <w:rFonts w:cs="Arial"/>
            <w:szCs w:val="24"/>
          </w:rPr>
          <w:t>ros.paulson@lancashire.gov.uk</w:t>
        </w:r>
      </w:hyperlink>
    </w:p>
    <w:p w:rsidR="00E2744E" w:rsidRPr="00DE64FD" w:rsidRDefault="00E2744E" w:rsidP="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DE64FD" w:rsidTr="000C563E">
        <w:tc>
          <w:tcPr>
            <w:tcW w:w="9180" w:type="dxa"/>
          </w:tcPr>
          <w:p w:rsidR="00E2744E" w:rsidRPr="00DE64FD" w:rsidRDefault="00E2744E" w:rsidP="000C563E">
            <w:pPr>
              <w:pStyle w:val="Header"/>
              <w:rPr>
                <w:rFonts w:cs="Arial"/>
                <w:szCs w:val="24"/>
              </w:rPr>
            </w:pPr>
          </w:p>
          <w:p w:rsidR="00E2744E" w:rsidRPr="00DE64FD" w:rsidRDefault="00E2744E" w:rsidP="000C563E">
            <w:pPr>
              <w:pStyle w:val="Heading6"/>
              <w:rPr>
                <w:rFonts w:ascii="Arial" w:hAnsi="Arial" w:cs="Arial"/>
                <w:szCs w:val="24"/>
              </w:rPr>
            </w:pPr>
            <w:r w:rsidRPr="00DE64FD">
              <w:rPr>
                <w:rFonts w:ascii="Arial" w:hAnsi="Arial" w:cs="Arial"/>
                <w:szCs w:val="24"/>
              </w:rPr>
              <w:t>Executive Summary</w:t>
            </w:r>
          </w:p>
          <w:p w:rsidR="00E2744E" w:rsidRPr="00DE64FD" w:rsidRDefault="00E2744E" w:rsidP="000C563E">
            <w:pPr>
              <w:rPr>
                <w:rFonts w:cs="Arial"/>
                <w:szCs w:val="24"/>
              </w:rPr>
            </w:pPr>
          </w:p>
          <w:p w:rsidR="00E2744E" w:rsidRPr="00DE64FD" w:rsidRDefault="00E2744E" w:rsidP="000C563E">
            <w:pPr>
              <w:pStyle w:val="Heading5"/>
              <w:rPr>
                <w:rFonts w:ascii="Arial" w:hAnsi="Arial" w:cs="Arial"/>
                <w:b w:val="0"/>
                <w:szCs w:val="24"/>
                <w:u w:val="none"/>
              </w:rPr>
            </w:pPr>
            <w:r w:rsidRPr="00DE64FD">
              <w:rPr>
                <w:rFonts w:ascii="Arial" w:hAnsi="Arial" w:cs="Arial"/>
                <w:b w:val="0"/>
                <w:szCs w:val="24"/>
                <w:u w:val="none"/>
              </w:rPr>
              <w:t xml:space="preserve">The proposed diversion of part of </w:t>
            </w:r>
            <w:r w:rsidR="00DC3E16">
              <w:rPr>
                <w:rFonts w:ascii="Arial" w:hAnsi="Arial" w:cs="Arial"/>
                <w:b w:val="0"/>
                <w:szCs w:val="24"/>
                <w:u w:val="none"/>
              </w:rPr>
              <w:t>Lydiate Footpath 4,</w:t>
            </w:r>
            <w:r w:rsidR="00386519">
              <w:rPr>
                <w:rFonts w:ascii="Arial" w:hAnsi="Arial" w:cs="Arial"/>
                <w:b w:val="0"/>
                <w:szCs w:val="24"/>
                <w:u w:val="none"/>
              </w:rPr>
              <w:t xml:space="preserve"> </w:t>
            </w:r>
            <w:r w:rsidR="00DC3E16">
              <w:rPr>
                <w:rFonts w:ascii="Arial" w:hAnsi="Arial" w:cs="Arial"/>
                <w:b w:val="0"/>
                <w:szCs w:val="24"/>
                <w:u w:val="none"/>
              </w:rPr>
              <w:t>West Lancashire</w:t>
            </w:r>
            <w:r w:rsidR="00386519">
              <w:rPr>
                <w:rFonts w:ascii="Arial" w:hAnsi="Arial" w:cs="Arial"/>
                <w:b w:val="0"/>
                <w:szCs w:val="24"/>
                <w:u w:val="none"/>
              </w:rPr>
              <w:t xml:space="preserve"> Borough</w:t>
            </w:r>
            <w:r w:rsidRPr="00DE64FD">
              <w:rPr>
                <w:rFonts w:ascii="Arial" w:hAnsi="Arial" w:cs="Arial"/>
                <w:b w:val="0"/>
                <w:szCs w:val="24"/>
                <w:u w:val="none"/>
              </w:rPr>
              <w:t>.</w:t>
            </w:r>
          </w:p>
          <w:p w:rsidR="00E2744E" w:rsidRPr="00DE64FD" w:rsidRDefault="00E2744E" w:rsidP="000C563E">
            <w:pPr>
              <w:rPr>
                <w:rFonts w:cs="Arial"/>
                <w:szCs w:val="24"/>
              </w:rPr>
            </w:pPr>
          </w:p>
          <w:p w:rsidR="00E2744E" w:rsidRPr="00DE64FD" w:rsidRDefault="00E2744E" w:rsidP="000C563E">
            <w:pPr>
              <w:pStyle w:val="Heading2"/>
              <w:rPr>
                <w:rFonts w:cs="Arial"/>
                <w:b w:val="0"/>
                <w:szCs w:val="24"/>
              </w:rPr>
            </w:pPr>
            <w:r w:rsidRPr="00DE64FD">
              <w:rPr>
                <w:rFonts w:cs="Arial"/>
                <w:szCs w:val="24"/>
              </w:rPr>
              <w:t>Recommendation</w:t>
            </w:r>
          </w:p>
          <w:p w:rsidR="00E2744E" w:rsidRPr="00DE64FD" w:rsidRDefault="00E2744E" w:rsidP="000C563E">
            <w:pPr>
              <w:ind w:left="720" w:hanging="720"/>
              <w:jc w:val="both"/>
              <w:rPr>
                <w:rFonts w:cs="Arial"/>
                <w:szCs w:val="24"/>
              </w:rPr>
            </w:pPr>
          </w:p>
          <w:p w:rsidR="00E2744E" w:rsidRPr="00DE6B81" w:rsidRDefault="00E2744E" w:rsidP="00DE6B81">
            <w:pPr>
              <w:pStyle w:val="ListParagraph"/>
              <w:numPr>
                <w:ilvl w:val="0"/>
                <w:numId w:val="6"/>
              </w:numPr>
              <w:jc w:val="both"/>
              <w:rPr>
                <w:rFonts w:cs="Arial"/>
                <w:szCs w:val="24"/>
              </w:rPr>
            </w:pPr>
            <w:r w:rsidRPr="00DE6B81">
              <w:rPr>
                <w:rFonts w:cs="Arial"/>
                <w:szCs w:val="24"/>
              </w:rPr>
              <w:t xml:space="preserve">That </w:t>
            </w:r>
            <w:r w:rsidR="00DC3E16" w:rsidRPr="00DE6B81">
              <w:rPr>
                <w:rFonts w:cs="Arial"/>
                <w:szCs w:val="24"/>
              </w:rPr>
              <w:t>subject to satisfactory responses to the consultation</w:t>
            </w:r>
            <w:r w:rsidR="0051544C" w:rsidRPr="00DE6B81">
              <w:rPr>
                <w:rFonts w:cs="Arial"/>
                <w:szCs w:val="24"/>
              </w:rPr>
              <w:t>s</w:t>
            </w:r>
            <w:r w:rsidR="00DC3E16" w:rsidRPr="00DE6B81">
              <w:rPr>
                <w:rFonts w:cs="Arial"/>
                <w:szCs w:val="24"/>
              </w:rPr>
              <w:t xml:space="preserve">, </w:t>
            </w:r>
            <w:r w:rsidRPr="00DE6B81">
              <w:rPr>
                <w:rFonts w:cs="Arial"/>
                <w:szCs w:val="24"/>
              </w:rPr>
              <w:t xml:space="preserve">an Order be made under Section 119 of the Highways Act 1980 to divert part of </w:t>
            </w:r>
            <w:r w:rsidR="00DC3E16" w:rsidRPr="00DE6B81">
              <w:rPr>
                <w:rFonts w:cs="Arial"/>
                <w:szCs w:val="24"/>
              </w:rPr>
              <w:t>Lydiate</w:t>
            </w:r>
            <w:r w:rsidR="00386519" w:rsidRPr="00DE6B81">
              <w:rPr>
                <w:rFonts w:cs="Arial"/>
                <w:szCs w:val="24"/>
              </w:rPr>
              <w:t xml:space="preserve"> </w:t>
            </w:r>
            <w:r w:rsidR="00DC3E16" w:rsidRPr="00DE6B81">
              <w:rPr>
                <w:rFonts w:cs="Arial"/>
                <w:szCs w:val="24"/>
              </w:rPr>
              <w:t>Footpath 4</w:t>
            </w:r>
            <w:r w:rsidRPr="00DE6B81">
              <w:rPr>
                <w:rFonts w:cs="Arial"/>
                <w:szCs w:val="24"/>
              </w:rPr>
              <w:t xml:space="preserve">, from the route shown by a bold continuous line and marked </w:t>
            </w:r>
            <w:r w:rsidR="00DC3E16" w:rsidRPr="00DE6B81">
              <w:rPr>
                <w:rFonts w:cs="Arial"/>
                <w:szCs w:val="24"/>
              </w:rPr>
              <w:t>A-B-C-D-E-F,</w:t>
            </w:r>
            <w:r w:rsidRPr="00DE6B81">
              <w:rPr>
                <w:rFonts w:cs="Arial"/>
                <w:szCs w:val="24"/>
              </w:rPr>
              <w:t xml:space="preserve"> to the route shown by a bold </w:t>
            </w:r>
            <w:r w:rsidR="00B36261" w:rsidRPr="00DE6B81">
              <w:rPr>
                <w:rFonts w:cs="Arial"/>
                <w:szCs w:val="24"/>
                <w:shd w:val="clear" w:color="auto" w:fill="FFFFFF" w:themeFill="background1"/>
              </w:rPr>
              <w:t>broken</w:t>
            </w:r>
            <w:r w:rsidRPr="00DE6B81">
              <w:rPr>
                <w:rFonts w:cs="Arial"/>
                <w:szCs w:val="24"/>
              </w:rPr>
              <w:t xml:space="preserve"> line and marked </w:t>
            </w:r>
            <w:r w:rsidR="00DC3E16" w:rsidRPr="00DE6B81">
              <w:rPr>
                <w:rFonts w:cs="Arial"/>
                <w:szCs w:val="24"/>
              </w:rPr>
              <w:t>A-C-G</w:t>
            </w:r>
            <w:r w:rsidR="00EF76B2" w:rsidRPr="00DE6B81">
              <w:rPr>
                <w:rFonts w:cs="Arial"/>
                <w:szCs w:val="24"/>
              </w:rPr>
              <w:t xml:space="preserve"> </w:t>
            </w:r>
            <w:r w:rsidRPr="00DE6B81">
              <w:rPr>
                <w:rFonts w:cs="Arial"/>
                <w:szCs w:val="24"/>
              </w:rPr>
              <w:t>on the attached plan.</w:t>
            </w:r>
          </w:p>
          <w:p w:rsidR="00E2744E" w:rsidRPr="00DE64FD" w:rsidRDefault="00E2744E" w:rsidP="000C563E">
            <w:pPr>
              <w:ind w:left="720"/>
              <w:jc w:val="both"/>
              <w:rPr>
                <w:rFonts w:cs="Arial"/>
                <w:szCs w:val="24"/>
              </w:rPr>
            </w:pPr>
          </w:p>
          <w:p w:rsidR="00E2744E" w:rsidRPr="00DE6B81" w:rsidRDefault="00E2744E" w:rsidP="00DE6B81">
            <w:pPr>
              <w:pStyle w:val="ListParagraph"/>
              <w:numPr>
                <w:ilvl w:val="0"/>
                <w:numId w:val="6"/>
              </w:numPr>
              <w:jc w:val="both"/>
              <w:rPr>
                <w:rFonts w:cs="Arial"/>
                <w:szCs w:val="24"/>
              </w:rPr>
            </w:pPr>
            <w:r w:rsidRPr="00DE6B81">
              <w:rPr>
                <w:rFonts w:cs="Arial"/>
                <w:szCs w:val="24"/>
              </w:rPr>
              <w:t xml:space="preserve">That in the event of no objections being received, the Order be confirmed and in the event of objections being received and not withdrawn, the Order be sent to the Secretary of State and </w:t>
            </w:r>
            <w:r w:rsidR="0089689E" w:rsidRPr="00DE6B81">
              <w:rPr>
                <w:rFonts w:cs="Arial"/>
                <w:szCs w:val="24"/>
              </w:rPr>
              <w:t>the Authority take a neutral stance with respect to its confirmation</w:t>
            </w:r>
            <w:r w:rsidRPr="00DE6B81">
              <w:rPr>
                <w:rFonts w:cs="Arial"/>
                <w:szCs w:val="24"/>
              </w:rPr>
              <w:t>.</w:t>
            </w:r>
          </w:p>
          <w:p w:rsidR="00E2744E" w:rsidRPr="00DE64FD" w:rsidRDefault="00E2744E" w:rsidP="000C563E">
            <w:pPr>
              <w:jc w:val="both"/>
              <w:rPr>
                <w:rFonts w:cs="Arial"/>
                <w:szCs w:val="24"/>
              </w:rPr>
            </w:pPr>
          </w:p>
          <w:p w:rsidR="00E2744E" w:rsidRPr="00DE6B81" w:rsidRDefault="00E2744E" w:rsidP="00DE6B81">
            <w:pPr>
              <w:pStyle w:val="ListParagraph"/>
              <w:numPr>
                <w:ilvl w:val="0"/>
                <w:numId w:val="6"/>
              </w:numPr>
              <w:jc w:val="both"/>
              <w:rPr>
                <w:rFonts w:cs="Arial"/>
                <w:szCs w:val="24"/>
              </w:rPr>
            </w:pPr>
            <w:r w:rsidRPr="00DE6B81">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rsidR="00E2744E" w:rsidRPr="00DE64FD" w:rsidRDefault="00E2744E" w:rsidP="000C563E">
            <w:pPr>
              <w:pStyle w:val="BodyTextIndent"/>
              <w:ind w:left="709" w:hanging="709"/>
              <w:rPr>
                <w:rFonts w:cs="Arial"/>
                <w:szCs w:val="24"/>
              </w:rPr>
            </w:pPr>
          </w:p>
        </w:tc>
      </w:tr>
    </w:tbl>
    <w:p w:rsidR="00E2744E" w:rsidRPr="00DE64FD" w:rsidRDefault="00E2744E" w:rsidP="00E2744E">
      <w:pPr>
        <w:pStyle w:val="Header"/>
        <w:rPr>
          <w:rFonts w:cs="Arial"/>
          <w:szCs w:val="24"/>
        </w:rPr>
      </w:pPr>
    </w:p>
    <w:p w:rsidR="00E2744E" w:rsidRPr="00DE64FD" w:rsidRDefault="00E2744E" w:rsidP="00E2744E">
      <w:pPr>
        <w:rPr>
          <w:rFonts w:cs="Arial"/>
          <w:b/>
          <w:szCs w:val="24"/>
        </w:rPr>
      </w:pPr>
      <w:r w:rsidRPr="00DE64FD">
        <w:rPr>
          <w:rFonts w:cs="Arial"/>
          <w:b/>
          <w:szCs w:val="24"/>
        </w:rPr>
        <w:t>Background</w:t>
      </w:r>
    </w:p>
    <w:p w:rsidR="00E2744E" w:rsidRPr="00DE64FD" w:rsidRDefault="00E2744E" w:rsidP="00E2744E">
      <w:pPr>
        <w:jc w:val="both"/>
        <w:rPr>
          <w:rFonts w:cs="Arial"/>
          <w:b/>
          <w:szCs w:val="24"/>
        </w:rPr>
      </w:pPr>
    </w:p>
    <w:p w:rsidR="00E660DF" w:rsidRPr="00E55F7B" w:rsidRDefault="00E2744E" w:rsidP="00690088">
      <w:pPr>
        <w:jc w:val="both"/>
        <w:rPr>
          <w:rStyle w:val="xbe"/>
          <w:rFonts w:cs="Arial"/>
          <w:color w:val="000000"/>
          <w:szCs w:val="24"/>
        </w:rPr>
      </w:pPr>
      <w:r w:rsidRPr="00DE64FD">
        <w:rPr>
          <w:rFonts w:cs="Arial"/>
          <w:szCs w:val="24"/>
        </w:rPr>
        <w:t xml:space="preserve">A request has </w:t>
      </w:r>
      <w:r w:rsidRPr="00647B02">
        <w:rPr>
          <w:rFonts w:cs="Arial"/>
          <w:szCs w:val="24"/>
        </w:rPr>
        <w:t xml:space="preserve">been received from </w:t>
      </w:r>
      <w:r w:rsidR="00BB7752">
        <w:rPr>
          <w:rFonts w:cs="Arial"/>
          <w:szCs w:val="24"/>
        </w:rPr>
        <w:t xml:space="preserve">the owners of </w:t>
      </w:r>
      <w:r w:rsidR="00E55F7B">
        <w:rPr>
          <w:rFonts w:cs="Arial"/>
          <w:szCs w:val="24"/>
        </w:rPr>
        <w:t>l</w:t>
      </w:r>
      <w:r w:rsidR="00E55F7B">
        <w:rPr>
          <w:color w:val="000000"/>
        </w:rPr>
        <w:t xml:space="preserve">and to the east of Green's Lane near to the Leeds and Liverpool Canal </w:t>
      </w:r>
      <w:proofErr w:type="spellStart"/>
      <w:r w:rsidR="00E55F7B">
        <w:rPr>
          <w:color w:val="000000"/>
        </w:rPr>
        <w:t>Rimmer's</w:t>
      </w:r>
      <w:proofErr w:type="spellEnd"/>
      <w:r w:rsidR="00E55F7B">
        <w:rPr>
          <w:color w:val="000000"/>
        </w:rPr>
        <w:t xml:space="preserve"> Bridge, </w:t>
      </w:r>
      <w:proofErr w:type="spellStart"/>
      <w:r w:rsidR="00E55F7B">
        <w:rPr>
          <w:color w:val="000000"/>
        </w:rPr>
        <w:t>Lydiate</w:t>
      </w:r>
      <w:proofErr w:type="spellEnd"/>
      <w:r w:rsidR="00E55F7B">
        <w:rPr>
          <w:color w:val="000000"/>
        </w:rPr>
        <w:t>,</w:t>
      </w:r>
      <w:r w:rsidR="00E55F7B">
        <w:rPr>
          <w:rStyle w:val="xbe"/>
          <w:color w:val="000000"/>
        </w:rPr>
        <w:t xml:space="preserve"> L31 4LS</w:t>
      </w:r>
      <w:r w:rsidR="00DE6B81">
        <w:rPr>
          <w:rStyle w:val="xbe"/>
          <w:color w:val="000000"/>
        </w:rPr>
        <w:t>,</w:t>
      </w:r>
      <w:r w:rsidR="00BB7752">
        <w:rPr>
          <w:rFonts w:cs="Arial"/>
          <w:szCs w:val="24"/>
        </w:rPr>
        <w:t xml:space="preserve"> </w:t>
      </w:r>
      <w:r w:rsidRPr="00647B02">
        <w:rPr>
          <w:rFonts w:cs="Arial"/>
          <w:szCs w:val="24"/>
        </w:rPr>
        <w:t xml:space="preserve">for an Order to be </w:t>
      </w:r>
      <w:r w:rsidRPr="00E55F7B">
        <w:rPr>
          <w:rFonts w:cs="Arial"/>
          <w:szCs w:val="24"/>
        </w:rPr>
        <w:t>made under Section 119 of the Highways Act 1980</w:t>
      </w:r>
      <w:r w:rsidR="0051544C">
        <w:rPr>
          <w:rFonts w:cs="Arial"/>
          <w:szCs w:val="24"/>
        </w:rPr>
        <w:t>,</w:t>
      </w:r>
      <w:r w:rsidRPr="00E55F7B">
        <w:rPr>
          <w:rFonts w:cs="Arial"/>
          <w:szCs w:val="24"/>
        </w:rPr>
        <w:t xml:space="preserve"> to divert part of </w:t>
      </w:r>
      <w:r w:rsidR="00DC3E16" w:rsidRPr="00E55F7B">
        <w:rPr>
          <w:rFonts w:cs="Arial"/>
          <w:szCs w:val="24"/>
        </w:rPr>
        <w:t>Lydiate</w:t>
      </w:r>
      <w:r w:rsidR="00386519" w:rsidRPr="00E55F7B">
        <w:rPr>
          <w:rFonts w:cs="Arial"/>
          <w:szCs w:val="24"/>
        </w:rPr>
        <w:t xml:space="preserve"> Footpath 4</w:t>
      </w:r>
      <w:r w:rsidR="00EA0865" w:rsidRPr="00E55F7B">
        <w:rPr>
          <w:rStyle w:val="xbe"/>
          <w:rFonts w:cs="Arial"/>
          <w:color w:val="000000"/>
          <w:szCs w:val="24"/>
        </w:rPr>
        <w:t>.</w:t>
      </w:r>
    </w:p>
    <w:p w:rsidR="00E55F7B" w:rsidRPr="00E55F7B" w:rsidRDefault="00E55F7B" w:rsidP="00690088">
      <w:pPr>
        <w:jc w:val="both"/>
        <w:rPr>
          <w:rStyle w:val="xbe"/>
          <w:rFonts w:cs="Arial"/>
          <w:color w:val="000000"/>
          <w:szCs w:val="24"/>
        </w:rPr>
      </w:pPr>
    </w:p>
    <w:p w:rsidR="00E55F7B" w:rsidRPr="00E55F7B" w:rsidRDefault="00E55F7B" w:rsidP="00E55F7B">
      <w:pPr>
        <w:jc w:val="both"/>
        <w:rPr>
          <w:rFonts w:eastAsia="Calibri" w:cs="Arial"/>
          <w:color w:val="000000"/>
          <w:szCs w:val="24"/>
          <w:lang w:eastAsia="en-US"/>
        </w:rPr>
      </w:pPr>
      <w:r w:rsidRPr="00E55F7B">
        <w:rPr>
          <w:rFonts w:eastAsia="Calibri" w:cs="Arial"/>
          <w:color w:val="000000"/>
          <w:szCs w:val="24"/>
          <w:lang w:eastAsia="en-US"/>
        </w:rPr>
        <w:t xml:space="preserve">The existing footpath takes a circuitous route across arable </w:t>
      </w:r>
      <w:r w:rsidR="00BF4769">
        <w:rPr>
          <w:rFonts w:eastAsia="Calibri" w:cs="Arial"/>
          <w:color w:val="000000"/>
          <w:szCs w:val="24"/>
          <w:lang w:eastAsia="en-US"/>
        </w:rPr>
        <w:t>land</w:t>
      </w:r>
      <w:r w:rsidRPr="00E55F7B">
        <w:rPr>
          <w:rFonts w:eastAsia="Calibri" w:cs="Arial"/>
          <w:color w:val="000000"/>
          <w:szCs w:val="24"/>
          <w:lang w:eastAsia="en-US"/>
        </w:rPr>
        <w:t>, following an old field boundary. The boundaries have been changed and now the fencing take</w:t>
      </w:r>
      <w:r w:rsidR="00CB517A">
        <w:rPr>
          <w:rFonts w:eastAsia="Calibri" w:cs="Arial"/>
          <w:color w:val="000000"/>
          <w:szCs w:val="24"/>
          <w:lang w:eastAsia="en-US"/>
        </w:rPr>
        <w:t>s</w:t>
      </w:r>
      <w:bookmarkStart w:id="0" w:name="_GoBack"/>
      <w:bookmarkEnd w:id="0"/>
      <w:r w:rsidRPr="00E55F7B">
        <w:rPr>
          <w:rFonts w:eastAsia="Calibri" w:cs="Arial"/>
          <w:color w:val="000000"/>
          <w:szCs w:val="24"/>
          <w:lang w:eastAsia="en-US"/>
        </w:rPr>
        <w:t xml:space="preserve"> a more obvious, straighter alignment between the two fields.</w:t>
      </w:r>
      <w:r w:rsidR="006A398D">
        <w:rPr>
          <w:rFonts w:eastAsia="Calibri" w:cs="Arial"/>
          <w:color w:val="000000"/>
          <w:szCs w:val="24"/>
          <w:lang w:eastAsia="en-US"/>
        </w:rPr>
        <w:t xml:space="preserve"> The diversion, if successful will divert the footpath alongside the fenceline and the footpath will become a field edge path, instead of a cross field path.</w:t>
      </w:r>
    </w:p>
    <w:p w:rsidR="00BB7752" w:rsidRPr="00E55F7B" w:rsidRDefault="00BB7752" w:rsidP="00690088">
      <w:pPr>
        <w:jc w:val="both"/>
        <w:rPr>
          <w:rFonts w:cs="Arial"/>
          <w:szCs w:val="24"/>
        </w:rPr>
      </w:pPr>
    </w:p>
    <w:p w:rsidR="00E2744E" w:rsidRPr="00DE64FD" w:rsidRDefault="00E660DF" w:rsidP="00690088">
      <w:pPr>
        <w:jc w:val="both"/>
        <w:rPr>
          <w:rFonts w:cs="Arial"/>
          <w:szCs w:val="24"/>
        </w:rPr>
      </w:pPr>
      <w:r>
        <w:rPr>
          <w:rFonts w:cs="Arial"/>
          <w:szCs w:val="24"/>
        </w:rPr>
        <w:t>T</w:t>
      </w:r>
      <w:r w:rsidR="00E2744E" w:rsidRPr="00DE64FD">
        <w:rPr>
          <w:rFonts w:cs="Arial"/>
          <w:szCs w:val="24"/>
        </w:rPr>
        <w:t xml:space="preserve">he length of the existing path proposed to be diverted is shown by a bold continuous line and marked </w:t>
      </w:r>
      <w:r w:rsidR="00E87EFC" w:rsidRPr="00DE64FD">
        <w:rPr>
          <w:rFonts w:cs="Arial"/>
          <w:szCs w:val="24"/>
        </w:rPr>
        <w:t xml:space="preserve">on the </w:t>
      </w:r>
      <w:r w:rsidR="006A398D">
        <w:rPr>
          <w:rFonts w:cs="Arial"/>
          <w:szCs w:val="24"/>
        </w:rPr>
        <w:t xml:space="preserve">attached </w:t>
      </w:r>
      <w:r w:rsidR="00E87EFC" w:rsidRPr="00DE64FD">
        <w:rPr>
          <w:rFonts w:cs="Arial"/>
          <w:szCs w:val="24"/>
        </w:rPr>
        <w:t xml:space="preserve">plan as </w:t>
      </w:r>
      <w:r w:rsidR="00DC3E16">
        <w:rPr>
          <w:rFonts w:cs="Arial"/>
          <w:szCs w:val="24"/>
        </w:rPr>
        <w:t>A-B-C-D-E-F</w:t>
      </w:r>
      <w:r w:rsidR="00DE6B81">
        <w:rPr>
          <w:rFonts w:cs="Arial"/>
          <w:szCs w:val="24"/>
        </w:rPr>
        <w:t>,</w:t>
      </w:r>
      <w:r w:rsidR="00E2744E" w:rsidRPr="00DE64FD">
        <w:rPr>
          <w:rFonts w:cs="Arial"/>
          <w:szCs w:val="24"/>
        </w:rPr>
        <w:t xml:space="preserve"> and the proposed alternative</w:t>
      </w:r>
      <w:r w:rsidR="00E55F7B">
        <w:rPr>
          <w:rFonts w:cs="Arial"/>
          <w:szCs w:val="24"/>
        </w:rPr>
        <w:t xml:space="preserve"> route is shown by a bold broken</w:t>
      </w:r>
      <w:r w:rsidR="00E2744E" w:rsidRPr="00DE64FD">
        <w:rPr>
          <w:rFonts w:cs="Arial"/>
          <w:szCs w:val="24"/>
        </w:rPr>
        <w:t xml:space="preserve"> line and marked </w:t>
      </w:r>
      <w:r w:rsidR="00DC3E16">
        <w:rPr>
          <w:rFonts w:cs="Arial"/>
          <w:szCs w:val="24"/>
        </w:rPr>
        <w:t>A-C-G</w:t>
      </w:r>
      <w:r w:rsidR="00E87EFC" w:rsidRPr="00DE64FD">
        <w:rPr>
          <w:rFonts w:cs="Arial"/>
          <w:szCs w:val="24"/>
        </w:rPr>
        <w:t>.</w:t>
      </w:r>
    </w:p>
    <w:p w:rsidR="00E87EFC" w:rsidRDefault="00E87EFC" w:rsidP="00E2744E">
      <w:pPr>
        <w:jc w:val="both"/>
        <w:rPr>
          <w:rFonts w:cs="Arial"/>
          <w:szCs w:val="24"/>
        </w:rPr>
      </w:pPr>
    </w:p>
    <w:p w:rsidR="00E2744E" w:rsidRPr="00DE64FD" w:rsidRDefault="00E2744E" w:rsidP="00E2744E">
      <w:pPr>
        <w:pStyle w:val="Heading1"/>
        <w:jc w:val="both"/>
        <w:rPr>
          <w:rFonts w:cs="Arial"/>
          <w:szCs w:val="24"/>
        </w:rPr>
      </w:pPr>
      <w:r w:rsidRPr="00DE64FD">
        <w:rPr>
          <w:rFonts w:cs="Arial"/>
          <w:szCs w:val="24"/>
        </w:rPr>
        <w:t xml:space="preserve">Consultations </w:t>
      </w:r>
    </w:p>
    <w:p w:rsidR="00E2744E" w:rsidRPr="00DE64FD" w:rsidRDefault="00E2744E" w:rsidP="00E2744E">
      <w:pPr>
        <w:jc w:val="both"/>
        <w:rPr>
          <w:rFonts w:cs="Arial"/>
          <w:szCs w:val="24"/>
        </w:rPr>
      </w:pPr>
    </w:p>
    <w:p w:rsidR="008E746B" w:rsidRPr="00DE64FD" w:rsidRDefault="00DC3E16" w:rsidP="008E746B">
      <w:pPr>
        <w:jc w:val="both"/>
        <w:rPr>
          <w:rFonts w:cs="Arial"/>
          <w:color w:val="000000" w:themeColor="text1"/>
          <w:szCs w:val="24"/>
        </w:rPr>
      </w:pPr>
      <w:r>
        <w:rPr>
          <w:rFonts w:cs="Arial"/>
          <w:color w:val="000000" w:themeColor="text1"/>
          <w:szCs w:val="24"/>
        </w:rPr>
        <w:t>West Lancashire</w:t>
      </w:r>
      <w:r w:rsidR="008E746B" w:rsidRPr="00DE64FD">
        <w:rPr>
          <w:rFonts w:cs="Arial"/>
          <w:color w:val="000000" w:themeColor="text1"/>
          <w:szCs w:val="24"/>
        </w:rPr>
        <w:t xml:space="preserve"> Borough Council</w:t>
      </w:r>
      <w:r w:rsidR="008E075A">
        <w:rPr>
          <w:rFonts w:cs="Arial"/>
          <w:color w:val="000000" w:themeColor="text1"/>
          <w:szCs w:val="24"/>
        </w:rPr>
        <w:t xml:space="preserve"> </w:t>
      </w:r>
      <w:r w:rsidR="008E746B" w:rsidRPr="00DE64FD">
        <w:rPr>
          <w:rFonts w:cs="Arial"/>
          <w:color w:val="000000" w:themeColor="text1"/>
          <w:szCs w:val="24"/>
        </w:rPr>
        <w:t>have been c</w:t>
      </w:r>
      <w:r w:rsidR="00EA0865">
        <w:rPr>
          <w:rFonts w:cs="Arial"/>
          <w:color w:val="000000" w:themeColor="text1"/>
          <w:szCs w:val="24"/>
        </w:rPr>
        <w:t>onsulted and</w:t>
      </w:r>
      <w:r w:rsidR="00BE76AF">
        <w:rPr>
          <w:rFonts w:cs="Arial"/>
          <w:color w:val="000000" w:themeColor="text1"/>
          <w:szCs w:val="24"/>
        </w:rPr>
        <w:t xml:space="preserve"> have confirmed that </w:t>
      </w:r>
      <w:r w:rsidR="00EA0865">
        <w:rPr>
          <w:rFonts w:cs="Arial"/>
          <w:color w:val="000000" w:themeColor="text1"/>
          <w:szCs w:val="24"/>
        </w:rPr>
        <w:t>have no</w:t>
      </w:r>
      <w:r w:rsidR="008E746B" w:rsidRPr="00DE64FD">
        <w:rPr>
          <w:rFonts w:cs="Arial"/>
          <w:color w:val="000000" w:themeColor="text1"/>
          <w:szCs w:val="24"/>
        </w:rPr>
        <w:t xml:space="preserve"> objection to the proposal. </w:t>
      </w:r>
    </w:p>
    <w:p w:rsidR="00EA0865" w:rsidRDefault="00EA0865" w:rsidP="008E746B">
      <w:pPr>
        <w:pStyle w:val="Header"/>
        <w:jc w:val="both"/>
        <w:rPr>
          <w:rFonts w:cs="Arial"/>
          <w:color w:val="000000" w:themeColor="text1"/>
          <w:szCs w:val="24"/>
        </w:rPr>
      </w:pPr>
    </w:p>
    <w:p w:rsidR="00DF0B71" w:rsidRDefault="00DF0B71" w:rsidP="00DF0B71">
      <w:pPr>
        <w:jc w:val="both"/>
      </w:pPr>
      <w:r>
        <w:t xml:space="preserve">Due to boundary changes, Lydiate Footpath 4 is within the area covered by Downholland Parish Council. Therefore, </w:t>
      </w:r>
      <w:r w:rsidRPr="00E266E1">
        <w:t xml:space="preserve">Downholland Parish Council </w:t>
      </w:r>
      <w:r>
        <w:t xml:space="preserve">and </w:t>
      </w:r>
      <w:r w:rsidRPr="00E266E1">
        <w:t>Aughton Parish Council and have been consulted and are due to consider the diversion proposal at their forthcoming meetings on the 14th November (Downholland Parish Council)</w:t>
      </w:r>
      <w:r>
        <w:t xml:space="preserve"> and </w:t>
      </w:r>
      <w:r w:rsidRPr="00E266E1">
        <w:t xml:space="preserve">13th November </w:t>
      </w:r>
      <w:r>
        <w:t xml:space="preserve">(Aughton Parish Council). </w:t>
      </w:r>
    </w:p>
    <w:p w:rsidR="00DF0B71" w:rsidRPr="00E266E1" w:rsidRDefault="00DF0B71" w:rsidP="00DF0B71">
      <w:pPr>
        <w:jc w:val="both"/>
      </w:pPr>
    </w:p>
    <w:p w:rsidR="008E746B" w:rsidRPr="00DE64FD" w:rsidRDefault="00874A37" w:rsidP="008E746B">
      <w:pPr>
        <w:pStyle w:val="Header"/>
        <w:jc w:val="both"/>
        <w:rPr>
          <w:rFonts w:cs="Arial"/>
          <w:color w:val="000000" w:themeColor="text1"/>
          <w:szCs w:val="24"/>
        </w:rPr>
      </w:pPr>
      <w:r>
        <w:rPr>
          <w:rFonts w:cs="Arial"/>
          <w:color w:val="000000" w:themeColor="text1"/>
          <w:szCs w:val="24"/>
        </w:rPr>
        <w:t xml:space="preserve">The </w:t>
      </w:r>
      <w:r w:rsidR="00DC3E16">
        <w:rPr>
          <w:rFonts w:cs="Arial"/>
          <w:color w:val="000000" w:themeColor="text1"/>
          <w:szCs w:val="24"/>
        </w:rPr>
        <w:t>West Lancashire</w:t>
      </w:r>
      <w:r w:rsidR="0094339A">
        <w:rPr>
          <w:rFonts w:cs="Arial"/>
          <w:color w:val="000000" w:themeColor="text1"/>
          <w:szCs w:val="24"/>
        </w:rPr>
        <w:t xml:space="preserve"> </w:t>
      </w:r>
      <w:r w:rsidR="008E746B" w:rsidRPr="00DE64FD">
        <w:rPr>
          <w:rFonts w:cs="Arial"/>
          <w:color w:val="000000" w:themeColor="text1"/>
          <w:szCs w:val="24"/>
        </w:rPr>
        <w:t xml:space="preserve">Ramblers </w:t>
      </w:r>
      <w:r w:rsidR="00EA0865">
        <w:rPr>
          <w:rFonts w:cs="Arial"/>
          <w:color w:val="000000" w:themeColor="text1"/>
          <w:szCs w:val="24"/>
        </w:rPr>
        <w:t xml:space="preserve">and the West Lancashire Footpath Group </w:t>
      </w:r>
      <w:r w:rsidR="0094339A">
        <w:rPr>
          <w:rFonts w:cs="Arial"/>
          <w:color w:val="000000" w:themeColor="text1"/>
          <w:szCs w:val="24"/>
        </w:rPr>
        <w:t>ha</w:t>
      </w:r>
      <w:r w:rsidR="003C6530" w:rsidRPr="00DE64FD">
        <w:rPr>
          <w:rFonts w:cs="Arial"/>
          <w:color w:val="000000" w:themeColor="text1"/>
          <w:szCs w:val="24"/>
        </w:rPr>
        <w:t xml:space="preserve">ve </w:t>
      </w:r>
      <w:r w:rsidR="006A398D">
        <w:rPr>
          <w:rFonts w:cs="Arial"/>
          <w:color w:val="000000" w:themeColor="text1"/>
          <w:szCs w:val="24"/>
        </w:rPr>
        <w:t xml:space="preserve">replied to the consultation to </w:t>
      </w:r>
      <w:r w:rsidR="00E55F7B">
        <w:rPr>
          <w:rFonts w:cs="Arial"/>
          <w:color w:val="000000" w:themeColor="text1"/>
          <w:szCs w:val="24"/>
        </w:rPr>
        <w:t>confirm that they have no objection</w:t>
      </w:r>
      <w:r w:rsidR="003C6530" w:rsidRPr="00DE64FD">
        <w:rPr>
          <w:rFonts w:cs="Arial"/>
          <w:color w:val="000000" w:themeColor="text1"/>
          <w:szCs w:val="24"/>
        </w:rPr>
        <w:t xml:space="preserve"> to the proposal.</w:t>
      </w:r>
      <w:r w:rsidR="00EA0865" w:rsidRPr="00EA0865">
        <w:rPr>
          <w:rFonts w:cs="Arial"/>
          <w:color w:val="000000" w:themeColor="text1"/>
          <w:szCs w:val="24"/>
        </w:rPr>
        <w:t xml:space="preserve"> </w:t>
      </w:r>
      <w:r w:rsidR="00EA0865">
        <w:rPr>
          <w:rFonts w:cs="Arial"/>
          <w:color w:val="000000" w:themeColor="text1"/>
          <w:szCs w:val="24"/>
        </w:rPr>
        <w:t xml:space="preserve">The </w:t>
      </w:r>
      <w:r w:rsidR="00EA0865" w:rsidRPr="00DE64FD">
        <w:rPr>
          <w:rFonts w:cs="Arial"/>
          <w:color w:val="000000" w:themeColor="text1"/>
          <w:szCs w:val="24"/>
        </w:rPr>
        <w:t>Peak and Northern Footpath</w:t>
      </w:r>
      <w:r w:rsidR="00EA0865">
        <w:rPr>
          <w:rFonts w:cs="Arial"/>
          <w:color w:val="000000" w:themeColor="text1"/>
          <w:szCs w:val="24"/>
        </w:rPr>
        <w:t>s</w:t>
      </w:r>
      <w:r w:rsidR="00EA0865" w:rsidRPr="00DE64FD">
        <w:rPr>
          <w:rFonts w:cs="Arial"/>
          <w:color w:val="000000" w:themeColor="text1"/>
          <w:szCs w:val="24"/>
        </w:rPr>
        <w:t xml:space="preserve"> Society</w:t>
      </w:r>
      <w:r w:rsidR="00EA0865">
        <w:rPr>
          <w:rFonts w:cs="Arial"/>
          <w:color w:val="000000" w:themeColor="text1"/>
          <w:szCs w:val="24"/>
        </w:rPr>
        <w:t xml:space="preserve"> have</w:t>
      </w:r>
      <w:r w:rsidR="006A398D">
        <w:rPr>
          <w:rFonts w:cs="Arial"/>
          <w:color w:val="000000" w:themeColor="text1"/>
          <w:szCs w:val="24"/>
        </w:rPr>
        <w:t xml:space="preserve"> also</w:t>
      </w:r>
      <w:r w:rsidR="00EA0865">
        <w:rPr>
          <w:rFonts w:cs="Arial"/>
          <w:color w:val="000000" w:themeColor="text1"/>
          <w:szCs w:val="24"/>
        </w:rPr>
        <w:t xml:space="preserve"> been consulted and at the time of writing, their response is awaited.</w:t>
      </w:r>
    </w:p>
    <w:p w:rsidR="008E746B" w:rsidRPr="00DE64FD" w:rsidRDefault="008E746B" w:rsidP="00E2744E">
      <w:pPr>
        <w:jc w:val="both"/>
        <w:rPr>
          <w:rFonts w:cs="Arial"/>
          <w:color w:val="000000" w:themeColor="text1"/>
          <w:szCs w:val="24"/>
        </w:rPr>
      </w:pPr>
    </w:p>
    <w:p w:rsidR="008E746B" w:rsidRPr="00DE64FD" w:rsidRDefault="00E2744E" w:rsidP="00E2744E">
      <w:pPr>
        <w:jc w:val="both"/>
        <w:rPr>
          <w:rFonts w:cs="Arial"/>
          <w:color w:val="000000" w:themeColor="text1"/>
          <w:szCs w:val="24"/>
        </w:rPr>
      </w:pPr>
      <w:r w:rsidRPr="00DE64FD">
        <w:rPr>
          <w:rFonts w:cs="Arial"/>
          <w:color w:val="000000" w:themeColor="text1"/>
          <w:szCs w:val="24"/>
        </w:rPr>
        <w:t>The n</w:t>
      </w:r>
      <w:r w:rsidR="00F66CD2">
        <w:rPr>
          <w:rFonts w:cs="Arial"/>
          <w:color w:val="000000" w:themeColor="text1"/>
          <w:szCs w:val="24"/>
        </w:rPr>
        <w:t>ecessary consultation w</w:t>
      </w:r>
      <w:r w:rsidR="008E075A">
        <w:rPr>
          <w:rFonts w:cs="Arial"/>
          <w:color w:val="000000" w:themeColor="text1"/>
          <w:szCs w:val="24"/>
        </w:rPr>
        <w:t>ith</w:t>
      </w:r>
      <w:r w:rsidR="00665BB1">
        <w:rPr>
          <w:rFonts w:cs="Arial"/>
          <w:color w:val="000000" w:themeColor="text1"/>
          <w:szCs w:val="24"/>
        </w:rPr>
        <w:t xml:space="preserve"> the </w:t>
      </w:r>
      <w:r w:rsidR="00F66CD2">
        <w:rPr>
          <w:rFonts w:cs="Arial"/>
          <w:color w:val="000000" w:themeColor="text1"/>
          <w:szCs w:val="24"/>
        </w:rPr>
        <w:t>statutory u</w:t>
      </w:r>
      <w:r w:rsidRPr="00DE64FD">
        <w:rPr>
          <w:rFonts w:cs="Arial"/>
          <w:color w:val="000000" w:themeColor="text1"/>
          <w:szCs w:val="24"/>
        </w:rPr>
        <w:t xml:space="preserve">ndertakers has been carried out and </w:t>
      </w:r>
      <w:r w:rsidR="006A398D">
        <w:rPr>
          <w:rFonts w:cs="Arial"/>
          <w:color w:val="000000" w:themeColor="text1"/>
          <w:szCs w:val="24"/>
        </w:rPr>
        <w:t>at the time of writing</w:t>
      </w:r>
      <w:r w:rsidR="00E55F7B">
        <w:rPr>
          <w:rFonts w:cs="Arial"/>
          <w:color w:val="000000" w:themeColor="text1"/>
          <w:szCs w:val="24"/>
        </w:rPr>
        <w:t>,</w:t>
      </w:r>
      <w:r w:rsidR="00EA0865">
        <w:rPr>
          <w:rFonts w:cs="Arial"/>
          <w:color w:val="000000" w:themeColor="text1"/>
          <w:szCs w:val="24"/>
        </w:rPr>
        <w:t xml:space="preserve"> </w:t>
      </w:r>
      <w:r w:rsidRPr="00DE64FD">
        <w:rPr>
          <w:rFonts w:cs="Arial"/>
          <w:color w:val="000000" w:themeColor="text1"/>
          <w:szCs w:val="24"/>
        </w:rPr>
        <w:t xml:space="preserve">no adverse comments </w:t>
      </w:r>
      <w:r w:rsidR="008E746B" w:rsidRPr="00DE64FD">
        <w:rPr>
          <w:rFonts w:cs="Arial"/>
          <w:color w:val="000000" w:themeColor="text1"/>
          <w:szCs w:val="24"/>
        </w:rPr>
        <w:t>or objection</w:t>
      </w:r>
      <w:r w:rsidR="00D636A1">
        <w:rPr>
          <w:rFonts w:cs="Arial"/>
          <w:color w:val="000000" w:themeColor="text1"/>
          <w:szCs w:val="24"/>
        </w:rPr>
        <w:t>s</w:t>
      </w:r>
      <w:r w:rsidR="008E746B" w:rsidRPr="00DE64FD">
        <w:rPr>
          <w:rFonts w:cs="Arial"/>
          <w:color w:val="000000" w:themeColor="text1"/>
          <w:szCs w:val="24"/>
        </w:rPr>
        <w:t xml:space="preserve"> to </w:t>
      </w:r>
      <w:r w:rsidRPr="00DE64FD">
        <w:rPr>
          <w:rFonts w:cs="Arial"/>
          <w:color w:val="000000" w:themeColor="text1"/>
          <w:szCs w:val="24"/>
        </w:rPr>
        <w:t>the proposal have been received</w:t>
      </w:r>
      <w:r w:rsidR="008E746B" w:rsidRPr="00DE64FD">
        <w:rPr>
          <w:rFonts w:cs="Arial"/>
          <w:color w:val="000000" w:themeColor="text1"/>
          <w:szCs w:val="24"/>
        </w:rPr>
        <w:t xml:space="preserve">. </w:t>
      </w:r>
    </w:p>
    <w:p w:rsidR="008E746B" w:rsidRPr="00DE64FD" w:rsidRDefault="008E746B" w:rsidP="00E2744E">
      <w:pPr>
        <w:jc w:val="both"/>
        <w:rPr>
          <w:rFonts w:cs="Arial"/>
          <w:color w:val="000000" w:themeColor="text1"/>
          <w:szCs w:val="24"/>
        </w:rPr>
      </w:pPr>
    </w:p>
    <w:p w:rsidR="00B22425" w:rsidRDefault="00B22425" w:rsidP="003F6F64">
      <w:pPr>
        <w:jc w:val="both"/>
        <w:rPr>
          <w:rFonts w:cs="Arial"/>
          <w:color w:val="000000" w:themeColor="text1"/>
          <w:szCs w:val="24"/>
        </w:rPr>
      </w:pPr>
    </w:p>
    <w:p w:rsidR="00E2744E" w:rsidRDefault="00E2744E" w:rsidP="00E2744E">
      <w:pPr>
        <w:pStyle w:val="Heading1"/>
        <w:jc w:val="both"/>
        <w:rPr>
          <w:rFonts w:cs="Arial"/>
          <w:b w:val="0"/>
          <w:szCs w:val="24"/>
        </w:rPr>
      </w:pPr>
      <w:r w:rsidRPr="00632655">
        <w:rPr>
          <w:rFonts w:cs="Arial"/>
          <w:szCs w:val="24"/>
        </w:rPr>
        <w:t>Advice</w:t>
      </w:r>
      <w:r w:rsidRPr="00632655">
        <w:rPr>
          <w:rFonts w:cs="Arial"/>
          <w:b w:val="0"/>
          <w:szCs w:val="24"/>
        </w:rPr>
        <w:t xml:space="preserve"> </w:t>
      </w:r>
    </w:p>
    <w:p w:rsidR="00BB57DE" w:rsidRDefault="00BB57DE" w:rsidP="00BB57DE"/>
    <w:p w:rsidR="00BB57DE" w:rsidRPr="00357F3F" w:rsidRDefault="00BB57DE" w:rsidP="00BB57DE">
      <w:pPr>
        <w:rPr>
          <w:rFonts w:cs="Arial"/>
          <w:szCs w:val="24"/>
        </w:rPr>
      </w:pPr>
      <w:r>
        <w:rPr>
          <w:rFonts w:cs="Arial"/>
          <w:szCs w:val="24"/>
        </w:rPr>
        <w:t>(</w:t>
      </w:r>
      <w:r w:rsidRPr="00357F3F">
        <w:rPr>
          <w:rFonts w:cs="Arial"/>
          <w:szCs w:val="24"/>
        </w:rPr>
        <w:t>All lengths and compass points given are approximate</w:t>
      </w:r>
      <w:r>
        <w:rPr>
          <w:rFonts w:cs="Arial"/>
          <w:szCs w:val="24"/>
        </w:rPr>
        <w:t>)</w:t>
      </w:r>
    </w:p>
    <w:p w:rsidR="00E2744E" w:rsidRPr="00632655" w:rsidRDefault="00E2744E" w:rsidP="00E2744E">
      <w:pPr>
        <w:jc w:val="both"/>
        <w:rPr>
          <w:rFonts w:cs="Arial"/>
          <w:szCs w:val="24"/>
        </w:rPr>
      </w:pPr>
    </w:p>
    <w:p w:rsidR="00C62726" w:rsidRPr="00697EE9" w:rsidRDefault="00C62726" w:rsidP="00C62726">
      <w:pPr>
        <w:jc w:val="both"/>
        <w:rPr>
          <w:rFonts w:cs="Arial"/>
          <w:szCs w:val="24"/>
        </w:rPr>
      </w:pPr>
      <w:r>
        <w:rPr>
          <w:rFonts w:cs="Arial"/>
          <w:b/>
          <w:szCs w:val="24"/>
        </w:rPr>
        <w:t xml:space="preserve">Points </w:t>
      </w:r>
      <w:r w:rsidR="00BF4769">
        <w:rPr>
          <w:rFonts w:cs="Arial"/>
          <w:b/>
          <w:szCs w:val="24"/>
        </w:rPr>
        <w:t>annotating the routes</w:t>
      </w:r>
      <w:r>
        <w:rPr>
          <w:rFonts w:cs="Arial"/>
          <w:b/>
          <w:szCs w:val="24"/>
        </w:rPr>
        <w:t xml:space="preserve"> on the </w:t>
      </w:r>
      <w:r w:rsidR="00BB57DE">
        <w:rPr>
          <w:rFonts w:cs="Arial"/>
          <w:b/>
          <w:szCs w:val="24"/>
        </w:rPr>
        <w:t>attached p</w:t>
      </w:r>
      <w:r>
        <w:rPr>
          <w:rFonts w:cs="Arial"/>
          <w:b/>
          <w:szCs w:val="24"/>
        </w:rPr>
        <w:t>lan</w:t>
      </w:r>
      <w:r w:rsidRPr="00697EE9">
        <w:rPr>
          <w:rFonts w:cs="Arial"/>
          <w:szCs w:val="24"/>
        </w:rPr>
        <w:t xml:space="preserve"> </w:t>
      </w:r>
    </w:p>
    <w:p w:rsidR="00970E7C" w:rsidRPr="00632655" w:rsidRDefault="00970E7C" w:rsidP="00970E7C">
      <w:pPr>
        <w:jc w:val="both"/>
        <w:rPr>
          <w:rFonts w:cs="Arial"/>
          <w:color w:val="000000"/>
          <w:szCs w:val="24"/>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0"/>
        <w:gridCol w:w="1885"/>
        <w:gridCol w:w="6138"/>
      </w:tblGrid>
      <w:tr w:rsidR="00970E7C" w:rsidRPr="00EA0865" w:rsidTr="00B13CFB">
        <w:trPr>
          <w:trHeight w:val="640"/>
        </w:trPr>
        <w:tc>
          <w:tcPr>
            <w:tcW w:w="1270" w:type="dxa"/>
          </w:tcPr>
          <w:p w:rsidR="00970E7C" w:rsidRPr="00357F3F" w:rsidRDefault="00970E7C" w:rsidP="00B13CFB">
            <w:pPr>
              <w:ind w:left="-311" w:firstLine="203"/>
              <w:rPr>
                <w:rFonts w:cs="Arial"/>
                <w:color w:val="000000"/>
                <w:szCs w:val="24"/>
              </w:rPr>
            </w:pPr>
            <w:r w:rsidRPr="00357F3F">
              <w:rPr>
                <w:rFonts w:cs="Arial"/>
                <w:color w:val="000000"/>
                <w:szCs w:val="24"/>
              </w:rPr>
              <w:t>Point</w:t>
            </w:r>
          </w:p>
        </w:tc>
        <w:tc>
          <w:tcPr>
            <w:tcW w:w="1885" w:type="dxa"/>
          </w:tcPr>
          <w:p w:rsidR="00970E7C" w:rsidRPr="00357F3F" w:rsidRDefault="00970E7C" w:rsidP="00970E7C">
            <w:pPr>
              <w:jc w:val="both"/>
              <w:rPr>
                <w:rFonts w:cs="Arial"/>
                <w:color w:val="000000"/>
                <w:szCs w:val="24"/>
              </w:rPr>
            </w:pPr>
            <w:r w:rsidRPr="00357F3F">
              <w:rPr>
                <w:rFonts w:cs="Arial"/>
                <w:color w:val="000000"/>
                <w:szCs w:val="24"/>
              </w:rPr>
              <w:t>Grid Reference</w:t>
            </w:r>
          </w:p>
        </w:tc>
        <w:tc>
          <w:tcPr>
            <w:tcW w:w="6138" w:type="dxa"/>
          </w:tcPr>
          <w:p w:rsidR="00E65751" w:rsidRPr="00357F3F" w:rsidRDefault="00970E7C" w:rsidP="00E65751">
            <w:pPr>
              <w:rPr>
                <w:rFonts w:cs="Arial"/>
                <w:szCs w:val="24"/>
              </w:rPr>
            </w:pPr>
            <w:r w:rsidRPr="00357F3F">
              <w:rPr>
                <w:rFonts w:cs="Arial"/>
                <w:color w:val="000000"/>
                <w:szCs w:val="24"/>
              </w:rPr>
              <w:t>Description</w:t>
            </w:r>
            <w:r w:rsidR="00E65751" w:rsidRPr="00357F3F">
              <w:rPr>
                <w:rFonts w:cs="Arial"/>
                <w:szCs w:val="24"/>
              </w:rPr>
              <w:t xml:space="preserve"> </w:t>
            </w:r>
          </w:p>
          <w:p w:rsidR="00970E7C" w:rsidRPr="00357F3F" w:rsidRDefault="00970E7C" w:rsidP="00BB57DE">
            <w:pPr>
              <w:rPr>
                <w:rFonts w:cs="Arial"/>
                <w:color w:val="000000"/>
                <w:szCs w:val="24"/>
              </w:rPr>
            </w:pPr>
          </w:p>
        </w:tc>
      </w:tr>
      <w:tr w:rsidR="00970E7C" w:rsidRPr="00EA0865" w:rsidTr="00B13CFB">
        <w:tc>
          <w:tcPr>
            <w:tcW w:w="1270" w:type="dxa"/>
          </w:tcPr>
          <w:p w:rsidR="00970E7C" w:rsidRPr="00357F3F" w:rsidRDefault="00970E7C" w:rsidP="00970E7C">
            <w:pPr>
              <w:jc w:val="both"/>
              <w:rPr>
                <w:rFonts w:cs="Arial"/>
                <w:color w:val="000000"/>
                <w:szCs w:val="24"/>
              </w:rPr>
            </w:pPr>
            <w:r w:rsidRPr="00357F3F">
              <w:rPr>
                <w:rFonts w:cs="Arial"/>
                <w:color w:val="000000"/>
                <w:szCs w:val="24"/>
              </w:rPr>
              <w:t>A</w:t>
            </w:r>
          </w:p>
        </w:tc>
        <w:tc>
          <w:tcPr>
            <w:tcW w:w="1885" w:type="dxa"/>
          </w:tcPr>
          <w:p w:rsidR="00970E7C" w:rsidRPr="00357F3F" w:rsidRDefault="00E55F7B" w:rsidP="00B13CFB">
            <w:pPr>
              <w:jc w:val="both"/>
              <w:rPr>
                <w:rFonts w:cs="Arial"/>
                <w:color w:val="000000"/>
                <w:szCs w:val="24"/>
              </w:rPr>
            </w:pPr>
            <w:r w:rsidRPr="00357F3F">
              <w:rPr>
                <w:rFonts w:cs="Arial"/>
                <w:szCs w:val="24"/>
              </w:rPr>
              <w:t>SD 3737 0600</w:t>
            </w:r>
          </w:p>
        </w:tc>
        <w:tc>
          <w:tcPr>
            <w:tcW w:w="6138" w:type="dxa"/>
          </w:tcPr>
          <w:p w:rsidR="00970E7C" w:rsidRPr="00357F3F" w:rsidRDefault="00E65751" w:rsidP="00970E7C">
            <w:pPr>
              <w:jc w:val="both"/>
              <w:rPr>
                <w:rFonts w:cs="Arial"/>
                <w:color w:val="000000"/>
                <w:szCs w:val="24"/>
              </w:rPr>
            </w:pPr>
            <w:r w:rsidRPr="00357F3F">
              <w:rPr>
                <w:rFonts w:cs="Arial"/>
                <w:color w:val="000000"/>
                <w:szCs w:val="24"/>
              </w:rPr>
              <w:t>Unmarked point in field</w:t>
            </w:r>
            <w:r w:rsidR="006A398D">
              <w:rPr>
                <w:rFonts w:cs="Arial"/>
                <w:color w:val="000000"/>
                <w:szCs w:val="24"/>
              </w:rPr>
              <w:t xml:space="preserve"> south of the fence,</w:t>
            </w:r>
            <w:r w:rsidRPr="00357F3F">
              <w:rPr>
                <w:rFonts w:cs="Arial"/>
                <w:color w:val="000000"/>
                <w:szCs w:val="24"/>
              </w:rPr>
              <w:t xml:space="preserve"> 70 metres north east of the junction of Lydiate Footpath 4 and Green's Lane.</w:t>
            </w:r>
          </w:p>
          <w:p w:rsidR="00970E7C" w:rsidRPr="00357F3F" w:rsidRDefault="00970E7C" w:rsidP="00970E7C">
            <w:pPr>
              <w:jc w:val="both"/>
              <w:rPr>
                <w:rFonts w:cs="Arial"/>
                <w:color w:val="000000"/>
                <w:szCs w:val="24"/>
              </w:rPr>
            </w:pPr>
          </w:p>
        </w:tc>
      </w:tr>
      <w:tr w:rsidR="00970E7C" w:rsidRPr="00EA0865" w:rsidTr="00B13CFB">
        <w:tc>
          <w:tcPr>
            <w:tcW w:w="1270" w:type="dxa"/>
          </w:tcPr>
          <w:p w:rsidR="00970E7C" w:rsidRPr="00357F3F" w:rsidRDefault="00970E7C" w:rsidP="00970E7C">
            <w:pPr>
              <w:jc w:val="both"/>
              <w:rPr>
                <w:rFonts w:cs="Arial"/>
                <w:color w:val="000000"/>
                <w:szCs w:val="24"/>
              </w:rPr>
            </w:pPr>
            <w:r w:rsidRPr="00357F3F">
              <w:rPr>
                <w:rFonts w:cs="Arial"/>
                <w:color w:val="000000"/>
                <w:szCs w:val="24"/>
              </w:rPr>
              <w:t>B</w:t>
            </w:r>
          </w:p>
        </w:tc>
        <w:tc>
          <w:tcPr>
            <w:tcW w:w="1885" w:type="dxa"/>
          </w:tcPr>
          <w:p w:rsidR="00970E7C" w:rsidRPr="00357F3F" w:rsidRDefault="00E55F7B" w:rsidP="00FE58E9">
            <w:pPr>
              <w:jc w:val="both"/>
              <w:rPr>
                <w:rFonts w:cs="Arial"/>
                <w:color w:val="000000"/>
                <w:szCs w:val="24"/>
              </w:rPr>
            </w:pPr>
            <w:r w:rsidRPr="00357F3F">
              <w:rPr>
                <w:rFonts w:cs="Arial"/>
                <w:szCs w:val="24"/>
              </w:rPr>
              <w:t>SD 3755 </w:t>
            </w:r>
            <w:r w:rsidR="00E65751" w:rsidRPr="00357F3F">
              <w:rPr>
                <w:rFonts w:cs="Arial"/>
                <w:szCs w:val="24"/>
              </w:rPr>
              <w:t>0615</w:t>
            </w:r>
          </w:p>
        </w:tc>
        <w:tc>
          <w:tcPr>
            <w:tcW w:w="6138" w:type="dxa"/>
          </w:tcPr>
          <w:p w:rsidR="00970E7C" w:rsidRPr="00357F3F" w:rsidRDefault="00D00412" w:rsidP="00970E7C">
            <w:pPr>
              <w:jc w:val="both"/>
              <w:rPr>
                <w:rFonts w:cs="Arial"/>
                <w:color w:val="000000"/>
                <w:szCs w:val="24"/>
              </w:rPr>
            </w:pPr>
            <w:r w:rsidRPr="00357F3F">
              <w:rPr>
                <w:rFonts w:cs="Arial"/>
                <w:szCs w:val="24"/>
              </w:rPr>
              <w:t>45 degree bend in existing footpath at a</w:t>
            </w:r>
            <w:r w:rsidR="00C62726" w:rsidRPr="00357F3F">
              <w:rPr>
                <w:rFonts w:cs="Arial"/>
                <w:szCs w:val="24"/>
              </w:rPr>
              <w:t>n unmarked point in the f</w:t>
            </w:r>
            <w:r w:rsidR="00E65751" w:rsidRPr="00357F3F">
              <w:rPr>
                <w:rFonts w:cs="Arial"/>
                <w:szCs w:val="24"/>
              </w:rPr>
              <w:t>ield 3</w:t>
            </w:r>
            <w:r w:rsidR="006A398D">
              <w:rPr>
                <w:rFonts w:cs="Arial"/>
                <w:szCs w:val="24"/>
              </w:rPr>
              <w:t>0 metres north of the fence</w:t>
            </w:r>
            <w:r w:rsidR="00B13CFB" w:rsidRPr="00357F3F">
              <w:rPr>
                <w:rFonts w:cs="Arial"/>
                <w:color w:val="000000"/>
                <w:szCs w:val="24"/>
              </w:rPr>
              <w:t xml:space="preserve">. </w:t>
            </w:r>
          </w:p>
          <w:p w:rsidR="00970E7C" w:rsidRPr="00357F3F" w:rsidRDefault="00970E7C" w:rsidP="00970E7C">
            <w:pPr>
              <w:jc w:val="both"/>
              <w:rPr>
                <w:rFonts w:cs="Arial"/>
                <w:color w:val="000000"/>
                <w:szCs w:val="24"/>
              </w:rPr>
            </w:pPr>
          </w:p>
        </w:tc>
      </w:tr>
      <w:tr w:rsidR="00970E7C" w:rsidRPr="00EA0865" w:rsidTr="00B13CFB">
        <w:tc>
          <w:tcPr>
            <w:tcW w:w="1270" w:type="dxa"/>
          </w:tcPr>
          <w:p w:rsidR="00970E7C" w:rsidRPr="00357F3F" w:rsidRDefault="00970E7C" w:rsidP="00970E7C">
            <w:pPr>
              <w:jc w:val="both"/>
              <w:rPr>
                <w:rFonts w:cs="Arial"/>
                <w:color w:val="000000"/>
                <w:szCs w:val="24"/>
              </w:rPr>
            </w:pPr>
            <w:r w:rsidRPr="00357F3F">
              <w:rPr>
                <w:rFonts w:cs="Arial"/>
                <w:color w:val="000000"/>
                <w:szCs w:val="24"/>
              </w:rPr>
              <w:t>C</w:t>
            </w:r>
          </w:p>
        </w:tc>
        <w:tc>
          <w:tcPr>
            <w:tcW w:w="1885" w:type="dxa"/>
          </w:tcPr>
          <w:p w:rsidR="00970E7C" w:rsidRPr="00357F3F" w:rsidRDefault="00E65751" w:rsidP="00C62726">
            <w:pPr>
              <w:jc w:val="both"/>
              <w:rPr>
                <w:rFonts w:cs="Arial"/>
                <w:color w:val="000000"/>
                <w:szCs w:val="24"/>
              </w:rPr>
            </w:pPr>
            <w:r w:rsidRPr="00357F3F">
              <w:rPr>
                <w:rFonts w:cs="Arial"/>
                <w:szCs w:val="24"/>
              </w:rPr>
              <w:t>SD 3761 0615</w:t>
            </w:r>
          </w:p>
        </w:tc>
        <w:tc>
          <w:tcPr>
            <w:tcW w:w="6138" w:type="dxa"/>
          </w:tcPr>
          <w:p w:rsidR="00970E7C" w:rsidRPr="00357F3F" w:rsidRDefault="00D00412" w:rsidP="00970E7C">
            <w:pPr>
              <w:jc w:val="both"/>
              <w:rPr>
                <w:rFonts w:cs="Arial"/>
                <w:color w:val="000000"/>
                <w:szCs w:val="24"/>
              </w:rPr>
            </w:pPr>
            <w:r w:rsidRPr="00357F3F">
              <w:rPr>
                <w:rFonts w:cs="Arial"/>
                <w:color w:val="000000"/>
                <w:szCs w:val="24"/>
              </w:rPr>
              <w:t xml:space="preserve">Point immediately </w:t>
            </w:r>
            <w:r w:rsidR="006A398D">
              <w:rPr>
                <w:rFonts w:cs="Arial"/>
                <w:color w:val="000000"/>
                <w:szCs w:val="24"/>
              </w:rPr>
              <w:t>south of the fence</w:t>
            </w:r>
            <w:r w:rsidRPr="00357F3F">
              <w:rPr>
                <w:rFonts w:cs="Arial"/>
                <w:color w:val="000000"/>
                <w:szCs w:val="24"/>
              </w:rPr>
              <w:t>, where it is crossed by the existing footpath 360 metres north east of the junction of Lydiate Footpath 4 and Green's Lane.</w:t>
            </w:r>
          </w:p>
          <w:p w:rsidR="00970E7C" w:rsidRPr="00357F3F" w:rsidRDefault="00970E7C" w:rsidP="00970E7C">
            <w:pPr>
              <w:jc w:val="both"/>
              <w:rPr>
                <w:rFonts w:cs="Arial"/>
                <w:color w:val="000000"/>
                <w:szCs w:val="24"/>
              </w:rPr>
            </w:pPr>
          </w:p>
        </w:tc>
      </w:tr>
      <w:tr w:rsidR="00E65751" w:rsidRPr="00EA0865" w:rsidTr="00E65751">
        <w:tc>
          <w:tcPr>
            <w:tcW w:w="1270" w:type="dxa"/>
            <w:tcBorders>
              <w:top w:val="single" w:sz="4" w:space="0" w:color="auto"/>
              <w:left w:val="single" w:sz="4" w:space="0" w:color="auto"/>
              <w:bottom w:val="single" w:sz="4" w:space="0" w:color="auto"/>
              <w:right w:val="single" w:sz="4" w:space="0" w:color="auto"/>
            </w:tcBorders>
          </w:tcPr>
          <w:p w:rsidR="00E65751" w:rsidRPr="00357F3F" w:rsidRDefault="00E65751" w:rsidP="00CF36D5">
            <w:pPr>
              <w:jc w:val="both"/>
              <w:rPr>
                <w:rFonts w:cs="Arial"/>
                <w:color w:val="000000"/>
                <w:szCs w:val="24"/>
              </w:rPr>
            </w:pPr>
            <w:r w:rsidRPr="00357F3F">
              <w:rPr>
                <w:rFonts w:cs="Arial"/>
                <w:color w:val="000000"/>
                <w:szCs w:val="24"/>
              </w:rPr>
              <w:t>D</w:t>
            </w:r>
          </w:p>
        </w:tc>
        <w:tc>
          <w:tcPr>
            <w:tcW w:w="1885" w:type="dxa"/>
            <w:tcBorders>
              <w:top w:val="single" w:sz="4" w:space="0" w:color="auto"/>
              <w:left w:val="single" w:sz="4" w:space="0" w:color="auto"/>
              <w:bottom w:val="single" w:sz="4" w:space="0" w:color="auto"/>
              <w:right w:val="single" w:sz="4" w:space="0" w:color="auto"/>
            </w:tcBorders>
          </w:tcPr>
          <w:p w:rsidR="00E65751" w:rsidRPr="00357F3F" w:rsidRDefault="00E65751" w:rsidP="00E65751">
            <w:pPr>
              <w:jc w:val="both"/>
              <w:rPr>
                <w:rFonts w:cs="Arial"/>
                <w:szCs w:val="24"/>
              </w:rPr>
            </w:pPr>
            <w:r w:rsidRPr="00357F3F">
              <w:rPr>
                <w:rFonts w:cs="Arial"/>
                <w:szCs w:val="24"/>
              </w:rPr>
              <w:t>SD 3778 0616</w:t>
            </w:r>
          </w:p>
        </w:tc>
        <w:tc>
          <w:tcPr>
            <w:tcW w:w="6138" w:type="dxa"/>
            <w:tcBorders>
              <w:top w:val="single" w:sz="4" w:space="0" w:color="auto"/>
              <w:left w:val="single" w:sz="4" w:space="0" w:color="auto"/>
              <w:bottom w:val="single" w:sz="4" w:space="0" w:color="auto"/>
              <w:right w:val="single" w:sz="4" w:space="0" w:color="auto"/>
            </w:tcBorders>
          </w:tcPr>
          <w:p w:rsidR="00E65751" w:rsidRPr="00357F3F" w:rsidRDefault="00D00412" w:rsidP="00D00412">
            <w:pPr>
              <w:jc w:val="both"/>
              <w:rPr>
                <w:rFonts w:cs="Arial"/>
                <w:color w:val="000000"/>
                <w:szCs w:val="24"/>
              </w:rPr>
            </w:pPr>
            <w:r w:rsidRPr="00357F3F">
              <w:rPr>
                <w:rFonts w:cs="Arial"/>
                <w:szCs w:val="24"/>
              </w:rPr>
              <w:t>45 degree bend in existing footpath at an unmarked point in the field 85 metres south</w:t>
            </w:r>
            <w:r w:rsidR="006A398D">
              <w:rPr>
                <w:rFonts w:cs="Arial"/>
                <w:szCs w:val="24"/>
              </w:rPr>
              <w:t xml:space="preserve"> of the fence</w:t>
            </w:r>
            <w:r w:rsidRPr="00357F3F">
              <w:rPr>
                <w:rFonts w:cs="Arial"/>
                <w:color w:val="000000"/>
                <w:szCs w:val="24"/>
              </w:rPr>
              <w:t>.</w:t>
            </w:r>
          </w:p>
          <w:p w:rsidR="00D00412" w:rsidRPr="00357F3F" w:rsidRDefault="00D00412" w:rsidP="00D00412">
            <w:pPr>
              <w:jc w:val="both"/>
              <w:rPr>
                <w:rFonts w:cs="Arial"/>
                <w:color w:val="000000"/>
                <w:szCs w:val="24"/>
              </w:rPr>
            </w:pPr>
          </w:p>
        </w:tc>
      </w:tr>
      <w:tr w:rsidR="00E65751" w:rsidRPr="00EA0865" w:rsidTr="00E65751">
        <w:tc>
          <w:tcPr>
            <w:tcW w:w="1270" w:type="dxa"/>
            <w:tcBorders>
              <w:top w:val="single" w:sz="4" w:space="0" w:color="auto"/>
              <w:left w:val="single" w:sz="4" w:space="0" w:color="auto"/>
              <w:bottom w:val="single" w:sz="4" w:space="0" w:color="auto"/>
              <w:right w:val="single" w:sz="4" w:space="0" w:color="auto"/>
            </w:tcBorders>
          </w:tcPr>
          <w:p w:rsidR="00E65751" w:rsidRPr="00357F3F" w:rsidRDefault="00E65751" w:rsidP="00CF36D5">
            <w:pPr>
              <w:jc w:val="both"/>
              <w:rPr>
                <w:rFonts w:cs="Arial"/>
                <w:color w:val="000000"/>
                <w:szCs w:val="24"/>
              </w:rPr>
            </w:pPr>
            <w:r w:rsidRPr="00357F3F">
              <w:rPr>
                <w:rFonts w:cs="Arial"/>
                <w:color w:val="000000"/>
                <w:szCs w:val="24"/>
              </w:rPr>
              <w:t>E</w:t>
            </w:r>
          </w:p>
        </w:tc>
        <w:tc>
          <w:tcPr>
            <w:tcW w:w="1885" w:type="dxa"/>
            <w:tcBorders>
              <w:top w:val="single" w:sz="4" w:space="0" w:color="auto"/>
              <w:left w:val="single" w:sz="4" w:space="0" w:color="auto"/>
              <w:bottom w:val="single" w:sz="4" w:space="0" w:color="auto"/>
              <w:right w:val="single" w:sz="4" w:space="0" w:color="auto"/>
            </w:tcBorders>
          </w:tcPr>
          <w:p w:rsidR="00E65751" w:rsidRPr="00357F3F" w:rsidRDefault="00E65751" w:rsidP="00CF36D5">
            <w:pPr>
              <w:jc w:val="both"/>
              <w:rPr>
                <w:rFonts w:cs="Arial"/>
                <w:szCs w:val="24"/>
              </w:rPr>
            </w:pPr>
            <w:r w:rsidRPr="00357F3F">
              <w:rPr>
                <w:rFonts w:cs="Arial"/>
                <w:szCs w:val="24"/>
              </w:rPr>
              <w:t>SD 3786 0624</w:t>
            </w:r>
          </w:p>
        </w:tc>
        <w:tc>
          <w:tcPr>
            <w:tcW w:w="6138" w:type="dxa"/>
            <w:tcBorders>
              <w:top w:val="single" w:sz="4" w:space="0" w:color="auto"/>
              <w:left w:val="single" w:sz="4" w:space="0" w:color="auto"/>
              <w:bottom w:val="single" w:sz="4" w:space="0" w:color="auto"/>
              <w:right w:val="single" w:sz="4" w:space="0" w:color="auto"/>
            </w:tcBorders>
          </w:tcPr>
          <w:p w:rsidR="00E65751" w:rsidRPr="00357F3F" w:rsidRDefault="00357F3F" w:rsidP="00CF36D5">
            <w:pPr>
              <w:jc w:val="both"/>
              <w:rPr>
                <w:rFonts w:cs="Arial"/>
                <w:color w:val="000000"/>
                <w:szCs w:val="24"/>
              </w:rPr>
            </w:pPr>
            <w:r w:rsidRPr="00357F3F">
              <w:rPr>
                <w:rFonts w:cs="Arial"/>
                <w:color w:val="000000"/>
                <w:szCs w:val="24"/>
              </w:rPr>
              <w:t>Point to the east of the w</w:t>
            </w:r>
            <w:r w:rsidR="00D00412" w:rsidRPr="00357F3F">
              <w:rPr>
                <w:rFonts w:cs="Arial"/>
                <w:color w:val="000000"/>
                <w:szCs w:val="24"/>
              </w:rPr>
              <w:t>ooden ditch crossing at eastern boundary of the field</w:t>
            </w:r>
            <w:r w:rsidR="00E65751" w:rsidRPr="00357F3F">
              <w:rPr>
                <w:rFonts w:cs="Arial"/>
                <w:color w:val="000000"/>
                <w:szCs w:val="24"/>
              </w:rPr>
              <w:t xml:space="preserve">. </w:t>
            </w:r>
          </w:p>
          <w:p w:rsidR="00E65751" w:rsidRPr="00357F3F" w:rsidRDefault="00E65751" w:rsidP="00CF36D5">
            <w:pPr>
              <w:jc w:val="both"/>
              <w:rPr>
                <w:rFonts w:cs="Arial"/>
                <w:color w:val="000000"/>
                <w:szCs w:val="24"/>
              </w:rPr>
            </w:pPr>
          </w:p>
        </w:tc>
      </w:tr>
      <w:tr w:rsidR="00E65751" w:rsidRPr="00EA0865" w:rsidTr="00E65751">
        <w:tc>
          <w:tcPr>
            <w:tcW w:w="1270" w:type="dxa"/>
            <w:tcBorders>
              <w:top w:val="single" w:sz="4" w:space="0" w:color="auto"/>
              <w:left w:val="single" w:sz="4" w:space="0" w:color="auto"/>
              <w:bottom w:val="single" w:sz="4" w:space="0" w:color="auto"/>
              <w:right w:val="single" w:sz="4" w:space="0" w:color="auto"/>
            </w:tcBorders>
          </w:tcPr>
          <w:p w:rsidR="00E65751" w:rsidRPr="00357F3F" w:rsidRDefault="00E65751" w:rsidP="00CF36D5">
            <w:pPr>
              <w:jc w:val="both"/>
              <w:rPr>
                <w:rFonts w:cs="Arial"/>
                <w:color w:val="000000"/>
                <w:szCs w:val="24"/>
              </w:rPr>
            </w:pPr>
            <w:r w:rsidRPr="00357F3F">
              <w:rPr>
                <w:rFonts w:cs="Arial"/>
                <w:color w:val="000000"/>
                <w:szCs w:val="24"/>
              </w:rPr>
              <w:lastRenderedPageBreak/>
              <w:t>F</w:t>
            </w:r>
          </w:p>
        </w:tc>
        <w:tc>
          <w:tcPr>
            <w:tcW w:w="1885" w:type="dxa"/>
            <w:tcBorders>
              <w:top w:val="single" w:sz="4" w:space="0" w:color="auto"/>
              <w:left w:val="single" w:sz="4" w:space="0" w:color="auto"/>
              <w:bottom w:val="single" w:sz="4" w:space="0" w:color="auto"/>
              <w:right w:val="single" w:sz="4" w:space="0" w:color="auto"/>
            </w:tcBorders>
          </w:tcPr>
          <w:p w:rsidR="00E65751" w:rsidRPr="00357F3F" w:rsidRDefault="00E65751" w:rsidP="00CF36D5">
            <w:pPr>
              <w:jc w:val="both"/>
              <w:rPr>
                <w:rFonts w:cs="Arial"/>
                <w:szCs w:val="24"/>
              </w:rPr>
            </w:pPr>
            <w:r w:rsidRPr="00357F3F">
              <w:rPr>
                <w:rFonts w:cs="Arial"/>
                <w:szCs w:val="24"/>
              </w:rPr>
              <w:t>SD 3786 0625</w:t>
            </w:r>
          </w:p>
        </w:tc>
        <w:tc>
          <w:tcPr>
            <w:tcW w:w="6138" w:type="dxa"/>
            <w:tcBorders>
              <w:top w:val="single" w:sz="4" w:space="0" w:color="auto"/>
              <w:left w:val="single" w:sz="4" w:space="0" w:color="auto"/>
              <w:bottom w:val="single" w:sz="4" w:space="0" w:color="auto"/>
              <w:right w:val="single" w:sz="4" w:space="0" w:color="auto"/>
            </w:tcBorders>
          </w:tcPr>
          <w:p w:rsidR="00E65751" w:rsidRPr="00357F3F" w:rsidRDefault="00D00412" w:rsidP="00CF36D5">
            <w:pPr>
              <w:jc w:val="both"/>
              <w:rPr>
                <w:rFonts w:cs="Arial"/>
                <w:color w:val="000000"/>
                <w:szCs w:val="24"/>
              </w:rPr>
            </w:pPr>
            <w:r w:rsidRPr="00357F3F">
              <w:rPr>
                <w:rFonts w:cs="Arial"/>
                <w:color w:val="000000"/>
                <w:szCs w:val="24"/>
              </w:rPr>
              <w:t>Junction of Lydiate Footpath 4 and Aughton Footpath</w:t>
            </w:r>
            <w:r w:rsidR="00357F3F" w:rsidRPr="00357F3F">
              <w:rPr>
                <w:rFonts w:cs="Arial"/>
                <w:color w:val="000000"/>
                <w:szCs w:val="24"/>
              </w:rPr>
              <w:t>s 8 and</w:t>
            </w:r>
            <w:r w:rsidRPr="00357F3F">
              <w:rPr>
                <w:rFonts w:cs="Arial"/>
                <w:color w:val="000000"/>
                <w:szCs w:val="24"/>
              </w:rPr>
              <w:t xml:space="preserve"> 32, </w:t>
            </w:r>
            <w:r w:rsidR="00357F3F" w:rsidRPr="00357F3F">
              <w:rPr>
                <w:rFonts w:cs="Arial"/>
                <w:color w:val="000000"/>
                <w:szCs w:val="24"/>
              </w:rPr>
              <w:t xml:space="preserve">at a point </w:t>
            </w:r>
            <w:r w:rsidRPr="00357F3F">
              <w:rPr>
                <w:rFonts w:cs="Arial"/>
                <w:color w:val="000000"/>
                <w:szCs w:val="24"/>
              </w:rPr>
              <w:t xml:space="preserve">east of the ditch </w:t>
            </w:r>
            <w:r w:rsidR="00357F3F" w:rsidRPr="00357F3F">
              <w:rPr>
                <w:rFonts w:cs="Arial"/>
                <w:color w:val="000000"/>
                <w:szCs w:val="24"/>
              </w:rPr>
              <w:t>on 10 metres north of the existing footbridge</w:t>
            </w:r>
            <w:r w:rsidR="00E65751" w:rsidRPr="00357F3F">
              <w:rPr>
                <w:rFonts w:cs="Arial"/>
                <w:color w:val="000000"/>
                <w:szCs w:val="24"/>
              </w:rPr>
              <w:t>.</w:t>
            </w:r>
          </w:p>
          <w:p w:rsidR="00E65751" w:rsidRPr="00357F3F" w:rsidRDefault="00E65751" w:rsidP="00CF36D5">
            <w:pPr>
              <w:jc w:val="both"/>
              <w:rPr>
                <w:rFonts w:cs="Arial"/>
                <w:color w:val="000000"/>
                <w:szCs w:val="24"/>
              </w:rPr>
            </w:pPr>
          </w:p>
        </w:tc>
      </w:tr>
      <w:tr w:rsidR="00E65751" w:rsidRPr="00EA0865" w:rsidTr="00E65751">
        <w:tc>
          <w:tcPr>
            <w:tcW w:w="1270" w:type="dxa"/>
            <w:tcBorders>
              <w:top w:val="single" w:sz="4" w:space="0" w:color="auto"/>
              <w:left w:val="single" w:sz="4" w:space="0" w:color="auto"/>
              <w:bottom w:val="single" w:sz="4" w:space="0" w:color="auto"/>
              <w:right w:val="single" w:sz="4" w:space="0" w:color="auto"/>
            </w:tcBorders>
          </w:tcPr>
          <w:p w:rsidR="00E65751" w:rsidRPr="00357F3F" w:rsidRDefault="00E65751" w:rsidP="00CF36D5">
            <w:pPr>
              <w:jc w:val="both"/>
              <w:rPr>
                <w:rFonts w:cs="Arial"/>
                <w:color w:val="000000"/>
                <w:szCs w:val="24"/>
              </w:rPr>
            </w:pPr>
            <w:r w:rsidRPr="00357F3F">
              <w:rPr>
                <w:rFonts w:cs="Arial"/>
                <w:color w:val="000000"/>
                <w:szCs w:val="24"/>
              </w:rPr>
              <w:t>G</w:t>
            </w:r>
          </w:p>
        </w:tc>
        <w:tc>
          <w:tcPr>
            <w:tcW w:w="1885" w:type="dxa"/>
            <w:tcBorders>
              <w:top w:val="single" w:sz="4" w:space="0" w:color="auto"/>
              <w:left w:val="single" w:sz="4" w:space="0" w:color="auto"/>
              <w:bottom w:val="single" w:sz="4" w:space="0" w:color="auto"/>
              <w:right w:val="single" w:sz="4" w:space="0" w:color="auto"/>
            </w:tcBorders>
          </w:tcPr>
          <w:p w:rsidR="00E65751" w:rsidRPr="00357F3F" w:rsidRDefault="00E65751" w:rsidP="00E65751">
            <w:pPr>
              <w:jc w:val="both"/>
              <w:rPr>
                <w:rFonts w:cs="Arial"/>
                <w:szCs w:val="24"/>
              </w:rPr>
            </w:pPr>
            <w:r w:rsidRPr="00357F3F">
              <w:rPr>
                <w:rFonts w:cs="Arial"/>
                <w:szCs w:val="24"/>
              </w:rPr>
              <w:t>SD 3786 0626</w:t>
            </w:r>
          </w:p>
        </w:tc>
        <w:tc>
          <w:tcPr>
            <w:tcW w:w="6138" w:type="dxa"/>
            <w:tcBorders>
              <w:top w:val="single" w:sz="4" w:space="0" w:color="auto"/>
              <w:left w:val="single" w:sz="4" w:space="0" w:color="auto"/>
              <w:bottom w:val="single" w:sz="4" w:space="0" w:color="auto"/>
              <w:right w:val="single" w:sz="4" w:space="0" w:color="auto"/>
            </w:tcBorders>
          </w:tcPr>
          <w:p w:rsidR="00E65751" w:rsidRPr="00357F3F" w:rsidRDefault="00357F3F" w:rsidP="00CF36D5">
            <w:pPr>
              <w:jc w:val="both"/>
              <w:rPr>
                <w:rFonts w:cs="Arial"/>
                <w:color w:val="000000"/>
                <w:szCs w:val="24"/>
              </w:rPr>
            </w:pPr>
            <w:r w:rsidRPr="00357F3F">
              <w:rPr>
                <w:rFonts w:cs="Arial"/>
                <w:color w:val="000000"/>
                <w:szCs w:val="24"/>
              </w:rPr>
              <w:t>Point east of the ditch in the north east corner of the field.</w:t>
            </w:r>
          </w:p>
          <w:p w:rsidR="00E65751" w:rsidRPr="00357F3F" w:rsidRDefault="00E65751" w:rsidP="00CF36D5">
            <w:pPr>
              <w:jc w:val="both"/>
              <w:rPr>
                <w:rFonts w:cs="Arial"/>
                <w:color w:val="000000"/>
                <w:szCs w:val="24"/>
              </w:rPr>
            </w:pPr>
          </w:p>
        </w:tc>
      </w:tr>
    </w:tbl>
    <w:p w:rsidR="00970E7C" w:rsidRPr="00632655" w:rsidRDefault="00970E7C" w:rsidP="00E2744E">
      <w:pPr>
        <w:jc w:val="both"/>
        <w:rPr>
          <w:rFonts w:cs="Arial"/>
          <w:szCs w:val="24"/>
        </w:rPr>
      </w:pPr>
    </w:p>
    <w:p w:rsidR="00E2744E" w:rsidRPr="00BF4769" w:rsidRDefault="00F62F55" w:rsidP="00E2744E">
      <w:pPr>
        <w:jc w:val="both"/>
        <w:rPr>
          <w:rFonts w:cs="Arial"/>
          <w:b/>
          <w:szCs w:val="24"/>
        </w:rPr>
      </w:pPr>
      <w:r w:rsidRPr="00BF4769">
        <w:rPr>
          <w:rFonts w:cs="Arial"/>
          <w:b/>
          <w:szCs w:val="24"/>
        </w:rPr>
        <w:t xml:space="preserve">Description of existing </w:t>
      </w:r>
      <w:r w:rsidR="00386519" w:rsidRPr="00BF4769">
        <w:rPr>
          <w:rFonts w:cs="Arial"/>
          <w:b/>
          <w:szCs w:val="24"/>
        </w:rPr>
        <w:t>footpath</w:t>
      </w:r>
      <w:r w:rsidR="00E2744E" w:rsidRPr="00BF4769">
        <w:rPr>
          <w:rFonts w:cs="Arial"/>
          <w:b/>
          <w:szCs w:val="24"/>
        </w:rPr>
        <w:t xml:space="preserve"> to be diverted</w:t>
      </w:r>
    </w:p>
    <w:p w:rsidR="00E2744E" w:rsidRPr="00BF4769" w:rsidRDefault="00E2744E" w:rsidP="00E2744E">
      <w:pPr>
        <w:jc w:val="both"/>
        <w:rPr>
          <w:rFonts w:cs="Arial"/>
          <w:b/>
          <w:szCs w:val="24"/>
        </w:rPr>
      </w:pPr>
    </w:p>
    <w:p w:rsidR="00357F3F" w:rsidRPr="00BF4769" w:rsidRDefault="005D51DE" w:rsidP="005D51DE">
      <w:pPr>
        <w:rPr>
          <w:rFonts w:cs="Arial"/>
          <w:szCs w:val="24"/>
        </w:rPr>
      </w:pPr>
      <w:r w:rsidRPr="00BF4769">
        <w:rPr>
          <w:rFonts w:cs="Arial"/>
          <w:szCs w:val="24"/>
        </w:rPr>
        <w:t xml:space="preserve">The entire width of that part of Lydiate Footpath 4 described below and shown as bold continuous line </w:t>
      </w:r>
      <w:r w:rsidR="00BF4769">
        <w:rPr>
          <w:rFonts w:cs="Arial"/>
          <w:szCs w:val="24"/>
        </w:rPr>
        <w:t xml:space="preserve">marked </w:t>
      </w:r>
      <w:r w:rsidR="00BB57DE" w:rsidRPr="00BF4769">
        <w:rPr>
          <w:rFonts w:cs="Arial"/>
          <w:szCs w:val="24"/>
        </w:rPr>
        <w:t>A-B-C-D-E-F</w:t>
      </w:r>
      <w:r w:rsidR="00BF4769">
        <w:rPr>
          <w:rFonts w:cs="Arial"/>
          <w:szCs w:val="24"/>
        </w:rPr>
        <w:t xml:space="preserve"> </w:t>
      </w:r>
      <w:r w:rsidR="00BF4769" w:rsidRPr="00BF4769">
        <w:rPr>
          <w:rFonts w:cs="Arial"/>
          <w:szCs w:val="24"/>
        </w:rPr>
        <w:t>on the attached plan</w:t>
      </w:r>
    </w:p>
    <w:p w:rsidR="00357F3F" w:rsidRPr="00BF4769" w:rsidRDefault="00357F3F" w:rsidP="00357F3F">
      <w:pPr>
        <w:jc w:val="center"/>
        <w:rPr>
          <w:rFonts w:cs="Arial"/>
          <w:szCs w:val="24"/>
        </w:rPr>
      </w:pPr>
    </w:p>
    <w:tbl>
      <w:tblPr>
        <w:tblpPr w:leftFromText="181" w:rightFromText="181" w:vertAnchor="text" w:horzAnchor="margin" w:tblpXSpec="center" w:tblpY="-67"/>
        <w:tblW w:w="8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8"/>
        <w:gridCol w:w="1762"/>
        <w:gridCol w:w="1701"/>
        <w:gridCol w:w="1101"/>
        <w:gridCol w:w="1026"/>
        <w:gridCol w:w="959"/>
        <w:gridCol w:w="50"/>
      </w:tblGrid>
      <w:tr w:rsidR="005D51DE" w:rsidRPr="00BF4769" w:rsidTr="005D51DE">
        <w:trPr>
          <w:trHeight w:val="680"/>
        </w:trPr>
        <w:tc>
          <w:tcPr>
            <w:tcW w:w="1668" w:type="dxa"/>
            <w:shd w:val="clear" w:color="auto" w:fill="auto"/>
            <w:vAlign w:val="center"/>
          </w:tcPr>
          <w:p w:rsidR="005D51DE" w:rsidRPr="00BF4769" w:rsidRDefault="005D51DE" w:rsidP="00CF36D5">
            <w:pPr>
              <w:jc w:val="center"/>
              <w:rPr>
                <w:rFonts w:cs="Arial"/>
                <w:szCs w:val="24"/>
              </w:rPr>
            </w:pPr>
            <w:r w:rsidRPr="00BF4769">
              <w:rPr>
                <w:rFonts w:cs="Arial"/>
                <w:szCs w:val="24"/>
              </w:rPr>
              <w:t>FROM</w:t>
            </w:r>
          </w:p>
        </w:tc>
        <w:tc>
          <w:tcPr>
            <w:tcW w:w="1762" w:type="dxa"/>
            <w:shd w:val="clear" w:color="auto" w:fill="auto"/>
            <w:vAlign w:val="center"/>
          </w:tcPr>
          <w:p w:rsidR="005D51DE" w:rsidRPr="00BF4769" w:rsidRDefault="005D51DE" w:rsidP="00CF36D5">
            <w:pPr>
              <w:jc w:val="center"/>
              <w:rPr>
                <w:rFonts w:cs="Arial"/>
                <w:szCs w:val="24"/>
              </w:rPr>
            </w:pPr>
            <w:r w:rsidRPr="00BF4769">
              <w:rPr>
                <w:rFonts w:cs="Arial"/>
                <w:szCs w:val="24"/>
              </w:rPr>
              <w:t>TO</w:t>
            </w:r>
          </w:p>
        </w:tc>
        <w:tc>
          <w:tcPr>
            <w:tcW w:w="1701" w:type="dxa"/>
            <w:shd w:val="clear" w:color="auto" w:fill="auto"/>
            <w:vAlign w:val="center"/>
          </w:tcPr>
          <w:p w:rsidR="005D51DE" w:rsidRPr="00BF4769" w:rsidRDefault="005D51DE" w:rsidP="00CF36D5">
            <w:pPr>
              <w:jc w:val="center"/>
              <w:rPr>
                <w:rFonts w:cs="Arial"/>
                <w:szCs w:val="24"/>
              </w:rPr>
            </w:pPr>
            <w:r w:rsidRPr="00BF4769">
              <w:rPr>
                <w:rFonts w:cs="Arial"/>
                <w:szCs w:val="24"/>
              </w:rPr>
              <w:t>COMPASS DIRECTION</w:t>
            </w:r>
          </w:p>
        </w:tc>
        <w:tc>
          <w:tcPr>
            <w:tcW w:w="1101" w:type="dxa"/>
            <w:shd w:val="clear" w:color="auto" w:fill="auto"/>
            <w:vAlign w:val="center"/>
          </w:tcPr>
          <w:p w:rsidR="005D51DE" w:rsidRPr="00BF4769" w:rsidRDefault="005D51DE" w:rsidP="00CF36D5">
            <w:pPr>
              <w:jc w:val="center"/>
              <w:rPr>
                <w:rFonts w:cs="Arial"/>
                <w:szCs w:val="24"/>
              </w:rPr>
            </w:pPr>
            <w:r w:rsidRPr="00BF4769">
              <w:rPr>
                <w:rFonts w:cs="Arial"/>
                <w:szCs w:val="24"/>
              </w:rPr>
              <w:t>LENGTH</w:t>
            </w:r>
          </w:p>
          <w:p w:rsidR="005D51DE" w:rsidRPr="00BF4769" w:rsidRDefault="005D51DE" w:rsidP="00CF36D5">
            <w:pPr>
              <w:jc w:val="center"/>
              <w:rPr>
                <w:rFonts w:cs="Arial"/>
                <w:szCs w:val="24"/>
              </w:rPr>
            </w:pPr>
            <w:r w:rsidRPr="00BF4769">
              <w:rPr>
                <w:rFonts w:cs="Arial"/>
                <w:szCs w:val="24"/>
              </w:rPr>
              <w:t>(metres)</w:t>
            </w:r>
          </w:p>
        </w:tc>
        <w:tc>
          <w:tcPr>
            <w:tcW w:w="2035" w:type="dxa"/>
            <w:gridSpan w:val="3"/>
            <w:vAlign w:val="center"/>
          </w:tcPr>
          <w:p w:rsidR="005D51DE" w:rsidRPr="00BF4769" w:rsidRDefault="005D51DE" w:rsidP="00CF36D5">
            <w:pPr>
              <w:jc w:val="center"/>
              <w:rPr>
                <w:rFonts w:cs="Arial"/>
                <w:szCs w:val="24"/>
              </w:rPr>
            </w:pPr>
            <w:r w:rsidRPr="00BF4769">
              <w:rPr>
                <w:rFonts w:cs="Arial"/>
                <w:szCs w:val="24"/>
              </w:rPr>
              <w:t>OTHER INFORMATION</w:t>
            </w:r>
          </w:p>
        </w:tc>
      </w:tr>
      <w:tr w:rsidR="005D51DE" w:rsidRPr="00BF4769" w:rsidTr="005D51DE">
        <w:trPr>
          <w:trHeight w:val="680"/>
        </w:trPr>
        <w:tc>
          <w:tcPr>
            <w:tcW w:w="1668" w:type="dxa"/>
            <w:shd w:val="clear" w:color="auto" w:fill="auto"/>
            <w:vAlign w:val="center"/>
          </w:tcPr>
          <w:p w:rsidR="005D51DE" w:rsidRPr="00BF4769" w:rsidRDefault="005D51DE" w:rsidP="00357F3F">
            <w:pPr>
              <w:jc w:val="center"/>
              <w:rPr>
                <w:rFonts w:cs="Arial"/>
                <w:szCs w:val="24"/>
              </w:rPr>
            </w:pPr>
            <w:r w:rsidRPr="00BF4769">
              <w:rPr>
                <w:rFonts w:cs="Arial"/>
                <w:szCs w:val="24"/>
              </w:rPr>
              <w:t>A</w:t>
            </w:r>
          </w:p>
        </w:tc>
        <w:tc>
          <w:tcPr>
            <w:tcW w:w="1762" w:type="dxa"/>
            <w:shd w:val="clear" w:color="auto" w:fill="auto"/>
            <w:vAlign w:val="center"/>
          </w:tcPr>
          <w:p w:rsidR="005D51DE" w:rsidRPr="00BF4769" w:rsidRDefault="005D51DE" w:rsidP="00357F3F">
            <w:pPr>
              <w:jc w:val="center"/>
              <w:rPr>
                <w:rFonts w:cs="Arial"/>
                <w:szCs w:val="24"/>
              </w:rPr>
            </w:pPr>
            <w:r w:rsidRPr="00BF4769">
              <w:rPr>
                <w:rFonts w:cs="Arial"/>
                <w:szCs w:val="24"/>
              </w:rPr>
              <w:t>B</w:t>
            </w:r>
          </w:p>
        </w:tc>
        <w:tc>
          <w:tcPr>
            <w:tcW w:w="1701" w:type="dxa"/>
            <w:shd w:val="clear" w:color="auto" w:fill="auto"/>
            <w:vAlign w:val="center"/>
          </w:tcPr>
          <w:p w:rsidR="005D51DE" w:rsidRPr="00BF4769" w:rsidRDefault="005D51DE" w:rsidP="00357F3F">
            <w:pPr>
              <w:jc w:val="center"/>
              <w:rPr>
                <w:rFonts w:cs="Arial"/>
                <w:szCs w:val="24"/>
              </w:rPr>
            </w:pPr>
            <w:r w:rsidRPr="00BF4769">
              <w:rPr>
                <w:rFonts w:cs="Arial"/>
                <w:szCs w:val="24"/>
              </w:rPr>
              <w:t>Generally north east</w:t>
            </w:r>
          </w:p>
        </w:tc>
        <w:tc>
          <w:tcPr>
            <w:tcW w:w="1101" w:type="dxa"/>
            <w:shd w:val="clear" w:color="auto" w:fill="auto"/>
            <w:vAlign w:val="center"/>
          </w:tcPr>
          <w:p w:rsidR="005D51DE" w:rsidRPr="00BF4769" w:rsidRDefault="005D51DE" w:rsidP="00357F3F">
            <w:pPr>
              <w:jc w:val="center"/>
              <w:rPr>
                <w:rFonts w:cs="Arial"/>
                <w:szCs w:val="24"/>
              </w:rPr>
            </w:pPr>
            <w:r w:rsidRPr="00BF4769">
              <w:rPr>
                <w:rFonts w:cs="Arial"/>
                <w:szCs w:val="24"/>
              </w:rPr>
              <w:t>240</w:t>
            </w:r>
          </w:p>
        </w:tc>
        <w:tc>
          <w:tcPr>
            <w:tcW w:w="2035" w:type="dxa"/>
            <w:gridSpan w:val="3"/>
            <w:vAlign w:val="center"/>
          </w:tcPr>
          <w:p w:rsidR="005D51DE" w:rsidRPr="00BF4769" w:rsidRDefault="005D51DE" w:rsidP="00357F3F">
            <w:pPr>
              <w:jc w:val="center"/>
              <w:rPr>
                <w:rFonts w:cs="Arial"/>
                <w:szCs w:val="24"/>
              </w:rPr>
            </w:pPr>
            <w:r w:rsidRPr="00BF4769">
              <w:rPr>
                <w:rFonts w:cs="Arial"/>
                <w:color w:val="000000"/>
                <w:szCs w:val="24"/>
              </w:rPr>
              <w:t>Cross field footpath</w:t>
            </w:r>
          </w:p>
        </w:tc>
      </w:tr>
      <w:tr w:rsidR="005D51DE" w:rsidRPr="00BF4769" w:rsidTr="005D51DE">
        <w:trPr>
          <w:trHeight w:val="680"/>
        </w:trPr>
        <w:tc>
          <w:tcPr>
            <w:tcW w:w="1668" w:type="dxa"/>
            <w:shd w:val="clear" w:color="auto" w:fill="auto"/>
            <w:vAlign w:val="center"/>
          </w:tcPr>
          <w:p w:rsidR="005D51DE" w:rsidRPr="00BF4769" w:rsidRDefault="005D51DE" w:rsidP="00357F3F">
            <w:pPr>
              <w:jc w:val="center"/>
              <w:rPr>
                <w:rFonts w:cs="Arial"/>
                <w:szCs w:val="24"/>
              </w:rPr>
            </w:pPr>
            <w:r w:rsidRPr="00BF4769">
              <w:rPr>
                <w:rFonts w:cs="Arial"/>
                <w:szCs w:val="24"/>
              </w:rPr>
              <w:t>B</w:t>
            </w:r>
          </w:p>
        </w:tc>
        <w:tc>
          <w:tcPr>
            <w:tcW w:w="1762" w:type="dxa"/>
            <w:shd w:val="clear" w:color="auto" w:fill="auto"/>
            <w:vAlign w:val="center"/>
          </w:tcPr>
          <w:p w:rsidR="005D51DE" w:rsidRPr="00BF4769" w:rsidRDefault="005D51DE" w:rsidP="00357F3F">
            <w:pPr>
              <w:jc w:val="center"/>
              <w:rPr>
                <w:rFonts w:cs="Arial"/>
                <w:szCs w:val="24"/>
              </w:rPr>
            </w:pPr>
            <w:r w:rsidRPr="00BF4769">
              <w:rPr>
                <w:rFonts w:cs="Arial"/>
                <w:szCs w:val="24"/>
              </w:rPr>
              <w:t>C</w:t>
            </w:r>
          </w:p>
        </w:tc>
        <w:tc>
          <w:tcPr>
            <w:tcW w:w="1701" w:type="dxa"/>
            <w:shd w:val="clear" w:color="auto" w:fill="auto"/>
            <w:vAlign w:val="center"/>
          </w:tcPr>
          <w:p w:rsidR="005D51DE" w:rsidRPr="00BF4769" w:rsidRDefault="005D51DE" w:rsidP="00357F3F">
            <w:pPr>
              <w:jc w:val="center"/>
              <w:rPr>
                <w:rFonts w:cs="Arial"/>
                <w:szCs w:val="24"/>
              </w:rPr>
            </w:pPr>
            <w:r w:rsidRPr="00BF4769">
              <w:rPr>
                <w:rFonts w:cs="Arial"/>
                <w:szCs w:val="24"/>
              </w:rPr>
              <w:t>East</w:t>
            </w:r>
          </w:p>
        </w:tc>
        <w:tc>
          <w:tcPr>
            <w:tcW w:w="1101" w:type="dxa"/>
            <w:shd w:val="clear" w:color="auto" w:fill="auto"/>
            <w:vAlign w:val="center"/>
          </w:tcPr>
          <w:p w:rsidR="005D51DE" w:rsidRPr="00BF4769" w:rsidRDefault="005D51DE" w:rsidP="00357F3F">
            <w:pPr>
              <w:jc w:val="center"/>
              <w:rPr>
                <w:rFonts w:cs="Arial"/>
                <w:szCs w:val="24"/>
              </w:rPr>
            </w:pPr>
            <w:r w:rsidRPr="00BF4769">
              <w:rPr>
                <w:rFonts w:cs="Arial"/>
                <w:szCs w:val="24"/>
              </w:rPr>
              <w:t>65</w:t>
            </w:r>
          </w:p>
        </w:tc>
        <w:tc>
          <w:tcPr>
            <w:tcW w:w="2035" w:type="dxa"/>
            <w:gridSpan w:val="3"/>
            <w:tcBorders>
              <w:bottom w:val="single" w:sz="4" w:space="0" w:color="auto"/>
            </w:tcBorders>
            <w:vAlign w:val="center"/>
          </w:tcPr>
          <w:p w:rsidR="005D51DE" w:rsidRPr="00BF4769" w:rsidRDefault="005D51DE" w:rsidP="00357F3F">
            <w:pPr>
              <w:jc w:val="center"/>
              <w:rPr>
                <w:rFonts w:cs="Arial"/>
                <w:color w:val="000000" w:themeColor="text1"/>
                <w:szCs w:val="24"/>
              </w:rPr>
            </w:pPr>
            <w:r w:rsidRPr="00BF4769">
              <w:rPr>
                <w:rFonts w:cs="Arial"/>
                <w:color w:val="000000"/>
                <w:szCs w:val="24"/>
              </w:rPr>
              <w:t>Cross field footpath</w:t>
            </w:r>
          </w:p>
        </w:tc>
      </w:tr>
      <w:tr w:rsidR="005D51DE" w:rsidRPr="00BF4769" w:rsidTr="005D51DE">
        <w:trPr>
          <w:trHeight w:val="680"/>
        </w:trPr>
        <w:tc>
          <w:tcPr>
            <w:tcW w:w="1668" w:type="dxa"/>
            <w:shd w:val="clear" w:color="auto" w:fill="auto"/>
            <w:vAlign w:val="center"/>
          </w:tcPr>
          <w:p w:rsidR="005D51DE" w:rsidRPr="00BF4769" w:rsidRDefault="005D51DE" w:rsidP="00357F3F">
            <w:pPr>
              <w:jc w:val="center"/>
              <w:rPr>
                <w:rFonts w:cs="Arial"/>
                <w:szCs w:val="24"/>
              </w:rPr>
            </w:pPr>
            <w:r w:rsidRPr="00BF4769">
              <w:rPr>
                <w:rFonts w:cs="Arial"/>
                <w:szCs w:val="24"/>
              </w:rPr>
              <w:t>C</w:t>
            </w:r>
          </w:p>
        </w:tc>
        <w:tc>
          <w:tcPr>
            <w:tcW w:w="1762" w:type="dxa"/>
            <w:shd w:val="clear" w:color="auto" w:fill="auto"/>
            <w:vAlign w:val="center"/>
          </w:tcPr>
          <w:p w:rsidR="005D51DE" w:rsidRPr="00BF4769" w:rsidRDefault="005D51DE" w:rsidP="00357F3F">
            <w:pPr>
              <w:jc w:val="center"/>
              <w:rPr>
                <w:rFonts w:cs="Arial"/>
                <w:szCs w:val="24"/>
              </w:rPr>
            </w:pPr>
            <w:r w:rsidRPr="00BF4769">
              <w:rPr>
                <w:rFonts w:cs="Arial"/>
                <w:szCs w:val="24"/>
              </w:rPr>
              <w:t>D</w:t>
            </w:r>
          </w:p>
        </w:tc>
        <w:tc>
          <w:tcPr>
            <w:tcW w:w="1701" w:type="dxa"/>
            <w:shd w:val="clear" w:color="auto" w:fill="auto"/>
            <w:vAlign w:val="center"/>
          </w:tcPr>
          <w:p w:rsidR="005D51DE" w:rsidRPr="00BF4769" w:rsidRDefault="005D51DE" w:rsidP="00357F3F">
            <w:pPr>
              <w:jc w:val="center"/>
              <w:rPr>
                <w:rFonts w:cs="Arial"/>
                <w:szCs w:val="24"/>
              </w:rPr>
            </w:pPr>
            <w:r w:rsidRPr="00BF4769">
              <w:rPr>
                <w:rFonts w:cs="Arial"/>
                <w:szCs w:val="24"/>
              </w:rPr>
              <w:t>East</w:t>
            </w:r>
          </w:p>
        </w:tc>
        <w:tc>
          <w:tcPr>
            <w:tcW w:w="1101" w:type="dxa"/>
            <w:shd w:val="clear" w:color="auto" w:fill="auto"/>
            <w:vAlign w:val="center"/>
          </w:tcPr>
          <w:p w:rsidR="005D51DE" w:rsidRPr="00BF4769" w:rsidRDefault="005D51DE" w:rsidP="005D51DE">
            <w:pPr>
              <w:jc w:val="center"/>
              <w:rPr>
                <w:rFonts w:cs="Arial"/>
                <w:szCs w:val="24"/>
              </w:rPr>
            </w:pPr>
            <w:r w:rsidRPr="00BF4769">
              <w:rPr>
                <w:rFonts w:cs="Arial"/>
                <w:szCs w:val="24"/>
              </w:rPr>
              <w:t>170</w:t>
            </w:r>
          </w:p>
        </w:tc>
        <w:tc>
          <w:tcPr>
            <w:tcW w:w="2035" w:type="dxa"/>
            <w:gridSpan w:val="3"/>
            <w:tcBorders>
              <w:bottom w:val="single" w:sz="4" w:space="0" w:color="auto"/>
            </w:tcBorders>
            <w:vAlign w:val="center"/>
          </w:tcPr>
          <w:p w:rsidR="005D51DE" w:rsidRPr="00BF4769" w:rsidRDefault="005D51DE" w:rsidP="00357F3F">
            <w:pPr>
              <w:jc w:val="center"/>
              <w:rPr>
                <w:rFonts w:cs="Arial"/>
                <w:color w:val="000000" w:themeColor="text1"/>
                <w:szCs w:val="24"/>
              </w:rPr>
            </w:pPr>
            <w:r w:rsidRPr="00BF4769">
              <w:rPr>
                <w:rFonts w:cs="Arial"/>
                <w:color w:val="000000"/>
                <w:szCs w:val="24"/>
              </w:rPr>
              <w:t>Cross field footpath</w:t>
            </w:r>
          </w:p>
        </w:tc>
      </w:tr>
      <w:tr w:rsidR="005D51DE" w:rsidRPr="00BF4769" w:rsidTr="005D51DE">
        <w:trPr>
          <w:trHeight w:val="680"/>
        </w:trPr>
        <w:tc>
          <w:tcPr>
            <w:tcW w:w="1668" w:type="dxa"/>
            <w:shd w:val="clear" w:color="auto" w:fill="auto"/>
            <w:vAlign w:val="center"/>
          </w:tcPr>
          <w:p w:rsidR="005D51DE" w:rsidRPr="00BF4769" w:rsidRDefault="005D51DE" w:rsidP="00357F3F">
            <w:pPr>
              <w:jc w:val="center"/>
              <w:rPr>
                <w:rFonts w:cs="Arial"/>
                <w:szCs w:val="24"/>
              </w:rPr>
            </w:pPr>
            <w:r w:rsidRPr="00BF4769">
              <w:rPr>
                <w:rFonts w:cs="Arial"/>
                <w:szCs w:val="24"/>
              </w:rPr>
              <w:t>D</w:t>
            </w:r>
          </w:p>
        </w:tc>
        <w:tc>
          <w:tcPr>
            <w:tcW w:w="1762" w:type="dxa"/>
            <w:shd w:val="clear" w:color="auto" w:fill="auto"/>
            <w:vAlign w:val="center"/>
          </w:tcPr>
          <w:p w:rsidR="005D51DE" w:rsidRPr="00BF4769" w:rsidRDefault="005D51DE" w:rsidP="00357F3F">
            <w:pPr>
              <w:jc w:val="center"/>
              <w:rPr>
                <w:rFonts w:cs="Arial"/>
                <w:szCs w:val="24"/>
              </w:rPr>
            </w:pPr>
            <w:r w:rsidRPr="00BF4769">
              <w:rPr>
                <w:rFonts w:cs="Arial"/>
                <w:szCs w:val="24"/>
              </w:rPr>
              <w:t>E</w:t>
            </w:r>
          </w:p>
        </w:tc>
        <w:tc>
          <w:tcPr>
            <w:tcW w:w="1701" w:type="dxa"/>
            <w:shd w:val="clear" w:color="auto" w:fill="auto"/>
            <w:vAlign w:val="center"/>
          </w:tcPr>
          <w:p w:rsidR="005D51DE" w:rsidRPr="00BF4769" w:rsidRDefault="005D51DE" w:rsidP="00357F3F">
            <w:pPr>
              <w:jc w:val="center"/>
              <w:rPr>
                <w:rFonts w:cs="Arial"/>
                <w:szCs w:val="24"/>
              </w:rPr>
            </w:pPr>
            <w:r w:rsidRPr="00BF4769">
              <w:rPr>
                <w:rFonts w:cs="Arial"/>
                <w:szCs w:val="24"/>
              </w:rPr>
              <w:t xml:space="preserve">Generally </w:t>
            </w:r>
          </w:p>
          <w:p w:rsidR="005D51DE" w:rsidRPr="00BF4769" w:rsidRDefault="005D51DE" w:rsidP="00357F3F">
            <w:pPr>
              <w:jc w:val="center"/>
              <w:rPr>
                <w:rFonts w:cs="Arial"/>
                <w:szCs w:val="24"/>
              </w:rPr>
            </w:pPr>
            <w:r w:rsidRPr="00BF4769">
              <w:rPr>
                <w:rFonts w:cs="Arial"/>
                <w:szCs w:val="24"/>
              </w:rPr>
              <w:t>north west</w:t>
            </w:r>
          </w:p>
        </w:tc>
        <w:tc>
          <w:tcPr>
            <w:tcW w:w="1101" w:type="dxa"/>
            <w:shd w:val="clear" w:color="auto" w:fill="auto"/>
            <w:vAlign w:val="center"/>
          </w:tcPr>
          <w:p w:rsidR="005D51DE" w:rsidRPr="00BF4769" w:rsidRDefault="005D51DE" w:rsidP="00357F3F">
            <w:pPr>
              <w:jc w:val="center"/>
              <w:rPr>
                <w:rFonts w:cs="Arial"/>
                <w:szCs w:val="24"/>
              </w:rPr>
            </w:pPr>
            <w:r w:rsidRPr="00BF4769">
              <w:rPr>
                <w:rFonts w:cs="Arial"/>
                <w:szCs w:val="24"/>
              </w:rPr>
              <w:t>115</w:t>
            </w:r>
          </w:p>
        </w:tc>
        <w:tc>
          <w:tcPr>
            <w:tcW w:w="2035" w:type="dxa"/>
            <w:gridSpan w:val="3"/>
            <w:tcBorders>
              <w:bottom w:val="single" w:sz="4" w:space="0" w:color="auto"/>
            </w:tcBorders>
            <w:vAlign w:val="center"/>
          </w:tcPr>
          <w:p w:rsidR="005D51DE" w:rsidRPr="00BF4769" w:rsidRDefault="005D51DE" w:rsidP="005D51DE">
            <w:pPr>
              <w:jc w:val="center"/>
              <w:rPr>
                <w:rFonts w:cs="Arial"/>
                <w:color w:val="000000" w:themeColor="text1"/>
                <w:szCs w:val="24"/>
              </w:rPr>
            </w:pPr>
            <w:r w:rsidRPr="00BF4769">
              <w:rPr>
                <w:rFonts w:cs="Arial"/>
                <w:color w:val="000000"/>
                <w:szCs w:val="24"/>
              </w:rPr>
              <w:t>Cross field footpath and ditch crossing</w:t>
            </w:r>
          </w:p>
        </w:tc>
      </w:tr>
      <w:tr w:rsidR="005D51DE" w:rsidRPr="00BF4769" w:rsidTr="005D51DE">
        <w:trPr>
          <w:trHeight w:val="680"/>
        </w:trPr>
        <w:tc>
          <w:tcPr>
            <w:tcW w:w="1668" w:type="dxa"/>
            <w:shd w:val="clear" w:color="auto" w:fill="auto"/>
            <w:vAlign w:val="center"/>
          </w:tcPr>
          <w:p w:rsidR="005D51DE" w:rsidRPr="00BF4769" w:rsidRDefault="005D51DE" w:rsidP="00357F3F">
            <w:pPr>
              <w:jc w:val="center"/>
              <w:rPr>
                <w:rFonts w:cs="Arial"/>
                <w:szCs w:val="24"/>
              </w:rPr>
            </w:pPr>
            <w:r w:rsidRPr="00BF4769">
              <w:rPr>
                <w:rFonts w:cs="Arial"/>
                <w:szCs w:val="24"/>
              </w:rPr>
              <w:t>E</w:t>
            </w:r>
          </w:p>
        </w:tc>
        <w:tc>
          <w:tcPr>
            <w:tcW w:w="1762" w:type="dxa"/>
            <w:shd w:val="clear" w:color="auto" w:fill="auto"/>
            <w:vAlign w:val="center"/>
          </w:tcPr>
          <w:p w:rsidR="005D51DE" w:rsidRPr="00BF4769" w:rsidRDefault="005D51DE" w:rsidP="00357F3F">
            <w:pPr>
              <w:jc w:val="center"/>
              <w:rPr>
                <w:rFonts w:cs="Arial"/>
                <w:szCs w:val="24"/>
              </w:rPr>
            </w:pPr>
            <w:r w:rsidRPr="00BF4769">
              <w:rPr>
                <w:rFonts w:cs="Arial"/>
                <w:szCs w:val="24"/>
              </w:rPr>
              <w:t>F</w:t>
            </w:r>
          </w:p>
        </w:tc>
        <w:tc>
          <w:tcPr>
            <w:tcW w:w="1701" w:type="dxa"/>
            <w:shd w:val="clear" w:color="auto" w:fill="auto"/>
            <w:vAlign w:val="center"/>
          </w:tcPr>
          <w:p w:rsidR="005D51DE" w:rsidRPr="00BF4769" w:rsidRDefault="005D51DE" w:rsidP="00357F3F">
            <w:pPr>
              <w:jc w:val="center"/>
              <w:rPr>
                <w:rFonts w:cs="Arial"/>
                <w:szCs w:val="24"/>
              </w:rPr>
            </w:pPr>
            <w:r w:rsidRPr="00BF4769">
              <w:rPr>
                <w:rFonts w:cs="Arial"/>
                <w:szCs w:val="24"/>
              </w:rPr>
              <w:t>North</w:t>
            </w:r>
          </w:p>
        </w:tc>
        <w:tc>
          <w:tcPr>
            <w:tcW w:w="1101" w:type="dxa"/>
            <w:shd w:val="clear" w:color="auto" w:fill="auto"/>
            <w:vAlign w:val="center"/>
          </w:tcPr>
          <w:p w:rsidR="005D51DE" w:rsidRPr="00BF4769" w:rsidRDefault="005D51DE" w:rsidP="00357F3F">
            <w:pPr>
              <w:jc w:val="center"/>
              <w:rPr>
                <w:rFonts w:cs="Arial"/>
                <w:szCs w:val="24"/>
              </w:rPr>
            </w:pPr>
            <w:r w:rsidRPr="00BF4769">
              <w:rPr>
                <w:rFonts w:cs="Arial"/>
                <w:szCs w:val="24"/>
              </w:rPr>
              <w:t>10</w:t>
            </w:r>
          </w:p>
        </w:tc>
        <w:tc>
          <w:tcPr>
            <w:tcW w:w="2035" w:type="dxa"/>
            <w:gridSpan w:val="3"/>
            <w:tcBorders>
              <w:bottom w:val="single" w:sz="4" w:space="0" w:color="auto"/>
            </w:tcBorders>
            <w:vAlign w:val="center"/>
          </w:tcPr>
          <w:p w:rsidR="005D51DE" w:rsidRPr="00BF4769" w:rsidRDefault="005D51DE" w:rsidP="00357F3F">
            <w:pPr>
              <w:jc w:val="center"/>
              <w:rPr>
                <w:rFonts w:cs="Arial"/>
                <w:color w:val="000000" w:themeColor="text1"/>
                <w:szCs w:val="24"/>
              </w:rPr>
            </w:pPr>
            <w:r w:rsidRPr="00BF4769">
              <w:rPr>
                <w:rFonts w:cs="Arial"/>
                <w:color w:val="000000" w:themeColor="text1"/>
                <w:szCs w:val="24"/>
              </w:rPr>
              <w:t>Grass surfaced footpath running to the east of the ditch</w:t>
            </w:r>
          </w:p>
        </w:tc>
      </w:tr>
      <w:tr w:rsidR="00357F3F" w:rsidRPr="00BF4769" w:rsidTr="005D51DE">
        <w:trPr>
          <w:gridAfter w:val="1"/>
          <w:wAfter w:w="50" w:type="dxa"/>
          <w:trHeight w:val="680"/>
        </w:trPr>
        <w:tc>
          <w:tcPr>
            <w:tcW w:w="5131" w:type="dxa"/>
            <w:gridSpan w:val="3"/>
            <w:shd w:val="clear" w:color="auto" w:fill="auto"/>
            <w:vAlign w:val="center"/>
          </w:tcPr>
          <w:p w:rsidR="00357F3F" w:rsidRPr="00BF4769" w:rsidRDefault="00357F3F" w:rsidP="00CF36D5">
            <w:pPr>
              <w:jc w:val="center"/>
              <w:rPr>
                <w:rFonts w:cs="Arial"/>
                <w:szCs w:val="24"/>
              </w:rPr>
            </w:pPr>
            <w:r w:rsidRPr="00BF4769">
              <w:rPr>
                <w:rFonts w:cs="Arial"/>
                <w:szCs w:val="24"/>
              </w:rPr>
              <w:t>Total distance of new footpath</w:t>
            </w:r>
          </w:p>
        </w:tc>
        <w:tc>
          <w:tcPr>
            <w:tcW w:w="1101" w:type="dxa"/>
            <w:shd w:val="clear" w:color="auto" w:fill="auto"/>
            <w:vAlign w:val="center"/>
          </w:tcPr>
          <w:p w:rsidR="00357F3F" w:rsidRPr="00BF4769" w:rsidRDefault="005D51DE" w:rsidP="00CF36D5">
            <w:pPr>
              <w:jc w:val="center"/>
              <w:rPr>
                <w:rFonts w:cs="Arial"/>
                <w:szCs w:val="24"/>
              </w:rPr>
            </w:pPr>
            <w:r w:rsidRPr="00BF4769">
              <w:rPr>
                <w:rFonts w:cs="Arial"/>
                <w:szCs w:val="24"/>
              </w:rPr>
              <w:t>600</w:t>
            </w:r>
          </w:p>
        </w:tc>
        <w:tc>
          <w:tcPr>
            <w:tcW w:w="1026" w:type="dxa"/>
            <w:tcBorders>
              <w:bottom w:val="nil"/>
              <w:right w:val="nil"/>
            </w:tcBorders>
            <w:vAlign w:val="center"/>
          </w:tcPr>
          <w:p w:rsidR="00357F3F" w:rsidRPr="00BF4769" w:rsidRDefault="00357F3F" w:rsidP="00CF36D5">
            <w:pPr>
              <w:jc w:val="center"/>
              <w:rPr>
                <w:rFonts w:cs="Arial"/>
                <w:szCs w:val="24"/>
              </w:rPr>
            </w:pPr>
          </w:p>
        </w:tc>
        <w:tc>
          <w:tcPr>
            <w:tcW w:w="959" w:type="dxa"/>
            <w:tcBorders>
              <w:left w:val="nil"/>
              <w:bottom w:val="nil"/>
              <w:right w:val="nil"/>
            </w:tcBorders>
            <w:vAlign w:val="center"/>
          </w:tcPr>
          <w:p w:rsidR="00357F3F" w:rsidRPr="00BF4769" w:rsidRDefault="00357F3F" w:rsidP="00CF36D5">
            <w:pPr>
              <w:jc w:val="center"/>
              <w:rPr>
                <w:rFonts w:cs="Arial"/>
                <w:color w:val="000000" w:themeColor="text1"/>
                <w:szCs w:val="24"/>
              </w:rPr>
            </w:pPr>
          </w:p>
        </w:tc>
      </w:tr>
    </w:tbl>
    <w:p w:rsidR="00E2744E" w:rsidRPr="00BF4769" w:rsidRDefault="00F62F55" w:rsidP="00E2744E">
      <w:pPr>
        <w:jc w:val="both"/>
        <w:rPr>
          <w:rFonts w:cs="Arial"/>
          <w:b/>
          <w:szCs w:val="24"/>
        </w:rPr>
      </w:pPr>
      <w:r w:rsidRPr="00BF4769">
        <w:rPr>
          <w:rFonts w:cs="Arial"/>
          <w:b/>
          <w:szCs w:val="24"/>
        </w:rPr>
        <w:t xml:space="preserve">Description of new </w:t>
      </w:r>
      <w:r w:rsidR="00386519" w:rsidRPr="00BF4769">
        <w:rPr>
          <w:rFonts w:cs="Arial"/>
          <w:b/>
          <w:szCs w:val="24"/>
        </w:rPr>
        <w:t>footpath</w:t>
      </w:r>
    </w:p>
    <w:p w:rsidR="00E2744E" w:rsidRPr="00BF4769" w:rsidRDefault="00E2744E" w:rsidP="008A0F5E">
      <w:pPr>
        <w:rPr>
          <w:rFonts w:cs="Arial"/>
          <w:b/>
          <w:szCs w:val="24"/>
        </w:rPr>
      </w:pPr>
    </w:p>
    <w:p w:rsidR="00E2744E" w:rsidRPr="00BF4769" w:rsidRDefault="00F62F55" w:rsidP="008A0F5E">
      <w:pPr>
        <w:rPr>
          <w:rFonts w:cs="Arial"/>
          <w:szCs w:val="24"/>
        </w:rPr>
      </w:pPr>
      <w:r w:rsidRPr="00BF4769">
        <w:rPr>
          <w:rFonts w:cs="Arial"/>
          <w:szCs w:val="24"/>
        </w:rPr>
        <w:t xml:space="preserve">A </w:t>
      </w:r>
      <w:r w:rsidR="00386519" w:rsidRPr="00BF4769">
        <w:rPr>
          <w:rFonts w:cs="Arial"/>
          <w:szCs w:val="24"/>
        </w:rPr>
        <w:t>footpath</w:t>
      </w:r>
      <w:r w:rsidR="00E2744E" w:rsidRPr="00BF4769">
        <w:rPr>
          <w:rFonts w:cs="Arial"/>
          <w:szCs w:val="24"/>
        </w:rPr>
        <w:t xml:space="preserve"> as described below and shown by a bold </w:t>
      </w:r>
      <w:r w:rsidR="00E55F7B" w:rsidRPr="00BF4769">
        <w:rPr>
          <w:rFonts w:cs="Arial"/>
          <w:szCs w:val="24"/>
        </w:rPr>
        <w:t>broken</w:t>
      </w:r>
      <w:r w:rsidR="00E2744E" w:rsidRPr="00BF4769">
        <w:rPr>
          <w:rFonts w:cs="Arial"/>
          <w:szCs w:val="24"/>
        </w:rPr>
        <w:t xml:space="preserve"> line </w:t>
      </w:r>
      <w:r w:rsidR="00DC3E16" w:rsidRPr="00BF4769">
        <w:rPr>
          <w:rFonts w:cs="Arial"/>
          <w:szCs w:val="24"/>
        </w:rPr>
        <w:t>A-C-G</w:t>
      </w:r>
      <w:r w:rsidR="00F26E01" w:rsidRPr="00BF4769">
        <w:rPr>
          <w:rFonts w:cs="Arial"/>
          <w:szCs w:val="24"/>
        </w:rPr>
        <w:t xml:space="preserve"> </w:t>
      </w:r>
      <w:r w:rsidR="00C17384" w:rsidRPr="00BF4769">
        <w:rPr>
          <w:rFonts w:cs="Arial"/>
          <w:szCs w:val="24"/>
        </w:rPr>
        <w:t>on the attached plan</w:t>
      </w:r>
      <w:r w:rsidR="00E2744E" w:rsidRPr="00BF4769">
        <w:rPr>
          <w:rFonts w:cs="Arial"/>
          <w:szCs w:val="24"/>
        </w:rPr>
        <w:t>.</w:t>
      </w:r>
    </w:p>
    <w:p w:rsidR="0090589B" w:rsidRPr="00BF4769" w:rsidRDefault="0090589B" w:rsidP="00F26E01">
      <w:pPr>
        <w:jc w:val="center"/>
        <w:rPr>
          <w:rFonts w:cs="Arial"/>
          <w:szCs w:val="24"/>
        </w:rPr>
      </w:pPr>
    </w:p>
    <w:tbl>
      <w:tblPr>
        <w:tblpPr w:leftFromText="181" w:rightFromText="181" w:vertAnchor="text" w:horzAnchor="margin" w:tblpXSpec="center" w:tblpY="-67"/>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8"/>
        <w:gridCol w:w="1762"/>
        <w:gridCol w:w="1701"/>
        <w:gridCol w:w="1101"/>
        <w:gridCol w:w="1026"/>
        <w:gridCol w:w="2035"/>
      </w:tblGrid>
      <w:tr w:rsidR="00E2744E" w:rsidRPr="00BF4769" w:rsidTr="00DE64FD">
        <w:trPr>
          <w:trHeight w:val="680"/>
        </w:trPr>
        <w:tc>
          <w:tcPr>
            <w:tcW w:w="1668" w:type="dxa"/>
            <w:shd w:val="clear" w:color="auto" w:fill="auto"/>
            <w:vAlign w:val="center"/>
          </w:tcPr>
          <w:p w:rsidR="00E2744E" w:rsidRPr="00BF4769" w:rsidRDefault="00E2744E" w:rsidP="00F26E01">
            <w:pPr>
              <w:jc w:val="center"/>
              <w:rPr>
                <w:rFonts w:cs="Arial"/>
                <w:szCs w:val="24"/>
              </w:rPr>
            </w:pPr>
            <w:r w:rsidRPr="00BF4769">
              <w:rPr>
                <w:rFonts w:cs="Arial"/>
                <w:szCs w:val="24"/>
              </w:rPr>
              <w:t>FROM</w:t>
            </w:r>
          </w:p>
        </w:tc>
        <w:tc>
          <w:tcPr>
            <w:tcW w:w="1762" w:type="dxa"/>
            <w:shd w:val="clear" w:color="auto" w:fill="auto"/>
            <w:vAlign w:val="center"/>
          </w:tcPr>
          <w:p w:rsidR="00E2744E" w:rsidRPr="00BF4769" w:rsidRDefault="00E2744E" w:rsidP="00F26E01">
            <w:pPr>
              <w:jc w:val="center"/>
              <w:rPr>
                <w:rFonts w:cs="Arial"/>
                <w:szCs w:val="24"/>
              </w:rPr>
            </w:pPr>
            <w:r w:rsidRPr="00BF4769">
              <w:rPr>
                <w:rFonts w:cs="Arial"/>
                <w:szCs w:val="24"/>
              </w:rPr>
              <w:t>TO</w:t>
            </w:r>
          </w:p>
        </w:tc>
        <w:tc>
          <w:tcPr>
            <w:tcW w:w="1701" w:type="dxa"/>
            <w:shd w:val="clear" w:color="auto" w:fill="auto"/>
            <w:vAlign w:val="center"/>
          </w:tcPr>
          <w:p w:rsidR="00E2744E" w:rsidRPr="00BF4769" w:rsidRDefault="00E2744E" w:rsidP="00F26E01">
            <w:pPr>
              <w:jc w:val="center"/>
              <w:rPr>
                <w:rFonts w:cs="Arial"/>
                <w:szCs w:val="24"/>
              </w:rPr>
            </w:pPr>
            <w:r w:rsidRPr="00BF4769">
              <w:rPr>
                <w:rFonts w:cs="Arial"/>
                <w:szCs w:val="24"/>
              </w:rPr>
              <w:t>COMPASS DIRECTION</w:t>
            </w:r>
          </w:p>
        </w:tc>
        <w:tc>
          <w:tcPr>
            <w:tcW w:w="1101" w:type="dxa"/>
            <w:shd w:val="clear" w:color="auto" w:fill="auto"/>
            <w:vAlign w:val="center"/>
          </w:tcPr>
          <w:p w:rsidR="00E2744E" w:rsidRPr="00BF4769" w:rsidRDefault="00E2744E" w:rsidP="00F26E01">
            <w:pPr>
              <w:jc w:val="center"/>
              <w:rPr>
                <w:rFonts w:cs="Arial"/>
                <w:szCs w:val="24"/>
              </w:rPr>
            </w:pPr>
            <w:r w:rsidRPr="00BF4769">
              <w:rPr>
                <w:rFonts w:cs="Arial"/>
                <w:szCs w:val="24"/>
              </w:rPr>
              <w:t>LENGTH</w:t>
            </w:r>
          </w:p>
          <w:p w:rsidR="00E2744E" w:rsidRPr="00BF4769" w:rsidRDefault="00E2744E" w:rsidP="00F26E01">
            <w:pPr>
              <w:jc w:val="center"/>
              <w:rPr>
                <w:rFonts w:cs="Arial"/>
                <w:szCs w:val="24"/>
              </w:rPr>
            </w:pPr>
            <w:r w:rsidRPr="00BF4769">
              <w:rPr>
                <w:rFonts w:cs="Arial"/>
                <w:szCs w:val="24"/>
              </w:rPr>
              <w:t>(metres)</w:t>
            </w:r>
          </w:p>
        </w:tc>
        <w:tc>
          <w:tcPr>
            <w:tcW w:w="1026" w:type="dxa"/>
            <w:vAlign w:val="center"/>
          </w:tcPr>
          <w:p w:rsidR="00E2744E" w:rsidRPr="00BF4769" w:rsidRDefault="00E2744E" w:rsidP="00F26E01">
            <w:pPr>
              <w:jc w:val="center"/>
              <w:rPr>
                <w:rFonts w:cs="Arial"/>
                <w:szCs w:val="24"/>
              </w:rPr>
            </w:pPr>
            <w:r w:rsidRPr="00BF4769">
              <w:rPr>
                <w:rFonts w:cs="Arial"/>
                <w:szCs w:val="24"/>
              </w:rPr>
              <w:t>WIDTH (metres)</w:t>
            </w:r>
          </w:p>
        </w:tc>
        <w:tc>
          <w:tcPr>
            <w:tcW w:w="2035" w:type="dxa"/>
            <w:vAlign w:val="center"/>
          </w:tcPr>
          <w:p w:rsidR="00E2744E" w:rsidRPr="00BF4769" w:rsidRDefault="00E2744E" w:rsidP="00F26E01">
            <w:pPr>
              <w:jc w:val="center"/>
              <w:rPr>
                <w:rFonts w:cs="Arial"/>
                <w:szCs w:val="24"/>
              </w:rPr>
            </w:pPr>
            <w:r w:rsidRPr="00BF4769">
              <w:rPr>
                <w:rFonts w:cs="Arial"/>
                <w:szCs w:val="24"/>
              </w:rPr>
              <w:t>OTHER INFORMATION</w:t>
            </w:r>
          </w:p>
        </w:tc>
      </w:tr>
      <w:tr w:rsidR="00F26E01" w:rsidRPr="00BF4769" w:rsidTr="00DE64FD">
        <w:trPr>
          <w:trHeight w:val="680"/>
        </w:trPr>
        <w:tc>
          <w:tcPr>
            <w:tcW w:w="1668" w:type="dxa"/>
            <w:shd w:val="clear" w:color="auto" w:fill="auto"/>
            <w:vAlign w:val="center"/>
          </w:tcPr>
          <w:p w:rsidR="001C3B2E" w:rsidRPr="00BF4769" w:rsidRDefault="00F26E01" w:rsidP="001C3B2E">
            <w:pPr>
              <w:jc w:val="center"/>
              <w:rPr>
                <w:rFonts w:cs="Arial"/>
                <w:szCs w:val="24"/>
              </w:rPr>
            </w:pPr>
            <w:r w:rsidRPr="00BF4769">
              <w:rPr>
                <w:rFonts w:cs="Arial"/>
                <w:szCs w:val="24"/>
              </w:rPr>
              <w:t>A</w:t>
            </w:r>
          </w:p>
        </w:tc>
        <w:tc>
          <w:tcPr>
            <w:tcW w:w="1762" w:type="dxa"/>
            <w:shd w:val="clear" w:color="auto" w:fill="auto"/>
            <w:vAlign w:val="center"/>
          </w:tcPr>
          <w:p w:rsidR="00F26E01" w:rsidRPr="00BF4769" w:rsidRDefault="00F26E01" w:rsidP="001C3B2E">
            <w:pPr>
              <w:jc w:val="center"/>
              <w:rPr>
                <w:rFonts w:cs="Arial"/>
                <w:szCs w:val="24"/>
              </w:rPr>
            </w:pPr>
            <w:r w:rsidRPr="00BF4769">
              <w:rPr>
                <w:rFonts w:cs="Arial"/>
                <w:szCs w:val="24"/>
              </w:rPr>
              <w:t>C</w:t>
            </w:r>
          </w:p>
        </w:tc>
        <w:tc>
          <w:tcPr>
            <w:tcW w:w="1701" w:type="dxa"/>
            <w:shd w:val="clear" w:color="auto" w:fill="auto"/>
            <w:vAlign w:val="center"/>
          </w:tcPr>
          <w:p w:rsidR="00F26E01" w:rsidRPr="00BF4769" w:rsidRDefault="00BB57DE" w:rsidP="00E95699">
            <w:pPr>
              <w:jc w:val="center"/>
              <w:rPr>
                <w:rFonts w:cs="Arial"/>
                <w:szCs w:val="24"/>
              </w:rPr>
            </w:pPr>
            <w:r w:rsidRPr="00BF4769">
              <w:rPr>
                <w:rFonts w:cs="Arial"/>
                <w:szCs w:val="24"/>
              </w:rPr>
              <w:t>East north east</w:t>
            </w:r>
          </w:p>
        </w:tc>
        <w:tc>
          <w:tcPr>
            <w:tcW w:w="1101" w:type="dxa"/>
            <w:shd w:val="clear" w:color="auto" w:fill="auto"/>
            <w:vAlign w:val="center"/>
          </w:tcPr>
          <w:p w:rsidR="00F26E01" w:rsidRPr="00BF4769" w:rsidRDefault="00BB57DE" w:rsidP="00F26E01">
            <w:pPr>
              <w:jc w:val="center"/>
              <w:rPr>
                <w:rFonts w:cs="Arial"/>
                <w:szCs w:val="24"/>
              </w:rPr>
            </w:pPr>
            <w:r w:rsidRPr="00BF4769">
              <w:rPr>
                <w:rFonts w:cs="Arial"/>
                <w:szCs w:val="24"/>
              </w:rPr>
              <w:t>290</w:t>
            </w:r>
          </w:p>
        </w:tc>
        <w:tc>
          <w:tcPr>
            <w:tcW w:w="1026" w:type="dxa"/>
            <w:vAlign w:val="center"/>
          </w:tcPr>
          <w:p w:rsidR="00F26E01" w:rsidRPr="00BF4769" w:rsidRDefault="00BB57DE" w:rsidP="00F26E01">
            <w:pPr>
              <w:jc w:val="center"/>
              <w:rPr>
                <w:rFonts w:cs="Arial"/>
                <w:szCs w:val="24"/>
              </w:rPr>
            </w:pPr>
            <w:r w:rsidRPr="00BF4769">
              <w:rPr>
                <w:rFonts w:cs="Arial"/>
                <w:szCs w:val="24"/>
              </w:rPr>
              <w:t>2</w:t>
            </w:r>
          </w:p>
        </w:tc>
        <w:tc>
          <w:tcPr>
            <w:tcW w:w="2035" w:type="dxa"/>
            <w:vAlign w:val="center"/>
          </w:tcPr>
          <w:p w:rsidR="00F26E01" w:rsidRPr="00BF4769" w:rsidRDefault="00BB57DE" w:rsidP="00BB57DE">
            <w:pPr>
              <w:jc w:val="center"/>
              <w:rPr>
                <w:rFonts w:cs="Arial"/>
                <w:szCs w:val="24"/>
              </w:rPr>
            </w:pPr>
            <w:r w:rsidRPr="00BF4769">
              <w:rPr>
                <w:rFonts w:cs="Arial"/>
                <w:color w:val="000000"/>
                <w:szCs w:val="24"/>
              </w:rPr>
              <w:t>Grass surfaced field edge path</w:t>
            </w:r>
          </w:p>
        </w:tc>
      </w:tr>
      <w:tr w:rsidR="00F26E01" w:rsidRPr="00BF4769" w:rsidTr="00DE64FD">
        <w:trPr>
          <w:trHeight w:val="680"/>
        </w:trPr>
        <w:tc>
          <w:tcPr>
            <w:tcW w:w="1668" w:type="dxa"/>
            <w:shd w:val="clear" w:color="auto" w:fill="auto"/>
            <w:vAlign w:val="center"/>
          </w:tcPr>
          <w:p w:rsidR="00F26E01" w:rsidRPr="00BF4769" w:rsidRDefault="00F26E01" w:rsidP="001C3B2E">
            <w:pPr>
              <w:jc w:val="center"/>
              <w:rPr>
                <w:rFonts w:cs="Arial"/>
                <w:szCs w:val="24"/>
              </w:rPr>
            </w:pPr>
            <w:r w:rsidRPr="00BF4769">
              <w:rPr>
                <w:rFonts w:cs="Arial"/>
                <w:szCs w:val="24"/>
              </w:rPr>
              <w:t>C</w:t>
            </w:r>
          </w:p>
        </w:tc>
        <w:tc>
          <w:tcPr>
            <w:tcW w:w="1762" w:type="dxa"/>
            <w:shd w:val="clear" w:color="auto" w:fill="auto"/>
            <w:vAlign w:val="center"/>
          </w:tcPr>
          <w:p w:rsidR="00F26E01" w:rsidRPr="00BF4769" w:rsidRDefault="00BB57DE" w:rsidP="001C3B2E">
            <w:pPr>
              <w:jc w:val="center"/>
              <w:rPr>
                <w:rFonts w:cs="Arial"/>
                <w:szCs w:val="24"/>
              </w:rPr>
            </w:pPr>
            <w:r w:rsidRPr="00BF4769">
              <w:rPr>
                <w:rFonts w:cs="Arial"/>
                <w:szCs w:val="24"/>
              </w:rPr>
              <w:t>G</w:t>
            </w:r>
          </w:p>
        </w:tc>
        <w:tc>
          <w:tcPr>
            <w:tcW w:w="1701" w:type="dxa"/>
            <w:shd w:val="clear" w:color="auto" w:fill="auto"/>
            <w:vAlign w:val="center"/>
          </w:tcPr>
          <w:p w:rsidR="00E95699" w:rsidRPr="00BF4769" w:rsidRDefault="00E95699" w:rsidP="001C3B2E">
            <w:pPr>
              <w:jc w:val="center"/>
              <w:rPr>
                <w:rFonts w:cs="Arial"/>
                <w:szCs w:val="24"/>
              </w:rPr>
            </w:pPr>
            <w:r w:rsidRPr="00BF4769">
              <w:rPr>
                <w:rFonts w:cs="Arial"/>
                <w:szCs w:val="24"/>
              </w:rPr>
              <w:t xml:space="preserve">Generally </w:t>
            </w:r>
          </w:p>
          <w:p w:rsidR="00F26E01" w:rsidRPr="00BF4769" w:rsidRDefault="00BB57DE" w:rsidP="00BB57DE">
            <w:pPr>
              <w:jc w:val="center"/>
              <w:rPr>
                <w:rFonts w:cs="Arial"/>
                <w:szCs w:val="24"/>
              </w:rPr>
            </w:pPr>
            <w:r w:rsidRPr="00BF4769">
              <w:rPr>
                <w:rFonts w:cs="Arial"/>
                <w:szCs w:val="24"/>
              </w:rPr>
              <w:t>East north east</w:t>
            </w:r>
          </w:p>
        </w:tc>
        <w:tc>
          <w:tcPr>
            <w:tcW w:w="1101" w:type="dxa"/>
            <w:shd w:val="clear" w:color="auto" w:fill="auto"/>
            <w:vAlign w:val="center"/>
          </w:tcPr>
          <w:p w:rsidR="00F26E01" w:rsidRPr="00BF4769" w:rsidRDefault="00BB57DE" w:rsidP="00F26E01">
            <w:pPr>
              <w:jc w:val="center"/>
              <w:rPr>
                <w:rFonts w:cs="Arial"/>
                <w:szCs w:val="24"/>
              </w:rPr>
            </w:pPr>
            <w:r w:rsidRPr="00BF4769">
              <w:rPr>
                <w:rFonts w:cs="Arial"/>
                <w:szCs w:val="24"/>
              </w:rPr>
              <w:t>270</w:t>
            </w:r>
          </w:p>
        </w:tc>
        <w:tc>
          <w:tcPr>
            <w:tcW w:w="1026" w:type="dxa"/>
            <w:tcBorders>
              <w:bottom w:val="single" w:sz="4" w:space="0" w:color="auto"/>
            </w:tcBorders>
            <w:vAlign w:val="center"/>
          </w:tcPr>
          <w:p w:rsidR="00F26E01" w:rsidRPr="00BF4769" w:rsidRDefault="00E95699" w:rsidP="00F26E01">
            <w:pPr>
              <w:jc w:val="center"/>
              <w:rPr>
                <w:rFonts w:cs="Arial"/>
                <w:szCs w:val="24"/>
              </w:rPr>
            </w:pPr>
            <w:r w:rsidRPr="00BF4769">
              <w:rPr>
                <w:rFonts w:cs="Arial"/>
                <w:szCs w:val="24"/>
              </w:rPr>
              <w:t>2</w:t>
            </w:r>
          </w:p>
        </w:tc>
        <w:tc>
          <w:tcPr>
            <w:tcW w:w="2035" w:type="dxa"/>
            <w:tcBorders>
              <w:bottom w:val="single" w:sz="4" w:space="0" w:color="auto"/>
            </w:tcBorders>
            <w:vAlign w:val="center"/>
          </w:tcPr>
          <w:p w:rsidR="00F26E01" w:rsidRPr="00BF4769" w:rsidRDefault="002D5846" w:rsidP="008A0F5E">
            <w:pPr>
              <w:jc w:val="center"/>
              <w:rPr>
                <w:rFonts w:cs="Arial"/>
                <w:color w:val="000000" w:themeColor="text1"/>
                <w:szCs w:val="24"/>
              </w:rPr>
            </w:pPr>
            <w:r w:rsidRPr="00BF4769">
              <w:rPr>
                <w:rFonts w:cs="Arial"/>
                <w:color w:val="000000" w:themeColor="text1"/>
                <w:szCs w:val="24"/>
              </w:rPr>
              <w:t xml:space="preserve">Grass surfaced </w:t>
            </w:r>
            <w:r w:rsidR="00BB57DE" w:rsidRPr="00BF4769">
              <w:rPr>
                <w:rFonts w:cs="Arial"/>
                <w:color w:val="000000" w:themeColor="text1"/>
                <w:szCs w:val="24"/>
              </w:rPr>
              <w:t xml:space="preserve">field edge </w:t>
            </w:r>
            <w:r w:rsidRPr="00BF4769">
              <w:rPr>
                <w:rFonts w:cs="Arial"/>
                <w:color w:val="000000" w:themeColor="text1"/>
                <w:szCs w:val="24"/>
              </w:rPr>
              <w:t>path</w:t>
            </w:r>
            <w:r w:rsidR="004229B6" w:rsidRPr="00BF4769">
              <w:rPr>
                <w:rFonts w:cs="Arial"/>
                <w:color w:val="000000" w:themeColor="text1"/>
                <w:szCs w:val="24"/>
              </w:rPr>
              <w:t xml:space="preserve"> and ditch crossing</w:t>
            </w:r>
          </w:p>
        </w:tc>
      </w:tr>
      <w:tr w:rsidR="000B43B1" w:rsidRPr="00632655" w:rsidTr="00DE64FD">
        <w:trPr>
          <w:trHeight w:val="680"/>
        </w:trPr>
        <w:tc>
          <w:tcPr>
            <w:tcW w:w="5131" w:type="dxa"/>
            <w:gridSpan w:val="3"/>
            <w:shd w:val="clear" w:color="auto" w:fill="auto"/>
            <w:vAlign w:val="center"/>
          </w:tcPr>
          <w:p w:rsidR="000B43B1" w:rsidRPr="00BF4769" w:rsidRDefault="00F62F55" w:rsidP="00F26E01">
            <w:pPr>
              <w:jc w:val="center"/>
              <w:rPr>
                <w:rFonts w:cs="Arial"/>
                <w:szCs w:val="24"/>
              </w:rPr>
            </w:pPr>
            <w:r w:rsidRPr="00BF4769">
              <w:rPr>
                <w:rFonts w:cs="Arial"/>
                <w:szCs w:val="24"/>
              </w:rPr>
              <w:t xml:space="preserve">Total distance of new </w:t>
            </w:r>
            <w:r w:rsidR="00386519" w:rsidRPr="00BF4769">
              <w:rPr>
                <w:rFonts w:cs="Arial"/>
                <w:szCs w:val="24"/>
              </w:rPr>
              <w:t>footpath</w:t>
            </w:r>
          </w:p>
        </w:tc>
        <w:tc>
          <w:tcPr>
            <w:tcW w:w="1101" w:type="dxa"/>
            <w:shd w:val="clear" w:color="auto" w:fill="auto"/>
            <w:vAlign w:val="center"/>
          </w:tcPr>
          <w:p w:rsidR="000B43B1" w:rsidRPr="00632655" w:rsidRDefault="00BB57DE" w:rsidP="00F26E01">
            <w:pPr>
              <w:jc w:val="center"/>
              <w:rPr>
                <w:rFonts w:cs="Arial"/>
                <w:szCs w:val="24"/>
              </w:rPr>
            </w:pPr>
            <w:r w:rsidRPr="00BF4769">
              <w:rPr>
                <w:rFonts w:cs="Arial"/>
                <w:szCs w:val="24"/>
              </w:rPr>
              <w:t>560</w:t>
            </w:r>
            <w:r w:rsidR="00DE64FD" w:rsidRPr="00632655">
              <w:rPr>
                <w:rFonts w:cs="Arial"/>
                <w:szCs w:val="24"/>
              </w:rPr>
              <w:t xml:space="preserve"> </w:t>
            </w:r>
          </w:p>
        </w:tc>
        <w:tc>
          <w:tcPr>
            <w:tcW w:w="1026" w:type="dxa"/>
            <w:tcBorders>
              <w:bottom w:val="nil"/>
              <w:right w:val="nil"/>
            </w:tcBorders>
            <w:vAlign w:val="center"/>
          </w:tcPr>
          <w:p w:rsidR="000B43B1" w:rsidRPr="00632655" w:rsidRDefault="000B43B1" w:rsidP="00F26E01">
            <w:pPr>
              <w:jc w:val="center"/>
              <w:rPr>
                <w:rFonts w:cs="Arial"/>
                <w:szCs w:val="24"/>
              </w:rPr>
            </w:pPr>
          </w:p>
        </w:tc>
        <w:tc>
          <w:tcPr>
            <w:tcW w:w="2035" w:type="dxa"/>
            <w:tcBorders>
              <w:left w:val="nil"/>
              <w:bottom w:val="nil"/>
              <w:right w:val="nil"/>
            </w:tcBorders>
            <w:vAlign w:val="center"/>
          </w:tcPr>
          <w:p w:rsidR="000B43B1" w:rsidRPr="00632655" w:rsidRDefault="000B43B1" w:rsidP="008A0F5E">
            <w:pPr>
              <w:jc w:val="center"/>
              <w:rPr>
                <w:rFonts w:cs="Arial"/>
                <w:color w:val="000000" w:themeColor="text1"/>
                <w:szCs w:val="24"/>
              </w:rPr>
            </w:pPr>
          </w:p>
        </w:tc>
      </w:tr>
    </w:tbl>
    <w:p w:rsidR="000B43B1" w:rsidRPr="00632655" w:rsidRDefault="000B43B1" w:rsidP="00E2744E">
      <w:pPr>
        <w:jc w:val="both"/>
        <w:rPr>
          <w:rFonts w:cs="Arial"/>
          <w:szCs w:val="24"/>
        </w:rPr>
      </w:pPr>
    </w:p>
    <w:p w:rsidR="00E95699" w:rsidRPr="00697EE9" w:rsidRDefault="00E95699" w:rsidP="00E95699">
      <w:pPr>
        <w:jc w:val="both"/>
        <w:rPr>
          <w:rFonts w:cs="Arial"/>
          <w:szCs w:val="24"/>
        </w:rPr>
      </w:pPr>
      <w:r>
        <w:rPr>
          <w:rFonts w:cs="Arial"/>
          <w:szCs w:val="24"/>
        </w:rPr>
        <w:lastRenderedPageBreak/>
        <w:t>T</w:t>
      </w:r>
      <w:r w:rsidRPr="00697EE9">
        <w:rPr>
          <w:rFonts w:cs="Arial"/>
          <w:szCs w:val="24"/>
        </w:rPr>
        <w:t>he public footpath to be created by the proposed Order will</w:t>
      </w:r>
      <w:r w:rsidR="00EA0865">
        <w:rPr>
          <w:rFonts w:cs="Arial"/>
          <w:szCs w:val="24"/>
        </w:rPr>
        <w:t xml:space="preserve"> not be </w:t>
      </w:r>
      <w:r w:rsidRPr="00697EE9">
        <w:rPr>
          <w:rFonts w:cs="Arial"/>
          <w:szCs w:val="24"/>
        </w:rPr>
        <w:t xml:space="preserve">subject to </w:t>
      </w:r>
      <w:r w:rsidR="00EA0865">
        <w:rPr>
          <w:rFonts w:cs="Arial"/>
          <w:szCs w:val="24"/>
        </w:rPr>
        <w:t xml:space="preserve">any </w:t>
      </w:r>
      <w:r w:rsidRPr="00697EE9">
        <w:rPr>
          <w:rFonts w:cs="Arial"/>
          <w:szCs w:val="24"/>
        </w:rPr>
        <w:t>limitations and conditions:</w:t>
      </w:r>
    </w:p>
    <w:p w:rsidR="00E75660" w:rsidRPr="00632655" w:rsidRDefault="00E75660" w:rsidP="00E2744E">
      <w:pPr>
        <w:jc w:val="both"/>
        <w:rPr>
          <w:rFonts w:cs="Arial"/>
          <w:szCs w:val="24"/>
        </w:rPr>
      </w:pPr>
    </w:p>
    <w:p w:rsidR="00E2744E" w:rsidRPr="00DE2662" w:rsidRDefault="00E2744E" w:rsidP="00E2744E">
      <w:pPr>
        <w:jc w:val="both"/>
        <w:rPr>
          <w:rFonts w:cs="Arial"/>
          <w:b/>
          <w:szCs w:val="24"/>
        </w:rPr>
      </w:pPr>
      <w:r w:rsidRPr="00DE2662">
        <w:rPr>
          <w:rFonts w:cs="Arial"/>
          <w:b/>
          <w:szCs w:val="24"/>
        </w:rPr>
        <w:t>Variation to the particulars of the path recorded on the Definitive Statement</w:t>
      </w:r>
    </w:p>
    <w:p w:rsidR="00E2744E" w:rsidRPr="00DE2662" w:rsidRDefault="00E2744E" w:rsidP="00E2744E">
      <w:pPr>
        <w:jc w:val="both"/>
        <w:rPr>
          <w:rFonts w:cs="Arial"/>
          <w:b/>
          <w:szCs w:val="24"/>
        </w:rPr>
      </w:pPr>
    </w:p>
    <w:p w:rsidR="00E2744E" w:rsidRPr="00DE2662" w:rsidRDefault="00E2744E" w:rsidP="00E2744E">
      <w:pPr>
        <w:jc w:val="both"/>
        <w:rPr>
          <w:rFonts w:cs="Arial"/>
          <w:szCs w:val="24"/>
        </w:rPr>
      </w:pPr>
      <w:r w:rsidRPr="00DE2662">
        <w:rPr>
          <w:rFonts w:cs="Arial"/>
          <w:szCs w:val="24"/>
        </w:rPr>
        <w:t xml:space="preserve">If this application is approved by the Regulatory Committee, </w:t>
      </w:r>
      <w:r w:rsidR="00371049" w:rsidRPr="00DE2662">
        <w:rPr>
          <w:rFonts w:cs="Arial"/>
          <w:szCs w:val="24"/>
        </w:rPr>
        <w:t xml:space="preserve">the Head of Service Planning and Environment </w:t>
      </w:r>
      <w:r w:rsidRPr="00DE2662">
        <w:rPr>
          <w:rFonts w:cs="Arial"/>
          <w:szCs w:val="24"/>
        </w:rPr>
        <w:t xml:space="preserve">suggests that Order should also specify that the Definitive Statement for </w:t>
      </w:r>
      <w:r w:rsidR="00DC3E16" w:rsidRPr="00DE2662">
        <w:rPr>
          <w:rFonts w:cs="Arial"/>
          <w:szCs w:val="24"/>
        </w:rPr>
        <w:t>Lydiate Footpath 4</w:t>
      </w:r>
      <w:r w:rsidRPr="00DE2662">
        <w:rPr>
          <w:rFonts w:cs="Arial"/>
          <w:szCs w:val="24"/>
        </w:rPr>
        <w:t xml:space="preserve"> to be amended to read as follows: </w:t>
      </w:r>
    </w:p>
    <w:p w:rsidR="00E2744E" w:rsidRPr="00DE2662" w:rsidRDefault="00E2744E" w:rsidP="00E2744E">
      <w:pPr>
        <w:jc w:val="both"/>
        <w:rPr>
          <w:rFonts w:cs="Arial"/>
          <w:color w:val="000000"/>
          <w:szCs w:val="24"/>
        </w:rPr>
      </w:pPr>
    </w:p>
    <w:p w:rsidR="00E2744E" w:rsidRPr="00DE2662" w:rsidRDefault="00E2744E" w:rsidP="001C3B2E">
      <w:pPr>
        <w:autoSpaceDE w:val="0"/>
        <w:autoSpaceDN w:val="0"/>
        <w:jc w:val="both"/>
        <w:rPr>
          <w:rFonts w:cs="Arial"/>
          <w:szCs w:val="24"/>
        </w:rPr>
      </w:pPr>
      <w:r w:rsidRPr="00DE2662">
        <w:rPr>
          <w:rFonts w:cs="Arial"/>
          <w:szCs w:val="24"/>
        </w:rPr>
        <w:t>The 'Position' column to read: "</w:t>
      </w:r>
      <w:r w:rsidR="004229B6" w:rsidRPr="00DE2662">
        <w:rPr>
          <w:rFonts w:cs="Arial"/>
          <w:szCs w:val="24"/>
        </w:rPr>
        <w:t xml:space="preserve">Green's Lane - SD 3737 0600, running </w:t>
      </w:r>
      <w:r w:rsidR="00E75660">
        <w:rPr>
          <w:rFonts w:cs="Arial"/>
          <w:szCs w:val="24"/>
        </w:rPr>
        <w:t>for 450</w:t>
      </w:r>
      <w:r w:rsidR="00DE2662" w:rsidRPr="00DE2662">
        <w:rPr>
          <w:rFonts w:cs="Arial"/>
          <w:szCs w:val="24"/>
        </w:rPr>
        <w:t xml:space="preserve"> metres </w:t>
      </w:r>
      <w:r w:rsidR="004229B6" w:rsidRPr="00DE2662">
        <w:rPr>
          <w:rFonts w:cs="Arial"/>
          <w:szCs w:val="24"/>
        </w:rPr>
        <w:t xml:space="preserve">east north east as a field edge path </w:t>
      </w:r>
      <w:r w:rsidR="0053747D">
        <w:rPr>
          <w:rFonts w:cs="Arial"/>
          <w:szCs w:val="24"/>
        </w:rPr>
        <w:t xml:space="preserve">on the south side of the field boundary </w:t>
      </w:r>
      <w:r w:rsidR="00DE2662" w:rsidRPr="00DE2662">
        <w:rPr>
          <w:rFonts w:cs="Arial"/>
          <w:szCs w:val="24"/>
        </w:rPr>
        <w:t xml:space="preserve">to </w:t>
      </w:r>
      <w:r w:rsidR="00E75660">
        <w:rPr>
          <w:rFonts w:cs="Arial"/>
          <w:szCs w:val="24"/>
        </w:rPr>
        <w:t>SD 3774</w:t>
      </w:r>
      <w:r w:rsidR="00DE2662" w:rsidRPr="00DE2662">
        <w:rPr>
          <w:rFonts w:cs="Arial"/>
          <w:szCs w:val="24"/>
        </w:rPr>
        <w:t> </w:t>
      </w:r>
      <w:r w:rsidR="00E75660">
        <w:rPr>
          <w:rFonts w:cs="Arial"/>
          <w:szCs w:val="24"/>
        </w:rPr>
        <w:t>0623 then</w:t>
      </w:r>
      <w:r w:rsidR="00DE2662" w:rsidRPr="00DE2662">
        <w:rPr>
          <w:rFonts w:cs="Arial"/>
          <w:szCs w:val="24"/>
        </w:rPr>
        <w:t xml:space="preserve"> </w:t>
      </w:r>
      <w:r w:rsidR="00E75660">
        <w:rPr>
          <w:rFonts w:cs="Arial"/>
          <w:szCs w:val="24"/>
        </w:rPr>
        <w:t xml:space="preserve">generally </w:t>
      </w:r>
      <w:r w:rsidR="00DE2662" w:rsidRPr="00DE2662">
        <w:rPr>
          <w:rFonts w:cs="Arial"/>
          <w:szCs w:val="24"/>
        </w:rPr>
        <w:t xml:space="preserve">east </w:t>
      </w:r>
      <w:r w:rsidR="00E75660">
        <w:rPr>
          <w:rFonts w:cs="Arial"/>
          <w:szCs w:val="24"/>
        </w:rPr>
        <w:t>f</w:t>
      </w:r>
      <w:r w:rsidR="00DE2662" w:rsidRPr="00DE2662">
        <w:rPr>
          <w:rFonts w:cs="Arial"/>
          <w:szCs w:val="24"/>
        </w:rPr>
        <w:t xml:space="preserve">or </w:t>
      </w:r>
      <w:r w:rsidR="00E75660">
        <w:rPr>
          <w:rFonts w:cs="Arial"/>
          <w:szCs w:val="24"/>
        </w:rPr>
        <w:t>110</w:t>
      </w:r>
      <w:r w:rsidR="00DE2662" w:rsidRPr="00DE2662">
        <w:rPr>
          <w:rFonts w:cs="Arial"/>
          <w:szCs w:val="24"/>
        </w:rPr>
        <w:t xml:space="preserve"> metres as a field</w:t>
      </w:r>
      <w:r w:rsidR="0053747D">
        <w:rPr>
          <w:rFonts w:cs="Arial"/>
          <w:szCs w:val="24"/>
        </w:rPr>
        <w:t xml:space="preserve"> edge</w:t>
      </w:r>
      <w:r w:rsidR="00DE2662" w:rsidRPr="00DE2662">
        <w:rPr>
          <w:rFonts w:cs="Arial"/>
          <w:szCs w:val="24"/>
        </w:rPr>
        <w:t xml:space="preserve"> path and ditch crossing to SD </w:t>
      </w:r>
      <w:r w:rsidR="00E75660">
        <w:rPr>
          <w:rFonts w:cs="Arial"/>
          <w:szCs w:val="24"/>
        </w:rPr>
        <w:t>3786 0626</w:t>
      </w:r>
      <w:r w:rsidR="00DE2662" w:rsidRPr="00DE2662">
        <w:rPr>
          <w:rFonts w:cs="Arial"/>
          <w:szCs w:val="24"/>
        </w:rPr>
        <w:t xml:space="preserve"> at the Aughton Boundary</w:t>
      </w:r>
      <w:r w:rsidR="00DA74F5" w:rsidRPr="00DE2662">
        <w:rPr>
          <w:rFonts w:cs="Arial"/>
          <w:szCs w:val="24"/>
        </w:rPr>
        <w:t xml:space="preserve">. </w:t>
      </w:r>
      <w:r w:rsidRPr="00DE2662">
        <w:rPr>
          <w:rFonts w:cs="Arial"/>
          <w:szCs w:val="24"/>
        </w:rPr>
        <w:t>(All lengths and compass directions are approximate)."</w:t>
      </w:r>
    </w:p>
    <w:p w:rsidR="00E2744E" w:rsidRPr="00DE2662" w:rsidRDefault="00E2744E" w:rsidP="00E2744E">
      <w:pPr>
        <w:jc w:val="both"/>
        <w:rPr>
          <w:rFonts w:cs="Arial"/>
          <w:szCs w:val="24"/>
        </w:rPr>
      </w:pPr>
    </w:p>
    <w:p w:rsidR="00E2744E" w:rsidRPr="00DE2662" w:rsidRDefault="00E2744E" w:rsidP="00E2744E">
      <w:pPr>
        <w:jc w:val="both"/>
        <w:rPr>
          <w:rFonts w:cs="Arial"/>
          <w:szCs w:val="24"/>
        </w:rPr>
      </w:pPr>
      <w:r w:rsidRPr="00DE2662">
        <w:rPr>
          <w:rFonts w:cs="Arial"/>
          <w:szCs w:val="24"/>
        </w:rPr>
        <w:t>The 'length' column be amended to read: "</w:t>
      </w:r>
      <w:r w:rsidR="00DE2662" w:rsidRPr="00DE2662">
        <w:rPr>
          <w:rFonts w:cs="Arial"/>
          <w:szCs w:val="24"/>
        </w:rPr>
        <w:t>0.63</w:t>
      </w:r>
      <w:r w:rsidR="00A6485C" w:rsidRPr="00DE2662">
        <w:rPr>
          <w:rFonts w:cs="Arial"/>
          <w:szCs w:val="24"/>
        </w:rPr>
        <w:t xml:space="preserve"> km</w:t>
      </w:r>
      <w:r w:rsidRPr="00DE2662">
        <w:rPr>
          <w:rFonts w:cs="Arial"/>
          <w:szCs w:val="24"/>
        </w:rPr>
        <w:t>"</w:t>
      </w:r>
    </w:p>
    <w:p w:rsidR="00E2744E" w:rsidRPr="00DE2662" w:rsidRDefault="00E2744E" w:rsidP="00E2744E">
      <w:pPr>
        <w:jc w:val="both"/>
        <w:rPr>
          <w:rFonts w:cs="Arial"/>
          <w:szCs w:val="24"/>
        </w:rPr>
      </w:pPr>
    </w:p>
    <w:p w:rsidR="00E2744E" w:rsidRPr="00632655" w:rsidRDefault="00E2744E" w:rsidP="00E2744E">
      <w:pPr>
        <w:jc w:val="both"/>
        <w:rPr>
          <w:rFonts w:cs="Arial"/>
          <w:szCs w:val="24"/>
        </w:rPr>
      </w:pPr>
      <w:r w:rsidRPr="00DE2662">
        <w:rPr>
          <w:rFonts w:cs="Arial"/>
          <w:szCs w:val="24"/>
        </w:rPr>
        <w:t>The 'Other Particulars' column be amended to read "</w:t>
      </w:r>
      <w:r w:rsidR="00E92188" w:rsidRPr="00DE2662">
        <w:rPr>
          <w:rFonts w:cs="Arial"/>
          <w:szCs w:val="24"/>
        </w:rPr>
        <w:t xml:space="preserve">The width of the section of footpath between </w:t>
      </w:r>
      <w:r w:rsidR="00DE2662" w:rsidRPr="00DE2662">
        <w:rPr>
          <w:rFonts w:cs="Arial"/>
          <w:szCs w:val="24"/>
        </w:rPr>
        <w:t xml:space="preserve">SD 3737 0600 and </w:t>
      </w:r>
      <w:r w:rsidR="00152DCB" w:rsidRPr="00DE2662">
        <w:rPr>
          <w:rFonts w:cs="Arial"/>
          <w:szCs w:val="24"/>
        </w:rPr>
        <w:t>SD </w:t>
      </w:r>
      <w:r w:rsidR="00152DCB">
        <w:rPr>
          <w:rFonts w:cs="Arial"/>
          <w:szCs w:val="24"/>
        </w:rPr>
        <w:t>3786 0626</w:t>
      </w:r>
      <w:r w:rsidR="00152DCB" w:rsidRPr="00DE2662">
        <w:rPr>
          <w:rFonts w:cs="Arial"/>
          <w:szCs w:val="24"/>
        </w:rPr>
        <w:t xml:space="preserve"> </w:t>
      </w:r>
      <w:r w:rsidR="00E92188" w:rsidRPr="00DE2662">
        <w:rPr>
          <w:rFonts w:cs="Arial"/>
          <w:szCs w:val="24"/>
        </w:rPr>
        <w:t>is 2 metres The</w:t>
      </w:r>
      <w:r w:rsidR="00DE2662" w:rsidRPr="00DE2662">
        <w:rPr>
          <w:rFonts w:cs="Arial"/>
          <w:szCs w:val="24"/>
        </w:rPr>
        <w:t xml:space="preserve">re are no </w:t>
      </w:r>
      <w:r w:rsidR="00E92188" w:rsidRPr="00DE2662">
        <w:rPr>
          <w:rFonts w:cs="Arial"/>
          <w:szCs w:val="24"/>
        </w:rPr>
        <w:t>limitation</w:t>
      </w:r>
      <w:r w:rsidR="00DE2662" w:rsidRPr="00DE2662">
        <w:rPr>
          <w:rFonts w:cs="Arial"/>
          <w:szCs w:val="24"/>
        </w:rPr>
        <w:t>s</w:t>
      </w:r>
      <w:r w:rsidR="00E92188" w:rsidRPr="00DE2662">
        <w:rPr>
          <w:rFonts w:cs="Arial"/>
          <w:szCs w:val="24"/>
        </w:rPr>
        <w:t xml:space="preserve"> on the section of footpath between </w:t>
      </w:r>
      <w:r w:rsidR="00DE2662" w:rsidRPr="00DE2662">
        <w:rPr>
          <w:rFonts w:cs="Arial"/>
          <w:szCs w:val="24"/>
        </w:rPr>
        <w:t>SD 3737 0600 and</w:t>
      </w:r>
      <w:r w:rsidR="00152DCB">
        <w:rPr>
          <w:rFonts w:cs="Arial"/>
          <w:szCs w:val="24"/>
        </w:rPr>
        <w:t xml:space="preserve"> </w:t>
      </w:r>
      <w:r w:rsidR="00152DCB" w:rsidRPr="00DE2662">
        <w:rPr>
          <w:rFonts w:cs="Arial"/>
          <w:szCs w:val="24"/>
        </w:rPr>
        <w:t>SD </w:t>
      </w:r>
      <w:r w:rsidR="00152DCB">
        <w:rPr>
          <w:rFonts w:cs="Arial"/>
          <w:szCs w:val="24"/>
        </w:rPr>
        <w:t>3786 0626</w:t>
      </w:r>
      <w:r w:rsidR="00E92188" w:rsidRPr="00DE2662">
        <w:rPr>
          <w:rFonts w:cs="Arial"/>
          <w:szCs w:val="24"/>
        </w:rPr>
        <w:t>."</w:t>
      </w:r>
    </w:p>
    <w:p w:rsidR="00E2744E" w:rsidRPr="00632655" w:rsidRDefault="00E2744E" w:rsidP="00E2744E">
      <w:pPr>
        <w:jc w:val="both"/>
        <w:rPr>
          <w:rFonts w:cs="Arial"/>
          <w:b/>
          <w:color w:val="000000"/>
          <w:szCs w:val="24"/>
        </w:rPr>
      </w:pPr>
    </w:p>
    <w:p w:rsidR="00E433D5" w:rsidRPr="00632655" w:rsidRDefault="00E433D5" w:rsidP="00E433D5">
      <w:pPr>
        <w:pStyle w:val="Heading1"/>
        <w:rPr>
          <w:rFonts w:cs="Arial"/>
          <w:szCs w:val="24"/>
        </w:rPr>
      </w:pPr>
      <w:r w:rsidRPr="00632655">
        <w:rPr>
          <w:rFonts w:cs="Arial"/>
          <w:szCs w:val="24"/>
        </w:rPr>
        <w:t>Officers’ assessment of the proposal against the legislative criteri</w:t>
      </w:r>
      <w:r w:rsidR="00040D78" w:rsidRPr="00632655">
        <w:rPr>
          <w:rFonts w:cs="Arial"/>
          <w:szCs w:val="24"/>
        </w:rPr>
        <w:t>a for making and confirming an O</w:t>
      </w:r>
      <w:r w:rsidRPr="00632655">
        <w:rPr>
          <w:rFonts w:cs="Arial"/>
          <w:szCs w:val="24"/>
        </w:rPr>
        <w:t>rder</w:t>
      </w:r>
      <w:r w:rsidR="00040D78" w:rsidRPr="00632655">
        <w:rPr>
          <w:rFonts w:cs="Arial"/>
          <w:szCs w:val="24"/>
        </w:rPr>
        <w:t>.</w:t>
      </w:r>
    </w:p>
    <w:p w:rsidR="007360BB" w:rsidRPr="00632655" w:rsidRDefault="007360BB" w:rsidP="00E2744E">
      <w:pPr>
        <w:jc w:val="both"/>
        <w:rPr>
          <w:rFonts w:cs="Arial"/>
          <w:b/>
          <w:color w:val="000000"/>
          <w:szCs w:val="24"/>
        </w:rPr>
      </w:pPr>
    </w:p>
    <w:p w:rsidR="00AB6C3B" w:rsidRDefault="00E92188" w:rsidP="00E92188">
      <w:pPr>
        <w:jc w:val="both"/>
        <w:rPr>
          <w:rFonts w:eastAsia="Calibri" w:cs="Arial"/>
          <w:color w:val="000000"/>
          <w:szCs w:val="24"/>
        </w:rPr>
      </w:pPr>
      <w:r w:rsidRPr="00E523F8">
        <w:rPr>
          <w:rFonts w:cs="Arial"/>
          <w:color w:val="000000"/>
          <w:szCs w:val="24"/>
        </w:rPr>
        <w:t>The proposed diversion is felt to be expedient in the int</w:t>
      </w:r>
      <w:r w:rsidR="00152DCB">
        <w:rPr>
          <w:rFonts w:cs="Arial"/>
          <w:color w:val="000000"/>
          <w:szCs w:val="24"/>
        </w:rPr>
        <w:t xml:space="preserve">erests of the owners of the land, assisting with </w:t>
      </w:r>
      <w:r w:rsidR="00215A00">
        <w:rPr>
          <w:rFonts w:eastAsia="Calibri" w:cs="Arial"/>
          <w:color w:val="000000"/>
          <w:szCs w:val="24"/>
        </w:rPr>
        <w:t xml:space="preserve">farming operations </w:t>
      </w:r>
      <w:r w:rsidR="00152DCB">
        <w:rPr>
          <w:rFonts w:eastAsia="Calibri" w:cs="Arial"/>
          <w:color w:val="000000"/>
          <w:szCs w:val="24"/>
        </w:rPr>
        <w:t xml:space="preserve">enabling the owners </w:t>
      </w:r>
      <w:r w:rsidR="00215A00">
        <w:rPr>
          <w:rFonts w:eastAsia="Calibri" w:cs="Arial"/>
          <w:color w:val="000000"/>
          <w:szCs w:val="24"/>
        </w:rPr>
        <w:t xml:space="preserve">to retain the current layout the fields </w:t>
      </w:r>
      <w:r w:rsidR="00152DCB">
        <w:rPr>
          <w:rFonts w:eastAsia="Calibri" w:cs="Arial"/>
          <w:color w:val="000000"/>
          <w:szCs w:val="24"/>
        </w:rPr>
        <w:t xml:space="preserve">and </w:t>
      </w:r>
      <w:r w:rsidR="00215A00">
        <w:rPr>
          <w:rFonts w:eastAsia="Calibri" w:cs="Arial"/>
          <w:color w:val="000000"/>
          <w:szCs w:val="24"/>
        </w:rPr>
        <w:t>to efficiently manage the land. The aerial view below illustrates the current layout of the field boundaries in relation to</w:t>
      </w:r>
      <w:r w:rsidR="00DE2662">
        <w:rPr>
          <w:rFonts w:eastAsia="Calibri" w:cs="Arial"/>
          <w:color w:val="000000"/>
          <w:szCs w:val="24"/>
        </w:rPr>
        <w:t xml:space="preserve"> the existing route (A-B-C-D-E-F) and the proposed alternative route (A-C-G)</w:t>
      </w:r>
      <w:r w:rsidR="00215A00">
        <w:rPr>
          <w:rFonts w:eastAsia="Calibri" w:cs="Arial"/>
          <w:color w:val="000000"/>
          <w:szCs w:val="24"/>
        </w:rPr>
        <w:t>.</w:t>
      </w:r>
      <w:r w:rsidR="00F33504">
        <w:rPr>
          <w:rFonts w:eastAsia="Calibri" w:cs="Arial"/>
          <w:color w:val="000000"/>
          <w:szCs w:val="24"/>
        </w:rPr>
        <w:t xml:space="preserve"> The outline of the fields can be identified by a lighter and darker shad</w:t>
      </w:r>
      <w:r w:rsidR="006A398D">
        <w:rPr>
          <w:rFonts w:eastAsia="Calibri" w:cs="Arial"/>
          <w:color w:val="000000"/>
          <w:szCs w:val="24"/>
        </w:rPr>
        <w:t>e of brown. The current fenceline</w:t>
      </w:r>
      <w:r w:rsidR="00F33504">
        <w:rPr>
          <w:rFonts w:eastAsia="Calibri" w:cs="Arial"/>
          <w:color w:val="000000"/>
          <w:szCs w:val="24"/>
        </w:rPr>
        <w:t xml:space="preserve"> runs immediately to the north of the proposed alternative route.</w:t>
      </w:r>
    </w:p>
    <w:p w:rsidR="00DE2662" w:rsidRDefault="00DE2662" w:rsidP="00E92188">
      <w:pPr>
        <w:jc w:val="both"/>
        <w:rPr>
          <w:rFonts w:eastAsia="Calibri" w:cs="Arial"/>
          <w:color w:val="000000"/>
          <w:szCs w:val="24"/>
        </w:rPr>
      </w:pPr>
    </w:p>
    <w:p w:rsidR="00215A00" w:rsidRDefault="00677B64" w:rsidP="00E92188">
      <w:pPr>
        <w:jc w:val="both"/>
        <w:rPr>
          <w:rFonts w:eastAsia="Calibri" w:cs="Arial"/>
          <w:color w:val="000000"/>
          <w:szCs w:val="24"/>
        </w:rPr>
      </w:pPr>
      <w:r>
        <w:rPr>
          <w:noProof/>
        </w:rPr>
        <w:drawing>
          <wp:inline distT="0" distB="0" distL="0" distR="0" wp14:anchorId="1C612560" wp14:editId="7755A6A9">
            <wp:extent cx="5840083" cy="276436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938" t="23288" r="6219" b="17907"/>
                    <a:stretch/>
                  </pic:blipFill>
                  <pic:spPr bwMode="auto">
                    <a:xfrm>
                      <a:off x="0" y="0"/>
                      <a:ext cx="5860704" cy="2774130"/>
                    </a:xfrm>
                    <a:prstGeom prst="rect">
                      <a:avLst/>
                    </a:prstGeom>
                    <a:ln>
                      <a:noFill/>
                    </a:ln>
                    <a:extLst>
                      <a:ext uri="{53640926-AAD7-44D8-BBD7-CCE9431645EC}">
                        <a14:shadowObscured xmlns:a14="http://schemas.microsoft.com/office/drawing/2010/main"/>
                      </a:ext>
                    </a:extLst>
                  </pic:spPr>
                </pic:pic>
              </a:graphicData>
            </a:graphic>
          </wp:inline>
        </w:drawing>
      </w:r>
      <w:r w:rsidR="00DE2662">
        <w:rPr>
          <w:rFonts w:eastAsia="Calibri" w:cs="Arial"/>
          <w:color w:val="000000"/>
          <w:szCs w:val="24"/>
        </w:rPr>
        <w:t xml:space="preserve"> </w:t>
      </w:r>
    </w:p>
    <w:p w:rsidR="00215A00" w:rsidRDefault="00215A00" w:rsidP="00E92188">
      <w:pPr>
        <w:jc w:val="both"/>
        <w:rPr>
          <w:rFonts w:eastAsia="Calibri" w:cs="Arial"/>
          <w:color w:val="000000"/>
          <w:szCs w:val="24"/>
        </w:rPr>
      </w:pPr>
    </w:p>
    <w:p w:rsidR="00E55F7B" w:rsidRDefault="00741ACD" w:rsidP="00E55F7B">
      <w:pPr>
        <w:rPr>
          <w:rFonts w:cs="Arial"/>
          <w:color w:val="000000"/>
          <w:szCs w:val="24"/>
        </w:rPr>
      </w:pPr>
      <w:r w:rsidRPr="008B5FC1">
        <w:rPr>
          <w:rFonts w:eastAsia="Calibri" w:cs="Arial"/>
          <w:szCs w:val="24"/>
        </w:rPr>
        <w:t xml:space="preserve">It is noted that the existing route is obstructed by </w:t>
      </w:r>
      <w:r>
        <w:rPr>
          <w:rFonts w:eastAsia="Calibri" w:cs="Arial"/>
          <w:szCs w:val="24"/>
        </w:rPr>
        <w:t xml:space="preserve">a </w:t>
      </w:r>
      <w:r w:rsidR="00215A00">
        <w:rPr>
          <w:rFonts w:eastAsia="Calibri" w:cs="Arial"/>
          <w:szCs w:val="24"/>
        </w:rPr>
        <w:t>post and wire fence at points A and C.</w:t>
      </w:r>
      <w:r w:rsidR="00E55F7B" w:rsidRPr="00E55F7B">
        <w:rPr>
          <w:rFonts w:cs="Arial"/>
          <w:color w:val="000000"/>
          <w:szCs w:val="24"/>
        </w:rPr>
        <w:t xml:space="preserve"> </w:t>
      </w:r>
    </w:p>
    <w:p w:rsidR="00E55F7B" w:rsidRDefault="00E55F7B" w:rsidP="00E55F7B">
      <w:pPr>
        <w:tabs>
          <w:tab w:val="left" w:pos="2192"/>
        </w:tabs>
        <w:jc w:val="both"/>
        <w:rPr>
          <w:rFonts w:cs="Arial"/>
          <w:color w:val="000000"/>
          <w:szCs w:val="24"/>
        </w:rPr>
      </w:pPr>
    </w:p>
    <w:p w:rsidR="00741ACD" w:rsidRPr="008B5FC1" w:rsidRDefault="00741ACD" w:rsidP="00741ACD">
      <w:pPr>
        <w:autoSpaceDE w:val="0"/>
        <w:autoSpaceDN w:val="0"/>
        <w:adjustRightInd w:val="0"/>
        <w:jc w:val="both"/>
        <w:rPr>
          <w:rFonts w:eastAsia="Calibri" w:cs="Arial"/>
          <w:szCs w:val="24"/>
        </w:rPr>
      </w:pPr>
      <w:r w:rsidRPr="008B5FC1">
        <w:rPr>
          <w:rFonts w:eastAsia="Calibri" w:cs="Arial"/>
          <w:szCs w:val="24"/>
        </w:rPr>
        <w:t>Under normal circumstances, the landowner would be required to ensure that the existing definitive route is available fo</w:t>
      </w:r>
      <w:r>
        <w:rPr>
          <w:rFonts w:eastAsia="Calibri" w:cs="Arial"/>
          <w:szCs w:val="24"/>
        </w:rPr>
        <w:t>r use before a Diversion O</w:t>
      </w:r>
      <w:r w:rsidRPr="008B5FC1">
        <w:rPr>
          <w:rFonts w:eastAsia="Calibri" w:cs="Arial"/>
          <w:szCs w:val="24"/>
        </w:rPr>
        <w:t>rder is considered. This enables the proposed alternative route to be easily evaluated in comparison with the existing route</w:t>
      </w:r>
      <w:r w:rsidR="00DE6B81">
        <w:rPr>
          <w:rFonts w:eastAsia="Calibri" w:cs="Arial"/>
          <w:szCs w:val="24"/>
        </w:rPr>
        <w:t>,</w:t>
      </w:r>
      <w:r w:rsidRPr="008B5FC1">
        <w:rPr>
          <w:rFonts w:eastAsia="Calibri" w:cs="Arial"/>
          <w:szCs w:val="24"/>
        </w:rPr>
        <w:t xml:space="preserve"> although it is advised that temporary obstructions are ignored.</w:t>
      </w:r>
    </w:p>
    <w:p w:rsidR="00741ACD" w:rsidRPr="008B5FC1" w:rsidRDefault="00741ACD" w:rsidP="00741ACD">
      <w:pPr>
        <w:autoSpaceDE w:val="0"/>
        <w:autoSpaceDN w:val="0"/>
        <w:adjustRightInd w:val="0"/>
        <w:jc w:val="both"/>
        <w:rPr>
          <w:rFonts w:eastAsia="Calibri" w:cs="Arial"/>
          <w:szCs w:val="24"/>
        </w:rPr>
      </w:pPr>
    </w:p>
    <w:p w:rsidR="00741ACD" w:rsidRDefault="00741ACD" w:rsidP="00741ACD">
      <w:pPr>
        <w:autoSpaceDE w:val="0"/>
        <w:autoSpaceDN w:val="0"/>
        <w:adjustRightInd w:val="0"/>
        <w:jc w:val="both"/>
        <w:rPr>
          <w:rFonts w:eastAsia="Calibri" w:cs="Arial"/>
          <w:szCs w:val="24"/>
        </w:rPr>
      </w:pPr>
      <w:r w:rsidRPr="008B5FC1">
        <w:rPr>
          <w:rFonts w:eastAsia="Calibri" w:cs="Arial"/>
          <w:szCs w:val="24"/>
        </w:rPr>
        <w:t>However, in some instances, the restoration of the route is considered to be impracticable</w:t>
      </w:r>
      <w:r>
        <w:rPr>
          <w:rFonts w:eastAsia="Calibri" w:cs="Arial"/>
          <w:szCs w:val="24"/>
        </w:rPr>
        <w:t>, disproportionate</w:t>
      </w:r>
      <w:r w:rsidRPr="008B5FC1">
        <w:rPr>
          <w:rFonts w:eastAsia="Calibri" w:cs="Arial"/>
          <w:szCs w:val="24"/>
        </w:rPr>
        <w:t xml:space="preserve"> or not in the interests of the user</w:t>
      </w:r>
      <w:r w:rsidR="00DE6B81">
        <w:rPr>
          <w:rFonts w:eastAsia="Calibri" w:cs="Arial"/>
          <w:szCs w:val="24"/>
        </w:rPr>
        <w:t>,</w:t>
      </w:r>
      <w:r w:rsidRPr="008B5FC1">
        <w:rPr>
          <w:rFonts w:eastAsia="Calibri" w:cs="Arial"/>
          <w:szCs w:val="24"/>
        </w:rPr>
        <w:t xml:space="preserve"> and that the existing route can be inspected notwithstanding the obstruction. This is the case with this particular footpath and access is currently available on the </w:t>
      </w:r>
      <w:r w:rsidR="00F33504">
        <w:rPr>
          <w:rFonts w:eastAsia="Calibri" w:cs="Arial"/>
          <w:szCs w:val="24"/>
        </w:rPr>
        <w:t>proposed alternative route from where the existing footpath</w:t>
      </w:r>
      <w:r w:rsidRPr="008B5FC1">
        <w:rPr>
          <w:rFonts w:eastAsia="Calibri" w:cs="Arial"/>
          <w:szCs w:val="24"/>
        </w:rPr>
        <w:t xml:space="preserve"> can be viewed. </w:t>
      </w:r>
    </w:p>
    <w:p w:rsidR="00BF4769" w:rsidRDefault="00BF4769" w:rsidP="00BF4769">
      <w:pPr>
        <w:jc w:val="both"/>
        <w:rPr>
          <w:rFonts w:cs="Arial"/>
          <w:szCs w:val="24"/>
        </w:rPr>
      </w:pPr>
    </w:p>
    <w:p w:rsidR="00BF4769" w:rsidRDefault="00BF4769" w:rsidP="00BF4769">
      <w:pPr>
        <w:jc w:val="both"/>
        <w:rPr>
          <w:rFonts w:cs="Arial"/>
          <w:szCs w:val="24"/>
        </w:rPr>
      </w:pPr>
      <w:r>
        <w:rPr>
          <w:rFonts w:cs="Arial"/>
          <w:szCs w:val="24"/>
        </w:rPr>
        <w:t>The legislation requires that if the termination point of a footpath is p</w:t>
      </w:r>
      <w:r w:rsidR="0051544C">
        <w:rPr>
          <w:rFonts w:cs="Arial"/>
          <w:szCs w:val="24"/>
        </w:rPr>
        <w:t>roposed to be altered</w:t>
      </w:r>
      <w:r w:rsidR="00152DCB">
        <w:rPr>
          <w:rFonts w:cs="Arial"/>
          <w:szCs w:val="24"/>
        </w:rPr>
        <w:t>,</w:t>
      </w:r>
      <w:r w:rsidR="0051544C">
        <w:rPr>
          <w:rFonts w:cs="Arial"/>
          <w:szCs w:val="24"/>
        </w:rPr>
        <w:t xml:space="preserve"> then the A</w:t>
      </w:r>
      <w:r>
        <w:rPr>
          <w:rFonts w:cs="Arial"/>
          <w:szCs w:val="24"/>
        </w:rPr>
        <w:t xml:space="preserve">uthority may only make a Diversion Order if the new termination point is on the same path or a path connected to it and is substantially as convenient to the public. </w:t>
      </w:r>
    </w:p>
    <w:p w:rsidR="00BF4769" w:rsidRDefault="00BF4769" w:rsidP="00BF4769">
      <w:pPr>
        <w:jc w:val="both"/>
        <w:rPr>
          <w:rFonts w:cs="Arial"/>
          <w:szCs w:val="24"/>
        </w:rPr>
      </w:pPr>
    </w:p>
    <w:p w:rsidR="00BF4769" w:rsidRPr="00BB23A1" w:rsidRDefault="00BF4769" w:rsidP="00BF4769">
      <w:pPr>
        <w:jc w:val="both"/>
        <w:rPr>
          <w:rFonts w:cs="Arial"/>
          <w:color w:val="000000"/>
          <w:szCs w:val="24"/>
        </w:rPr>
      </w:pPr>
      <w:r>
        <w:rPr>
          <w:rFonts w:cs="Arial"/>
          <w:szCs w:val="24"/>
        </w:rPr>
        <w:t>T</w:t>
      </w:r>
      <w:r w:rsidRPr="00BB23A1">
        <w:rPr>
          <w:rFonts w:cs="Arial"/>
          <w:color w:val="000000"/>
          <w:szCs w:val="24"/>
        </w:rPr>
        <w:t xml:space="preserve">he proposed diversion will alter the </w:t>
      </w:r>
      <w:r>
        <w:rPr>
          <w:rFonts w:cs="Arial"/>
          <w:color w:val="000000"/>
          <w:szCs w:val="24"/>
        </w:rPr>
        <w:t>eastern point of</w:t>
      </w:r>
      <w:r w:rsidRPr="00BB23A1">
        <w:rPr>
          <w:rFonts w:cs="Arial"/>
          <w:color w:val="000000"/>
          <w:szCs w:val="24"/>
        </w:rPr>
        <w:t xml:space="preserve"> termination of </w:t>
      </w:r>
      <w:r>
        <w:rPr>
          <w:rFonts w:cs="Arial"/>
          <w:color w:val="000000"/>
          <w:szCs w:val="24"/>
        </w:rPr>
        <w:t>Lydiate Footpath 4</w:t>
      </w:r>
      <w:r w:rsidRPr="00BB23A1">
        <w:rPr>
          <w:rFonts w:cs="Arial"/>
          <w:color w:val="000000"/>
          <w:szCs w:val="24"/>
        </w:rPr>
        <w:t xml:space="preserve"> </w:t>
      </w:r>
      <w:r w:rsidRPr="00945FBC">
        <w:rPr>
          <w:rFonts w:cs="Arial"/>
          <w:color w:val="000000"/>
        </w:rPr>
        <w:t xml:space="preserve">and </w:t>
      </w:r>
      <w:r w:rsidRPr="00DF1047">
        <w:rPr>
          <w:rFonts w:cs="Arial"/>
          <w:color w:val="000000"/>
        </w:rPr>
        <w:t xml:space="preserve">place it at another point on </w:t>
      </w:r>
      <w:r>
        <w:rPr>
          <w:rFonts w:cs="Arial"/>
          <w:color w:val="000000"/>
        </w:rPr>
        <w:t xml:space="preserve">Aughton Footpath 32 </w:t>
      </w:r>
      <w:r w:rsidRPr="00DF1047">
        <w:rPr>
          <w:rFonts w:cs="Arial"/>
          <w:color w:val="000000"/>
        </w:rPr>
        <w:t>being the same highway</w:t>
      </w:r>
      <w:r w:rsidR="00ED500C">
        <w:rPr>
          <w:rFonts w:cs="Arial"/>
          <w:color w:val="000000"/>
        </w:rPr>
        <w:t xml:space="preserve"> or a highway connected to it and</w:t>
      </w:r>
      <w:r w:rsidRPr="00DF1047">
        <w:rPr>
          <w:rFonts w:cs="Arial"/>
          <w:color w:val="000000"/>
        </w:rPr>
        <w:t xml:space="preserve"> is substantially as convenient</w:t>
      </w:r>
      <w:r w:rsidRPr="00945FBC">
        <w:rPr>
          <w:rFonts w:cs="Arial"/>
          <w:color w:val="000000"/>
        </w:rPr>
        <w:t xml:space="preserve"> to the public.</w:t>
      </w:r>
    </w:p>
    <w:p w:rsidR="00E2744E" w:rsidRPr="00632655" w:rsidRDefault="00E2744E" w:rsidP="004A6A4F">
      <w:pPr>
        <w:jc w:val="both"/>
        <w:rPr>
          <w:rFonts w:cs="Arial"/>
          <w:color w:val="000000" w:themeColor="text1"/>
          <w:szCs w:val="24"/>
        </w:rPr>
      </w:pPr>
    </w:p>
    <w:p w:rsidR="00AD1049" w:rsidRPr="00632655" w:rsidRDefault="00E2744E" w:rsidP="004A6A4F">
      <w:pPr>
        <w:pStyle w:val="NoSpacing"/>
        <w:jc w:val="both"/>
        <w:rPr>
          <w:rFonts w:cs="Arial"/>
          <w:szCs w:val="24"/>
        </w:rPr>
      </w:pPr>
      <w:r w:rsidRPr="00632655">
        <w:rPr>
          <w:rFonts w:cs="Arial"/>
          <w:color w:val="000000" w:themeColor="text1"/>
          <w:szCs w:val="24"/>
        </w:rPr>
        <w:t xml:space="preserve">The </w:t>
      </w:r>
      <w:r w:rsidRPr="00632655">
        <w:rPr>
          <w:rFonts w:cs="Arial"/>
          <w:szCs w:val="24"/>
        </w:rPr>
        <w:t xml:space="preserve">Committee are advised that so much of the Order as extinguishes part of </w:t>
      </w:r>
      <w:r w:rsidR="00DC3E16">
        <w:rPr>
          <w:rFonts w:cs="Arial"/>
          <w:szCs w:val="24"/>
        </w:rPr>
        <w:t>Lydiate Footpath 4</w:t>
      </w:r>
      <w:r w:rsidRPr="00632655">
        <w:rPr>
          <w:rFonts w:cs="Arial"/>
          <w:szCs w:val="24"/>
        </w:rPr>
        <w:t>, is not to come into force until the County Council has certified that the necessary work to the alternative route has been carried out.</w:t>
      </w:r>
      <w:r w:rsidR="00152DCB">
        <w:rPr>
          <w:rFonts w:cs="Arial"/>
          <w:szCs w:val="24"/>
        </w:rPr>
        <w:t xml:space="preserve"> This includes the installation of a new ditch crossing at point G that the applicants will provide at their own expense.</w:t>
      </w:r>
    </w:p>
    <w:p w:rsidR="00AD1049" w:rsidRPr="002F7A78" w:rsidRDefault="00AD1049" w:rsidP="004A6A4F">
      <w:pPr>
        <w:pStyle w:val="NoSpacing"/>
        <w:jc w:val="both"/>
        <w:rPr>
          <w:rFonts w:cs="Arial"/>
          <w:szCs w:val="24"/>
        </w:rPr>
      </w:pPr>
    </w:p>
    <w:p w:rsidR="002F7A78" w:rsidRPr="002F7A78" w:rsidRDefault="00E2744E" w:rsidP="004A6A4F">
      <w:pPr>
        <w:jc w:val="both"/>
        <w:rPr>
          <w:rFonts w:ascii="Times New Roman" w:hAnsi="Times New Roman"/>
          <w:szCs w:val="24"/>
        </w:rPr>
      </w:pPr>
      <w:r w:rsidRPr="002F7A78">
        <w:rPr>
          <w:rFonts w:cs="Arial"/>
          <w:szCs w:val="24"/>
        </w:rPr>
        <w:t>There is no app</w:t>
      </w:r>
      <w:r w:rsidR="00F96D57" w:rsidRPr="002F7A78">
        <w:rPr>
          <w:rFonts w:cs="Arial"/>
          <w:szCs w:val="24"/>
        </w:rPr>
        <w:t>aratus belonging to or used by statutory u</w:t>
      </w:r>
      <w:r w:rsidRPr="002F7A78">
        <w:rPr>
          <w:rFonts w:cs="Arial"/>
          <w:szCs w:val="24"/>
        </w:rPr>
        <w:t xml:space="preserve">ndertakers under, in, upon, over, along or across the land crossed </w:t>
      </w:r>
      <w:r w:rsidR="00872D88" w:rsidRPr="002F7A78">
        <w:rPr>
          <w:rFonts w:cs="Arial"/>
          <w:szCs w:val="24"/>
        </w:rPr>
        <w:t>by the present definitive route</w:t>
      </w:r>
      <w:r w:rsidR="00EF037B">
        <w:rPr>
          <w:rFonts w:cs="Arial"/>
          <w:szCs w:val="24"/>
        </w:rPr>
        <w:t>, of which we are aware at the time of writing</w:t>
      </w:r>
      <w:r w:rsidR="00926D1E">
        <w:rPr>
          <w:rFonts w:cs="Arial"/>
          <w:szCs w:val="24"/>
        </w:rPr>
        <w:t>.</w:t>
      </w:r>
    </w:p>
    <w:p w:rsidR="00C839F7" w:rsidRPr="002F7A78" w:rsidRDefault="00C839F7" w:rsidP="004A6A4F">
      <w:pPr>
        <w:jc w:val="both"/>
        <w:rPr>
          <w:rFonts w:cs="Arial"/>
          <w:szCs w:val="24"/>
        </w:rPr>
      </w:pPr>
    </w:p>
    <w:p w:rsidR="00C516F2" w:rsidRPr="004A6A4F" w:rsidRDefault="00E2744E" w:rsidP="004A6A4F">
      <w:pPr>
        <w:jc w:val="both"/>
        <w:rPr>
          <w:rFonts w:cs="Arial"/>
          <w:color w:val="000000" w:themeColor="text1"/>
          <w:szCs w:val="24"/>
        </w:rPr>
      </w:pPr>
      <w:r w:rsidRPr="002F7A78">
        <w:rPr>
          <w:rFonts w:cs="Arial"/>
          <w:szCs w:val="24"/>
        </w:rPr>
        <w:t xml:space="preserve">It is advised that the proposed Order, if confirmed, will not have any adverse effect on </w:t>
      </w:r>
      <w:r w:rsidRPr="004A6A4F">
        <w:rPr>
          <w:rFonts w:cs="Arial"/>
          <w:color w:val="000000" w:themeColor="text1"/>
          <w:szCs w:val="24"/>
        </w:rPr>
        <w:t>the needs of agriculture and forestry and desirability of conserving flora, fauna and geological and physiographical features</w:t>
      </w:r>
      <w:r w:rsidR="00C516F2" w:rsidRPr="004A6A4F">
        <w:rPr>
          <w:rFonts w:cs="Arial"/>
          <w:color w:val="000000" w:themeColor="text1"/>
          <w:szCs w:val="24"/>
        </w:rPr>
        <w:t xml:space="preserve">. </w:t>
      </w:r>
      <w:r w:rsidR="00DE6B81">
        <w:rPr>
          <w:rFonts w:cs="Arial"/>
          <w:color w:val="000000" w:themeColor="text1"/>
          <w:szCs w:val="24"/>
        </w:rPr>
        <w:t xml:space="preserve"> </w:t>
      </w:r>
      <w:r w:rsidR="005819F7" w:rsidRPr="004A6A4F">
        <w:rPr>
          <w:rFonts w:cs="Arial"/>
          <w:color w:val="000000" w:themeColor="text1"/>
          <w:szCs w:val="24"/>
        </w:rPr>
        <w:t>It is also suggested that the proposal will not have an adverse effect on the biodiversity or natural beauty of the area.</w:t>
      </w:r>
      <w:r w:rsidR="00C40E9D">
        <w:rPr>
          <w:rFonts w:cs="Arial"/>
          <w:color w:val="000000" w:themeColor="text1"/>
          <w:szCs w:val="24"/>
        </w:rPr>
        <w:t xml:space="preserve"> </w:t>
      </w:r>
      <w:r w:rsidR="00DE6B81">
        <w:rPr>
          <w:rFonts w:cs="Arial"/>
          <w:color w:val="000000" w:themeColor="text1"/>
          <w:szCs w:val="24"/>
        </w:rPr>
        <w:t xml:space="preserve"> </w:t>
      </w:r>
      <w:r w:rsidR="00C40E9D">
        <w:rPr>
          <w:rFonts w:cs="Arial"/>
          <w:color w:val="000000" w:themeColor="text1"/>
          <w:szCs w:val="24"/>
        </w:rPr>
        <w:t xml:space="preserve">It is suggested that the diversion would </w:t>
      </w:r>
      <w:r w:rsidR="00C40E9D" w:rsidRPr="00C40E9D">
        <w:rPr>
          <w:rFonts w:cs="Arial"/>
          <w:color w:val="000000" w:themeColor="text1"/>
          <w:szCs w:val="24"/>
        </w:rPr>
        <w:t>be beneficial to the needs of agriculture as the proposed alternative route</w:t>
      </w:r>
      <w:r w:rsidR="00152DCB">
        <w:rPr>
          <w:rFonts w:cs="Arial"/>
          <w:color w:val="000000" w:themeColor="text1"/>
          <w:szCs w:val="24"/>
        </w:rPr>
        <w:t xml:space="preserve"> </w:t>
      </w:r>
      <w:r w:rsidR="00C40E9D" w:rsidRPr="00C40E9D">
        <w:rPr>
          <w:rFonts w:cs="Arial"/>
          <w:color w:val="000000" w:themeColor="text1"/>
          <w:szCs w:val="24"/>
        </w:rPr>
        <w:t xml:space="preserve">being a field edge footpath, rather than a </w:t>
      </w:r>
      <w:r w:rsidR="00EF037B">
        <w:rPr>
          <w:rFonts w:cs="Arial"/>
          <w:color w:val="000000" w:themeColor="text1"/>
          <w:szCs w:val="24"/>
        </w:rPr>
        <w:t>c</w:t>
      </w:r>
      <w:r w:rsidR="00EF037B" w:rsidRPr="00C40E9D">
        <w:rPr>
          <w:rFonts w:cs="Arial"/>
          <w:color w:val="000000" w:themeColor="text1"/>
          <w:szCs w:val="24"/>
        </w:rPr>
        <w:t>ross</w:t>
      </w:r>
      <w:r w:rsidR="00BF4769">
        <w:rPr>
          <w:rFonts w:cs="Arial"/>
          <w:color w:val="000000" w:themeColor="text1"/>
          <w:szCs w:val="24"/>
        </w:rPr>
        <w:t xml:space="preserve"> </w:t>
      </w:r>
      <w:r w:rsidR="00EF037B" w:rsidRPr="00C40E9D">
        <w:rPr>
          <w:rFonts w:cs="Arial"/>
          <w:color w:val="000000" w:themeColor="text1"/>
          <w:szCs w:val="24"/>
        </w:rPr>
        <w:t>field</w:t>
      </w:r>
      <w:r w:rsidR="00C40E9D" w:rsidRPr="00C40E9D">
        <w:rPr>
          <w:rFonts w:cs="Arial"/>
          <w:color w:val="000000" w:themeColor="text1"/>
          <w:szCs w:val="24"/>
        </w:rPr>
        <w:t xml:space="preserve"> path would enable the applicants to manage their land more efficiently.</w:t>
      </w:r>
      <w:r w:rsidR="00C40E9D">
        <w:rPr>
          <w:rFonts w:cs="Arial"/>
          <w:color w:val="000000" w:themeColor="text1"/>
          <w:szCs w:val="24"/>
        </w:rPr>
        <w:t xml:space="preserve"> </w:t>
      </w:r>
    </w:p>
    <w:p w:rsidR="00C516F2" w:rsidRPr="004A6A4F" w:rsidRDefault="00C516F2" w:rsidP="004A6A4F">
      <w:pPr>
        <w:jc w:val="both"/>
        <w:rPr>
          <w:rFonts w:cs="Arial"/>
          <w:color w:val="000000" w:themeColor="text1"/>
          <w:szCs w:val="24"/>
        </w:rPr>
      </w:pPr>
    </w:p>
    <w:p w:rsidR="00926D1E" w:rsidRPr="00370BF7" w:rsidRDefault="00926D1E" w:rsidP="00926D1E">
      <w:pPr>
        <w:autoSpaceDE w:val="0"/>
        <w:autoSpaceDN w:val="0"/>
        <w:adjustRightInd w:val="0"/>
        <w:jc w:val="both"/>
        <w:rPr>
          <w:rFonts w:eastAsia="Calibri" w:cs="Arial"/>
          <w:szCs w:val="24"/>
          <w:lang w:eastAsia="en-US"/>
        </w:rPr>
      </w:pPr>
      <w:r w:rsidRPr="00370BF7">
        <w:rPr>
          <w:rFonts w:eastAsia="Calibri" w:cs="Arial"/>
          <w:szCs w:val="24"/>
          <w:lang w:eastAsia="en-US"/>
        </w:rPr>
        <w:t xml:space="preserve">The applicants own </w:t>
      </w:r>
      <w:r w:rsidR="00C40E9D">
        <w:rPr>
          <w:rFonts w:eastAsia="Calibri" w:cs="Arial"/>
          <w:szCs w:val="24"/>
          <w:lang w:eastAsia="en-US"/>
        </w:rPr>
        <w:t xml:space="preserve">part of </w:t>
      </w:r>
      <w:r w:rsidRPr="00370BF7">
        <w:rPr>
          <w:rFonts w:eastAsia="Calibri" w:cs="Arial"/>
          <w:szCs w:val="24"/>
          <w:lang w:eastAsia="en-US"/>
        </w:rPr>
        <w:t>t</w:t>
      </w:r>
      <w:r w:rsidR="00C40E9D">
        <w:rPr>
          <w:rFonts w:eastAsia="Calibri" w:cs="Arial"/>
          <w:szCs w:val="24"/>
          <w:lang w:eastAsia="en-US"/>
        </w:rPr>
        <w:t xml:space="preserve">he land crossed by the footpath </w:t>
      </w:r>
      <w:r w:rsidRPr="00370BF7">
        <w:rPr>
          <w:rFonts w:eastAsia="Calibri" w:cs="Arial"/>
          <w:szCs w:val="24"/>
          <w:lang w:eastAsia="en-US"/>
        </w:rPr>
        <w:t>proposed to be diverted</w:t>
      </w:r>
      <w:r w:rsidR="00152DCB">
        <w:rPr>
          <w:rFonts w:eastAsia="Calibri" w:cs="Arial"/>
          <w:szCs w:val="24"/>
          <w:lang w:eastAsia="en-US"/>
        </w:rPr>
        <w:t xml:space="preserve"> (C-D-E</w:t>
      </w:r>
      <w:r w:rsidR="00C40E9D">
        <w:rPr>
          <w:rFonts w:eastAsia="Calibri" w:cs="Arial"/>
          <w:szCs w:val="24"/>
          <w:lang w:eastAsia="en-US"/>
        </w:rPr>
        <w:t xml:space="preserve">) and </w:t>
      </w:r>
      <w:r w:rsidR="00152DCB">
        <w:rPr>
          <w:rFonts w:eastAsia="Calibri" w:cs="Arial"/>
          <w:szCs w:val="24"/>
          <w:lang w:eastAsia="en-US"/>
        </w:rPr>
        <w:t>all of the</w:t>
      </w:r>
      <w:r w:rsidRPr="00370BF7">
        <w:rPr>
          <w:rFonts w:eastAsia="Calibri" w:cs="Arial"/>
          <w:szCs w:val="24"/>
          <w:lang w:eastAsia="en-US"/>
        </w:rPr>
        <w:t xml:space="preserve"> proposed alternative route</w:t>
      </w:r>
      <w:r w:rsidR="00152DCB">
        <w:rPr>
          <w:rFonts w:eastAsia="Calibri" w:cs="Arial"/>
          <w:szCs w:val="24"/>
          <w:lang w:eastAsia="en-US"/>
        </w:rPr>
        <w:t xml:space="preserve"> (A-C-G</w:t>
      </w:r>
      <w:r w:rsidR="00C40E9D">
        <w:rPr>
          <w:rFonts w:eastAsia="Calibri" w:cs="Arial"/>
          <w:szCs w:val="24"/>
          <w:lang w:eastAsia="en-US"/>
        </w:rPr>
        <w:t>)</w:t>
      </w:r>
      <w:r w:rsidRPr="00370BF7">
        <w:rPr>
          <w:rFonts w:eastAsia="Calibri" w:cs="Arial"/>
          <w:szCs w:val="24"/>
          <w:lang w:eastAsia="en-US"/>
        </w:rPr>
        <w:t>.</w:t>
      </w:r>
      <w:r w:rsidR="00C40E9D">
        <w:rPr>
          <w:rFonts w:eastAsia="Calibri" w:cs="Arial"/>
          <w:szCs w:val="24"/>
          <w:lang w:eastAsia="en-US"/>
        </w:rPr>
        <w:t xml:space="preserve"> </w:t>
      </w:r>
      <w:r w:rsidR="00DE6B81">
        <w:rPr>
          <w:rFonts w:eastAsia="Calibri" w:cs="Arial"/>
          <w:szCs w:val="24"/>
          <w:lang w:eastAsia="en-US"/>
        </w:rPr>
        <w:t xml:space="preserve"> </w:t>
      </w:r>
      <w:r w:rsidR="00C40E9D">
        <w:rPr>
          <w:rFonts w:eastAsia="Calibri" w:cs="Arial"/>
          <w:szCs w:val="24"/>
          <w:lang w:eastAsia="en-US"/>
        </w:rPr>
        <w:t xml:space="preserve">Part of the land crossed by the existing footpath (A-B-C) and </w:t>
      </w:r>
      <w:r w:rsidR="00C303FC">
        <w:rPr>
          <w:rFonts w:eastAsia="Calibri" w:cs="Arial"/>
          <w:szCs w:val="24"/>
          <w:lang w:eastAsia="en-US"/>
        </w:rPr>
        <w:t>(E-F), along with the mineral rights to part of the land crossed by the existing and proposed routes is in the ownership of other parties, all of which have provided their written agreement to the diversion.</w:t>
      </w:r>
    </w:p>
    <w:p w:rsidR="004559B2" w:rsidRPr="004A6A4F" w:rsidRDefault="004559B2" w:rsidP="004A6A4F">
      <w:pPr>
        <w:jc w:val="both"/>
        <w:rPr>
          <w:rFonts w:eastAsiaTheme="minorHAnsi" w:cs="Arial"/>
          <w:color w:val="000000" w:themeColor="text1"/>
          <w:szCs w:val="24"/>
          <w:lang w:eastAsia="en-US"/>
        </w:rPr>
      </w:pPr>
    </w:p>
    <w:p w:rsidR="00E13AA8" w:rsidRPr="00632655" w:rsidRDefault="00C17384" w:rsidP="004A6A4F">
      <w:pPr>
        <w:jc w:val="both"/>
        <w:rPr>
          <w:rFonts w:cs="Arial"/>
          <w:szCs w:val="24"/>
        </w:rPr>
      </w:pPr>
      <w:r>
        <w:rPr>
          <w:rFonts w:cs="Arial"/>
          <w:color w:val="000000" w:themeColor="text1"/>
          <w:szCs w:val="24"/>
        </w:rPr>
        <w:t xml:space="preserve">The applicants </w:t>
      </w:r>
      <w:r w:rsidRPr="004A6A4F">
        <w:rPr>
          <w:rFonts w:cs="Arial"/>
          <w:color w:val="000000" w:themeColor="text1"/>
          <w:szCs w:val="24"/>
        </w:rPr>
        <w:t>hav</w:t>
      </w:r>
      <w:r>
        <w:rPr>
          <w:rFonts w:cs="Arial"/>
          <w:color w:val="000000" w:themeColor="text1"/>
          <w:szCs w:val="24"/>
        </w:rPr>
        <w:t>e</w:t>
      </w:r>
      <w:r w:rsidR="00E13AA8" w:rsidRPr="004A6A4F">
        <w:rPr>
          <w:rFonts w:cs="Arial"/>
          <w:color w:val="000000" w:themeColor="text1"/>
          <w:szCs w:val="24"/>
        </w:rPr>
        <w:t xml:space="preserve"> agreed to bear all advertising and administrative </w:t>
      </w:r>
      <w:r w:rsidR="00E13AA8" w:rsidRPr="00632655">
        <w:rPr>
          <w:rFonts w:cs="Arial"/>
          <w:szCs w:val="24"/>
        </w:rPr>
        <w:t xml:space="preserve">charges incurred by the County Council in the Order making procedures, and also to defray any compensation payable and any costs which are incurred in bringing the new site of the </w:t>
      </w:r>
      <w:r w:rsidR="00C07690">
        <w:rPr>
          <w:rFonts w:cs="Arial"/>
          <w:szCs w:val="24"/>
        </w:rPr>
        <w:t>foot</w:t>
      </w:r>
      <w:r w:rsidR="00E13AA8" w:rsidRPr="00632655">
        <w:rPr>
          <w:rFonts w:cs="Arial"/>
          <w:szCs w:val="24"/>
        </w:rPr>
        <w:t>path into a fit condition for use for the public.</w:t>
      </w:r>
    </w:p>
    <w:p w:rsidR="00E2744E" w:rsidRPr="00632655" w:rsidRDefault="00E2744E" w:rsidP="004A6A4F">
      <w:pPr>
        <w:jc w:val="both"/>
        <w:rPr>
          <w:rFonts w:cs="Arial"/>
          <w:szCs w:val="24"/>
        </w:rPr>
      </w:pPr>
    </w:p>
    <w:p w:rsidR="00E2744E" w:rsidRPr="00632655" w:rsidRDefault="00E2744E" w:rsidP="004A6A4F">
      <w:pPr>
        <w:jc w:val="both"/>
        <w:rPr>
          <w:rFonts w:cs="Arial"/>
          <w:szCs w:val="24"/>
        </w:rPr>
      </w:pPr>
      <w:r w:rsidRPr="00632655">
        <w:rPr>
          <w:rFonts w:cs="Arial"/>
          <w:szCs w:val="24"/>
        </w:rPr>
        <w:lastRenderedPageBreak/>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rsidR="00E2744E" w:rsidRPr="00632655" w:rsidRDefault="00E2744E" w:rsidP="004A6A4F">
      <w:pPr>
        <w:jc w:val="both"/>
        <w:rPr>
          <w:rFonts w:cs="Arial"/>
          <w:szCs w:val="24"/>
        </w:rPr>
      </w:pPr>
    </w:p>
    <w:p w:rsidR="00C303FC" w:rsidRDefault="003716D4" w:rsidP="00D636A1">
      <w:pPr>
        <w:jc w:val="both"/>
        <w:rPr>
          <w:rFonts w:cs="Arial"/>
          <w:szCs w:val="24"/>
        </w:rPr>
      </w:pPr>
      <w:r w:rsidRPr="00632655">
        <w:rPr>
          <w:rFonts w:cs="Arial"/>
          <w:szCs w:val="24"/>
        </w:rPr>
        <w:t>It is felt that the path or way will not be substantially less convenient to the public in consequence of the diversio</w:t>
      </w:r>
      <w:r w:rsidR="00EE7858">
        <w:rPr>
          <w:rFonts w:cs="Arial"/>
          <w:szCs w:val="24"/>
        </w:rPr>
        <w:t xml:space="preserve">n because the alternative route </w:t>
      </w:r>
      <w:r w:rsidRPr="00632655">
        <w:rPr>
          <w:rFonts w:cs="Arial"/>
          <w:szCs w:val="24"/>
        </w:rPr>
        <w:t xml:space="preserve">is of </w:t>
      </w:r>
      <w:r w:rsidRPr="00741ACD">
        <w:rPr>
          <w:rFonts w:cs="Arial"/>
          <w:szCs w:val="24"/>
        </w:rPr>
        <w:t xml:space="preserve">similar </w:t>
      </w:r>
      <w:r w:rsidR="00926D1E" w:rsidRPr="00741ACD">
        <w:rPr>
          <w:rFonts w:cs="Arial"/>
          <w:szCs w:val="24"/>
        </w:rPr>
        <w:t>length</w:t>
      </w:r>
      <w:r w:rsidR="00C17384">
        <w:rPr>
          <w:rFonts w:cs="Arial"/>
          <w:szCs w:val="24"/>
        </w:rPr>
        <w:t xml:space="preserve"> </w:t>
      </w:r>
      <w:r w:rsidR="00C303FC">
        <w:rPr>
          <w:rFonts w:cs="Arial"/>
          <w:szCs w:val="24"/>
        </w:rPr>
        <w:t xml:space="preserve">and gradient </w:t>
      </w:r>
      <w:r w:rsidR="00C17384">
        <w:rPr>
          <w:rFonts w:cs="Arial"/>
          <w:szCs w:val="24"/>
        </w:rPr>
        <w:t>to</w:t>
      </w:r>
      <w:r w:rsidR="004559B2" w:rsidRPr="00741ACD">
        <w:rPr>
          <w:rFonts w:cs="Arial"/>
          <w:szCs w:val="24"/>
        </w:rPr>
        <w:t xml:space="preserve"> the exiting </w:t>
      </w:r>
      <w:r w:rsidR="00C07690">
        <w:rPr>
          <w:rFonts w:cs="Arial"/>
          <w:szCs w:val="24"/>
        </w:rPr>
        <w:t>foot</w:t>
      </w:r>
      <w:r w:rsidR="004559B2" w:rsidRPr="00741ACD">
        <w:rPr>
          <w:rFonts w:cs="Arial"/>
          <w:szCs w:val="24"/>
        </w:rPr>
        <w:t>path</w:t>
      </w:r>
      <w:r w:rsidR="00AD1049" w:rsidRPr="00741ACD">
        <w:rPr>
          <w:rFonts w:cs="Arial"/>
          <w:szCs w:val="24"/>
        </w:rPr>
        <w:t>.</w:t>
      </w:r>
      <w:r w:rsidR="00DE6B81">
        <w:rPr>
          <w:rFonts w:cs="Arial"/>
          <w:szCs w:val="24"/>
        </w:rPr>
        <w:t xml:space="preserve"> </w:t>
      </w:r>
      <w:r w:rsidR="00EE65C2" w:rsidRPr="00741ACD">
        <w:rPr>
          <w:rFonts w:cs="Arial"/>
          <w:szCs w:val="24"/>
        </w:rPr>
        <w:t xml:space="preserve"> </w:t>
      </w:r>
      <w:r w:rsidR="00C303FC">
        <w:rPr>
          <w:rFonts w:cs="Arial"/>
          <w:szCs w:val="24"/>
        </w:rPr>
        <w:t>It is suggested that t</w:t>
      </w:r>
      <w:r w:rsidR="00CA64F7">
        <w:rPr>
          <w:rFonts w:cs="Arial"/>
          <w:szCs w:val="24"/>
        </w:rPr>
        <w:t>he alternative</w:t>
      </w:r>
      <w:r w:rsidR="00926D1E" w:rsidRPr="00741ACD">
        <w:rPr>
          <w:rFonts w:cs="Arial"/>
          <w:szCs w:val="24"/>
        </w:rPr>
        <w:t xml:space="preserve"> route w</w:t>
      </w:r>
      <w:r w:rsidR="00C303FC">
        <w:rPr>
          <w:rFonts w:cs="Arial"/>
          <w:szCs w:val="24"/>
        </w:rPr>
        <w:t xml:space="preserve">ould be more convenient as it would provide a field edge path, rather than the current situation where the footpath </w:t>
      </w:r>
      <w:r w:rsidR="00BF4769">
        <w:rPr>
          <w:rFonts w:cs="Arial"/>
          <w:szCs w:val="24"/>
        </w:rPr>
        <w:t>crosses the worked, arable land</w:t>
      </w:r>
      <w:r w:rsidR="00C303FC">
        <w:rPr>
          <w:rFonts w:cs="Arial"/>
          <w:szCs w:val="24"/>
        </w:rPr>
        <w:t>.</w:t>
      </w:r>
    </w:p>
    <w:p w:rsidR="00C303FC" w:rsidRDefault="00C303FC" w:rsidP="00EE7858">
      <w:pPr>
        <w:jc w:val="both"/>
        <w:rPr>
          <w:rFonts w:cs="Arial"/>
          <w:szCs w:val="24"/>
        </w:rPr>
      </w:pPr>
    </w:p>
    <w:p w:rsidR="00D636A1" w:rsidRDefault="00C303FC" w:rsidP="00EE7858">
      <w:pPr>
        <w:jc w:val="both"/>
        <w:rPr>
          <w:rFonts w:cs="Arial"/>
          <w:szCs w:val="24"/>
        </w:rPr>
      </w:pPr>
      <w:r>
        <w:rPr>
          <w:rFonts w:cs="Arial"/>
          <w:szCs w:val="24"/>
        </w:rPr>
        <w:t>I</w:t>
      </w:r>
      <w:r w:rsidR="00EE7858" w:rsidRPr="00370BF7">
        <w:rPr>
          <w:rFonts w:cs="Arial"/>
          <w:szCs w:val="24"/>
        </w:rPr>
        <w:t xml:space="preserve">t is felt that, if the Order was to be confirmed, there would be no adverse effect with respect to the public enjoyment of the </w:t>
      </w:r>
      <w:r w:rsidR="00C07690">
        <w:rPr>
          <w:rFonts w:cs="Arial"/>
          <w:szCs w:val="24"/>
        </w:rPr>
        <w:t>foot</w:t>
      </w:r>
      <w:r w:rsidR="00EE7858" w:rsidRPr="00370BF7">
        <w:rPr>
          <w:rFonts w:cs="Arial"/>
          <w:szCs w:val="24"/>
        </w:rPr>
        <w:t>path or way as a whole. It is suggested that many users might find a walk on the new route to be more enjoyable, because the</w:t>
      </w:r>
      <w:r>
        <w:rPr>
          <w:rFonts w:cs="Arial"/>
          <w:szCs w:val="24"/>
        </w:rPr>
        <w:t xml:space="preserve"> proposed alternative route would be a field edge path</w:t>
      </w:r>
      <w:r w:rsidR="00EE7858" w:rsidRPr="00370BF7">
        <w:rPr>
          <w:rFonts w:cs="Arial"/>
          <w:szCs w:val="24"/>
        </w:rPr>
        <w:t xml:space="preserve"> and as such, some users of the </w:t>
      </w:r>
      <w:r w:rsidR="00C07690">
        <w:rPr>
          <w:rFonts w:cs="Arial"/>
          <w:szCs w:val="24"/>
        </w:rPr>
        <w:t>foot</w:t>
      </w:r>
      <w:r w:rsidR="00EE7858" w:rsidRPr="00370BF7">
        <w:rPr>
          <w:rFonts w:cs="Arial"/>
          <w:szCs w:val="24"/>
        </w:rPr>
        <w:t>path may feel more comfortable and at ease</w:t>
      </w:r>
      <w:r>
        <w:rPr>
          <w:rFonts w:cs="Arial"/>
          <w:szCs w:val="24"/>
        </w:rPr>
        <w:t>, than following a route that crosses arable land</w:t>
      </w:r>
      <w:r w:rsidR="00EE7858" w:rsidRPr="00370BF7">
        <w:rPr>
          <w:rFonts w:cs="Arial"/>
          <w:szCs w:val="24"/>
        </w:rPr>
        <w:t>.</w:t>
      </w:r>
      <w:r w:rsidR="00EE7858">
        <w:rPr>
          <w:rFonts w:cs="Arial"/>
          <w:szCs w:val="24"/>
        </w:rPr>
        <w:t xml:space="preserve"> </w:t>
      </w:r>
    </w:p>
    <w:p w:rsidR="00EE7858" w:rsidRDefault="00EE7858" w:rsidP="00EE7858">
      <w:pPr>
        <w:jc w:val="both"/>
        <w:rPr>
          <w:rFonts w:cs="Arial"/>
          <w:szCs w:val="24"/>
        </w:rPr>
      </w:pPr>
    </w:p>
    <w:p w:rsidR="00BE76AF" w:rsidRPr="001F0F21" w:rsidRDefault="00DF0CE8" w:rsidP="00BE76AF">
      <w:pPr>
        <w:jc w:val="both"/>
        <w:rPr>
          <w:rFonts w:cs="Arial"/>
        </w:rPr>
      </w:pPr>
      <w:r w:rsidRPr="00632655">
        <w:rPr>
          <w:rFonts w:cs="Arial"/>
          <w:szCs w:val="24"/>
        </w:rPr>
        <w:t xml:space="preserve">It is felt that there would be no adverse effect on the land served by the existing route or the land over which the new path is to be created, together with any land held with it. </w:t>
      </w:r>
      <w:r w:rsidR="00BE76AF" w:rsidRPr="001F0F21">
        <w:rPr>
          <w:rFonts w:cs="Arial"/>
        </w:rPr>
        <w:t>Th</w:t>
      </w:r>
      <w:r w:rsidR="00BE76AF">
        <w:rPr>
          <w:rFonts w:cs="Arial"/>
        </w:rPr>
        <w:t xml:space="preserve">e owners that are known have confirmed their agreement to the diversion. </w:t>
      </w:r>
      <w:r w:rsidR="00BE76AF" w:rsidRPr="001F0F21">
        <w:rPr>
          <w:rFonts w:cs="Arial"/>
        </w:rPr>
        <w:t xml:space="preserve">Compensation for any material loss could be claimed by </w:t>
      </w:r>
      <w:r w:rsidR="00BE76AF">
        <w:rPr>
          <w:rFonts w:cs="Arial"/>
        </w:rPr>
        <w:t>a</w:t>
      </w:r>
      <w:r w:rsidR="00BE76AF" w:rsidRPr="001F0F21">
        <w:rPr>
          <w:rFonts w:cs="Arial"/>
        </w:rPr>
        <w:t xml:space="preserve"> landowner</w:t>
      </w:r>
      <w:r w:rsidR="00BE76AF">
        <w:rPr>
          <w:rFonts w:cs="Arial"/>
        </w:rPr>
        <w:t xml:space="preserve"> or someone with rights to the land</w:t>
      </w:r>
      <w:r w:rsidR="00BE76AF" w:rsidRPr="001F0F21">
        <w:rPr>
          <w:rFonts w:cs="Arial"/>
        </w:rPr>
        <w:t xml:space="preserve"> under the </w:t>
      </w:r>
      <w:r w:rsidR="00BE76AF">
        <w:rPr>
          <w:rFonts w:cs="Arial"/>
        </w:rPr>
        <w:t xml:space="preserve">provisions of the </w:t>
      </w:r>
      <w:r w:rsidR="00BE76AF" w:rsidRPr="001F0F21">
        <w:rPr>
          <w:rFonts w:cs="Arial"/>
        </w:rPr>
        <w:t>Highways Act 1980 S</w:t>
      </w:r>
      <w:r w:rsidR="00BE76AF">
        <w:rPr>
          <w:rFonts w:cs="Arial"/>
        </w:rPr>
        <w:t xml:space="preserve">ection </w:t>
      </w:r>
      <w:r w:rsidR="00BE76AF" w:rsidRPr="001F0F21">
        <w:rPr>
          <w:rFonts w:cs="Arial"/>
        </w:rPr>
        <w:t>28</w:t>
      </w:r>
      <w:r w:rsidR="00BE76AF">
        <w:rPr>
          <w:rFonts w:cs="Arial"/>
        </w:rPr>
        <w:t xml:space="preserve">. However </w:t>
      </w:r>
      <w:r w:rsidR="00BE76AF" w:rsidRPr="001F0F21">
        <w:rPr>
          <w:rFonts w:cs="Arial"/>
        </w:rPr>
        <w:t xml:space="preserve">such loss is not expected </w:t>
      </w:r>
      <w:r w:rsidR="00BE76AF">
        <w:rPr>
          <w:rFonts w:cs="Arial"/>
        </w:rPr>
        <w:t>and if a claim were to arise, th</w:t>
      </w:r>
      <w:r w:rsidR="00BE76AF" w:rsidRPr="001F0F21">
        <w:rPr>
          <w:rFonts w:cs="Arial"/>
        </w:rPr>
        <w:t>e compensation is u</w:t>
      </w:r>
      <w:r w:rsidR="00BE76AF">
        <w:rPr>
          <w:rFonts w:cs="Arial"/>
        </w:rPr>
        <w:t>nderwritten by the applicants</w:t>
      </w:r>
      <w:r w:rsidR="00BE76AF" w:rsidRPr="001F0F21">
        <w:rPr>
          <w:rFonts w:cs="Arial"/>
        </w:rPr>
        <w:t>.</w:t>
      </w:r>
    </w:p>
    <w:p w:rsidR="00DF0CE8" w:rsidRPr="001F0F21" w:rsidRDefault="00DF0CE8" w:rsidP="00DF0CE8">
      <w:pPr>
        <w:jc w:val="both"/>
        <w:rPr>
          <w:rFonts w:cs="Arial"/>
        </w:rPr>
      </w:pPr>
    </w:p>
    <w:p w:rsidR="00EE7858" w:rsidRDefault="00EE7858" w:rsidP="00EE7858">
      <w:pPr>
        <w:jc w:val="both"/>
        <w:rPr>
          <w:rFonts w:cs="Arial"/>
          <w:szCs w:val="24"/>
        </w:rPr>
      </w:pPr>
      <w:r w:rsidRPr="00370BF7">
        <w:rPr>
          <w:rFonts w:cs="Arial"/>
          <w:szCs w:val="24"/>
        </w:rPr>
        <w:t>It is also advised that the needs of the disabled have been actively considered and as such, the proposal is compatible with the duty of th</w:t>
      </w:r>
      <w:r w:rsidR="0051544C">
        <w:rPr>
          <w:rFonts w:cs="Arial"/>
          <w:szCs w:val="24"/>
        </w:rPr>
        <w:t>e County Council, as a Highway A</w:t>
      </w:r>
      <w:r w:rsidRPr="00370BF7">
        <w:rPr>
          <w:rFonts w:cs="Arial"/>
          <w:szCs w:val="24"/>
        </w:rPr>
        <w:t>uthority, under The Equality Act 2010 – formerly the Disability Discrimination Act 1995 (DDA). The alternative route will be of adequate width</w:t>
      </w:r>
      <w:r w:rsidR="00EF037B">
        <w:rPr>
          <w:rFonts w:cs="Arial"/>
          <w:szCs w:val="24"/>
        </w:rPr>
        <w:t>, with no gate or stiles.</w:t>
      </w:r>
    </w:p>
    <w:p w:rsidR="00EE7858" w:rsidRPr="00370BF7" w:rsidRDefault="00EE7858" w:rsidP="00EE7858">
      <w:pPr>
        <w:jc w:val="both"/>
        <w:rPr>
          <w:rFonts w:cs="Arial"/>
          <w:color w:val="000000"/>
          <w:szCs w:val="24"/>
        </w:rPr>
      </w:pPr>
    </w:p>
    <w:p w:rsidR="00EE7858" w:rsidRDefault="00EE7858" w:rsidP="00EE7858">
      <w:pPr>
        <w:jc w:val="both"/>
        <w:rPr>
          <w:rFonts w:cs="Arial"/>
          <w:color w:val="000000"/>
          <w:szCs w:val="24"/>
        </w:rPr>
      </w:pPr>
      <w:r w:rsidRPr="00370BF7">
        <w:rPr>
          <w:rFonts w:cs="Arial"/>
          <w:color w:val="000000"/>
          <w:szCs w:val="24"/>
        </w:rPr>
        <w:t xml:space="preserve">Further, it is also advised that the effect of the Order is compatible with the material provisions of the County Council’s ‘Rights of Way Improvement Plan’. </w:t>
      </w:r>
    </w:p>
    <w:p w:rsidR="005B73A7" w:rsidRPr="00632655" w:rsidRDefault="005B73A7" w:rsidP="004A6A4F">
      <w:pPr>
        <w:jc w:val="both"/>
        <w:rPr>
          <w:rFonts w:cs="Arial"/>
          <w:szCs w:val="24"/>
        </w:rPr>
      </w:pPr>
    </w:p>
    <w:p w:rsidR="00E2744E" w:rsidRPr="00632655" w:rsidRDefault="00E2744E" w:rsidP="00E2744E">
      <w:pPr>
        <w:jc w:val="both"/>
        <w:rPr>
          <w:rFonts w:cs="Arial"/>
          <w:szCs w:val="24"/>
        </w:rPr>
      </w:pPr>
      <w:r w:rsidRPr="00632655">
        <w:rPr>
          <w:rFonts w:cs="Arial"/>
          <w:szCs w:val="24"/>
        </w:rPr>
        <w:t xml:space="preserve">It is </w:t>
      </w:r>
      <w:r w:rsidR="00D302E6" w:rsidRPr="00632655">
        <w:rPr>
          <w:rFonts w:cs="Arial"/>
          <w:szCs w:val="24"/>
        </w:rPr>
        <w:t xml:space="preserve">considered that </w:t>
      </w:r>
      <w:r w:rsidRPr="00632655">
        <w:rPr>
          <w:rFonts w:cs="Arial"/>
          <w:szCs w:val="24"/>
        </w:rPr>
        <w:t>having regard to the above and all other relevant matters, it would be expedient generally to confirm the Order.</w:t>
      </w:r>
    </w:p>
    <w:p w:rsidR="000C563E" w:rsidRPr="00632655" w:rsidRDefault="000C563E" w:rsidP="00E2744E">
      <w:pPr>
        <w:jc w:val="both"/>
        <w:rPr>
          <w:rFonts w:cs="Arial"/>
          <w:b/>
          <w:szCs w:val="24"/>
        </w:rPr>
      </w:pPr>
    </w:p>
    <w:p w:rsidR="00371049" w:rsidRPr="00632655" w:rsidRDefault="00371049" w:rsidP="00371049">
      <w:pPr>
        <w:pStyle w:val="Heading1"/>
        <w:rPr>
          <w:rFonts w:cs="Arial"/>
          <w:szCs w:val="24"/>
        </w:rPr>
      </w:pPr>
      <w:r w:rsidRPr="00632655">
        <w:rPr>
          <w:rFonts w:cs="Arial"/>
          <w:szCs w:val="24"/>
        </w:rPr>
        <w:t>Stance on Submitting the Order for Confirmation (Annex C refers)</w:t>
      </w:r>
    </w:p>
    <w:p w:rsidR="00371049" w:rsidRPr="00632655" w:rsidRDefault="00371049" w:rsidP="00371049">
      <w:pPr>
        <w:jc w:val="both"/>
        <w:rPr>
          <w:rFonts w:cs="Arial"/>
          <w:szCs w:val="24"/>
        </w:rPr>
      </w:pPr>
    </w:p>
    <w:p w:rsidR="00371049" w:rsidRPr="00632655" w:rsidRDefault="00371049" w:rsidP="00371049">
      <w:pPr>
        <w:autoSpaceDE w:val="0"/>
        <w:autoSpaceDN w:val="0"/>
        <w:jc w:val="both"/>
        <w:rPr>
          <w:rFonts w:eastAsiaTheme="minorHAnsi" w:cs="Arial"/>
          <w:szCs w:val="24"/>
          <w:lang w:eastAsia="en-US"/>
        </w:rPr>
      </w:pPr>
      <w:r w:rsidRPr="00632655">
        <w:rPr>
          <w:rFonts w:eastAsiaTheme="minorHAnsi" w:cs="Arial"/>
          <w:szCs w:val="24"/>
          <w:lang w:eastAsia="en-US"/>
        </w:rPr>
        <w:t>It is recommended that the County Council should not necessarily promote every Order submitted to the Secretary of State at public expense where there is little or no public benefit and therefore it is suggested that in this instance the promotion of this diversion to confirmation in the event of objections, which unlike the making of the Order is not rechargeable to the applicant, is not undertaken by the County Council. In the event of the Order being submitted to the Secretary of State the applicant can support or promote the confirmation of the Order, including participation at public inquiry or hearing. It is suggested that the Authority take a neutral stance.</w:t>
      </w:r>
    </w:p>
    <w:p w:rsidR="00371049" w:rsidRPr="00632655" w:rsidRDefault="00371049" w:rsidP="00371049">
      <w:pPr>
        <w:jc w:val="both"/>
        <w:rPr>
          <w:rFonts w:cs="Arial"/>
          <w:szCs w:val="24"/>
        </w:rPr>
      </w:pPr>
    </w:p>
    <w:p w:rsidR="007050AF" w:rsidRPr="00632655" w:rsidRDefault="007050AF" w:rsidP="00371049">
      <w:pPr>
        <w:jc w:val="both"/>
        <w:rPr>
          <w:rFonts w:cs="Arial"/>
          <w:szCs w:val="24"/>
        </w:rPr>
      </w:pPr>
    </w:p>
    <w:p w:rsidR="00DE6B81" w:rsidRDefault="00DE6B81" w:rsidP="00E2744E">
      <w:pPr>
        <w:jc w:val="both"/>
        <w:rPr>
          <w:rFonts w:cs="Arial"/>
          <w:b/>
          <w:szCs w:val="24"/>
        </w:rPr>
      </w:pPr>
    </w:p>
    <w:p w:rsidR="00DE6B81" w:rsidRDefault="00DE6B81" w:rsidP="00E2744E">
      <w:pPr>
        <w:jc w:val="both"/>
        <w:rPr>
          <w:rFonts w:cs="Arial"/>
          <w:b/>
          <w:szCs w:val="24"/>
        </w:rPr>
      </w:pPr>
    </w:p>
    <w:p w:rsidR="00E2744E" w:rsidRPr="00632655" w:rsidRDefault="00E2744E" w:rsidP="00E2744E">
      <w:pPr>
        <w:jc w:val="both"/>
        <w:rPr>
          <w:rFonts w:cs="Arial"/>
          <w:b/>
          <w:szCs w:val="24"/>
        </w:rPr>
      </w:pPr>
      <w:r w:rsidRPr="00632655">
        <w:rPr>
          <w:rFonts w:cs="Arial"/>
          <w:b/>
          <w:szCs w:val="24"/>
        </w:rPr>
        <w:lastRenderedPageBreak/>
        <w:t>Risk Management</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Consideration has been given to the risk management implications associated with this proposal. The Committee is advised that, provided the decision is taken in accordance with the advice and guidance contained in Annex</w:t>
      </w:r>
      <w:r w:rsidR="00371049" w:rsidRPr="00632655">
        <w:rPr>
          <w:rFonts w:cs="Arial"/>
          <w:szCs w:val="24"/>
        </w:rPr>
        <w:t>es</w:t>
      </w:r>
      <w:r w:rsidRPr="00632655">
        <w:rPr>
          <w:rFonts w:cs="Arial"/>
          <w:szCs w:val="24"/>
        </w:rPr>
        <w:t xml:space="preserve"> B</w:t>
      </w:r>
      <w:r w:rsidR="00BB5AD1" w:rsidRPr="00632655">
        <w:rPr>
          <w:rFonts w:cs="Arial"/>
          <w:szCs w:val="24"/>
        </w:rPr>
        <w:t xml:space="preserve"> </w:t>
      </w:r>
      <w:r w:rsidR="00371049" w:rsidRPr="00632655">
        <w:rPr>
          <w:rFonts w:cs="Arial"/>
          <w:szCs w:val="24"/>
        </w:rPr>
        <w:t>&amp; C</w:t>
      </w:r>
      <w:r w:rsidR="002D4E8B">
        <w:rPr>
          <w:rFonts w:cs="Arial"/>
          <w:szCs w:val="24"/>
        </w:rPr>
        <w:t xml:space="preserve"> (item 4</w:t>
      </w:r>
      <w:r w:rsidRPr="00632655">
        <w:rPr>
          <w:rFonts w:cs="Arial"/>
          <w:szCs w:val="24"/>
        </w:rPr>
        <w:t>) included in the Agenda papers, and is based upon relevant information contained in the report, there are no significant risks associated with the decision-making process.</w:t>
      </w:r>
    </w:p>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pStyle w:val="Heading1"/>
        <w:jc w:val="both"/>
        <w:rPr>
          <w:rFonts w:cs="Arial"/>
          <w:szCs w:val="24"/>
        </w:rPr>
      </w:pPr>
      <w:r w:rsidRPr="00632655">
        <w:rPr>
          <w:rFonts w:cs="Arial"/>
          <w:szCs w:val="24"/>
        </w:rPr>
        <w:t>Alternative options to be considered</w:t>
      </w:r>
    </w:p>
    <w:p w:rsidR="00E2744E" w:rsidRPr="00632655" w:rsidRDefault="00E2744E" w:rsidP="00E2744E">
      <w:pPr>
        <w:pStyle w:val="Heading1"/>
        <w:jc w:val="both"/>
        <w:rPr>
          <w:rFonts w:cs="Arial"/>
          <w:szCs w:val="24"/>
        </w:rPr>
      </w:pPr>
      <w:r w:rsidRPr="00632655">
        <w:rPr>
          <w:rFonts w:cs="Arial"/>
          <w:b w:val="0"/>
          <w:szCs w:val="24"/>
        </w:rPr>
        <w:t xml:space="preserve"> </w:t>
      </w:r>
    </w:p>
    <w:p w:rsidR="00E2744E" w:rsidRPr="00632655" w:rsidRDefault="00E2744E" w:rsidP="00E2744E">
      <w:pPr>
        <w:jc w:val="both"/>
        <w:rPr>
          <w:rFonts w:cs="Arial"/>
          <w:szCs w:val="24"/>
        </w:rPr>
      </w:pPr>
      <w:r w:rsidRPr="00632655">
        <w:rPr>
          <w:rFonts w:cs="Arial"/>
          <w:szCs w:val="24"/>
        </w:rPr>
        <w:t>To not agree that the Order be made.</w:t>
      </w:r>
    </w:p>
    <w:p w:rsidR="00E2744E" w:rsidRPr="00632655" w:rsidRDefault="00E2744E" w:rsidP="00E2744E">
      <w:pPr>
        <w:jc w:val="both"/>
        <w:rPr>
          <w:rFonts w:cs="Arial"/>
          <w:szCs w:val="24"/>
        </w:rPr>
      </w:pPr>
    </w:p>
    <w:p w:rsidR="00E2744E" w:rsidRPr="00632655" w:rsidRDefault="00E2744E" w:rsidP="00E2744E">
      <w:pPr>
        <w:jc w:val="both"/>
        <w:rPr>
          <w:rFonts w:cs="Arial"/>
          <w:szCs w:val="24"/>
        </w:rPr>
      </w:pPr>
      <w:r w:rsidRPr="00632655">
        <w:rPr>
          <w:rFonts w:cs="Arial"/>
          <w:szCs w:val="24"/>
        </w:rPr>
        <w:t>To agree the Order be made but not yet be satisfied regarding the criteria for confirmation and request a further report at a later date.</w:t>
      </w:r>
    </w:p>
    <w:p w:rsidR="00E2744E" w:rsidRPr="00632655" w:rsidRDefault="00E2744E" w:rsidP="00E2744E">
      <w:pPr>
        <w:jc w:val="both"/>
        <w:rPr>
          <w:rFonts w:cs="Arial"/>
          <w:szCs w:val="24"/>
        </w:rPr>
      </w:pPr>
    </w:p>
    <w:p w:rsidR="0037461A" w:rsidRPr="00632655" w:rsidRDefault="00E2744E" w:rsidP="00E2744E">
      <w:pPr>
        <w:jc w:val="both"/>
        <w:rPr>
          <w:rFonts w:cs="Arial"/>
          <w:szCs w:val="24"/>
        </w:rPr>
      </w:pPr>
      <w:r w:rsidRPr="00632655">
        <w:rPr>
          <w:rFonts w:cs="Arial"/>
          <w:szCs w:val="24"/>
        </w:rPr>
        <w:t>To agree that the Order be made and promoted to confirmation</w:t>
      </w:r>
      <w:r w:rsidR="0037461A" w:rsidRPr="00632655">
        <w:rPr>
          <w:rFonts w:cs="Arial"/>
          <w:szCs w:val="24"/>
        </w:rPr>
        <w:t xml:space="preserve"> by the County Council.</w:t>
      </w:r>
    </w:p>
    <w:p w:rsidR="0037461A" w:rsidRPr="00632655" w:rsidRDefault="0037461A" w:rsidP="00E2744E">
      <w:pPr>
        <w:jc w:val="both"/>
        <w:rPr>
          <w:rFonts w:cs="Arial"/>
          <w:szCs w:val="24"/>
        </w:rPr>
      </w:pPr>
    </w:p>
    <w:p w:rsidR="00E2744E" w:rsidRPr="00632655" w:rsidRDefault="0037461A" w:rsidP="00E2744E">
      <w:pPr>
        <w:jc w:val="both"/>
        <w:rPr>
          <w:rFonts w:cs="Arial"/>
          <w:szCs w:val="24"/>
        </w:rPr>
      </w:pPr>
      <w:r w:rsidRPr="00632655">
        <w:rPr>
          <w:rFonts w:cs="Arial"/>
          <w:szCs w:val="24"/>
        </w:rPr>
        <w:t>To agree that the Order be made and if objections prevent confirmation of the Order by the County Council that the Order be submitted to the Secretary of State to allow the applicant to promote confirmation,</w:t>
      </w:r>
      <w:r w:rsidR="00E2744E" w:rsidRPr="00632655">
        <w:rPr>
          <w:rFonts w:cs="Arial"/>
          <w:szCs w:val="24"/>
        </w:rPr>
        <w:t xml:space="preserve"> according to the recommendation.</w:t>
      </w:r>
    </w:p>
    <w:p w:rsidR="00E2744E" w:rsidRPr="00632655" w:rsidRDefault="00E2744E" w:rsidP="00E2744E">
      <w:pPr>
        <w:jc w:val="both"/>
        <w:rPr>
          <w:rFonts w:cs="Arial"/>
          <w:szCs w:val="24"/>
        </w:rPr>
      </w:pPr>
    </w:p>
    <w:p w:rsidR="007050AF" w:rsidRPr="00632655" w:rsidRDefault="007050AF" w:rsidP="00E2744E">
      <w:pPr>
        <w:jc w:val="both"/>
        <w:rPr>
          <w:rFonts w:cs="Arial"/>
          <w:szCs w:val="24"/>
        </w:rPr>
      </w:pPr>
    </w:p>
    <w:p w:rsidR="00E2744E" w:rsidRPr="00632655" w:rsidRDefault="00E2744E" w:rsidP="00E2744E">
      <w:pPr>
        <w:pStyle w:val="Heading5"/>
        <w:jc w:val="both"/>
        <w:rPr>
          <w:rFonts w:ascii="Arial" w:hAnsi="Arial" w:cs="Arial"/>
          <w:szCs w:val="24"/>
          <w:u w:val="none"/>
        </w:rPr>
      </w:pPr>
      <w:r w:rsidRPr="00632655">
        <w:rPr>
          <w:rFonts w:ascii="Arial" w:hAnsi="Arial" w:cs="Arial"/>
          <w:szCs w:val="24"/>
          <w:u w:val="none"/>
        </w:rPr>
        <w:t>Local Government (Access to Information) Act 1985</w:t>
      </w:r>
    </w:p>
    <w:p w:rsidR="00E2744E" w:rsidRPr="00632655" w:rsidRDefault="00E2744E" w:rsidP="00E2744E">
      <w:pPr>
        <w:pStyle w:val="Heading5"/>
        <w:jc w:val="both"/>
        <w:rPr>
          <w:rFonts w:ascii="Arial" w:hAnsi="Arial" w:cs="Arial"/>
          <w:szCs w:val="24"/>
          <w:u w:val="none"/>
        </w:rPr>
      </w:pPr>
      <w:r w:rsidRPr="00632655">
        <w:rPr>
          <w:rFonts w:ascii="Arial" w:hAnsi="Arial" w:cs="Arial"/>
          <w:szCs w:val="24"/>
          <w:u w:val="none"/>
        </w:rPr>
        <w:t>List of Background Papers</w:t>
      </w:r>
    </w:p>
    <w:p w:rsidR="00E2744E" w:rsidRPr="00632655" w:rsidRDefault="00E2744E"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E2744E" w:rsidRPr="00632655" w:rsidTr="000C563E">
        <w:tc>
          <w:tcPr>
            <w:tcW w:w="3227"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Paper</w:t>
            </w:r>
          </w:p>
        </w:tc>
        <w:tc>
          <w:tcPr>
            <w:tcW w:w="2775"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Date</w:t>
            </w:r>
          </w:p>
        </w:tc>
        <w:tc>
          <w:tcPr>
            <w:tcW w:w="3178" w:type="dxa"/>
          </w:tcPr>
          <w:p w:rsidR="00E2744E" w:rsidRPr="00632655" w:rsidRDefault="00E2744E" w:rsidP="000C563E">
            <w:pPr>
              <w:pStyle w:val="Heading7"/>
              <w:rPr>
                <w:rFonts w:ascii="Arial" w:hAnsi="Arial" w:cs="Arial"/>
                <w:szCs w:val="24"/>
                <w:u w:val="none"/>
              </w:rPr>
            </w:pPr>
            <w:r w:rsidRPr="00632655">
              <w:rPr>
                <w:rFonts w:ascii="Arial" w:hAnsi="Arial" w:cs="Arial"/>
                <w:szCs w:val="24"/>
                <w:u w:val="none"/>
              </w:rPr>
              <w:t>Contact/Directorate/Tel</w:t>
            </w:r>
          </w:p>
        </w:tc>
      </w:tr>
      <w:tr w:rsidR="00E2744E" w:rsidRPr="00632655" w:rsidTr="000C563E">
        <w:tc>
          <w:tcPr>
            <w:tcW w:w="3227" w:type="dxa"/>
          </w:tcPr>
          <w:p w:rsidR="00E2744E" w:rsidRPr="00632655" w:rsidRDefault="00E2744E" w:rsidP="000C563E">
            <w:pPr>
              <w:pStyle w:val="Heading7"/>
              <w:rPr>
                <w:rFonts w:ascii="Arial" w:hAnsi="Arial" w:cs="Arial"/>
                <w:szCs w:val="24"/>
                <w:u w:val="none"/>
              </w:rPr>
            </w:pPr>
          </w:p>
          <w:p w:rsidR="00E2744E" w:rsidRPr="00632655" w:rsidRDefault="00C17384" w:rsidP="000C563E">
            <w:pPr>
              <w:rPr>
                <w:rFonts w:cs="Arial"/>
                <w:szCs w:val="24"/>
              </w:rPr>
            </w:pPr>
            <w:r>
              <w:rPr>
                <w:rFonts w:cs="Arial"/>
                <w:szCs w:val="24"/>
              </w:rPr>
              <w:t xml:space="preserve">File </w:t>
            </w:r>
            <w:r w:rsidRPr="00BF4769">
              <w:rPr>
                <w:rFonts w:cs="Arial"/>
                <w:szCs w:val="24"/>
              </w:rPr>
              <w:t>Ref: 211-</w:t>
            </w:r>
            <w:r w:rsidR="00BF4769" w:rsidRPr="00BF4769">
              <w:rPr>
                <w:rFonts w:cs="Arial"/>
                <w:szCs w:val="24"/>
              </w:rPr>
              <w:t>681</w:t>
            </w:r>
          </w:p>
          <w:p w:rsidR="00E2744E" w:rsidRPr="00632655" w:rsidRDefault="00E2744E" w:rsidP="001F2222">
            <w:pPr>
              <w:rPr>
                <w:rFonts w:cs="Arial"/>
                <w:szCs w:val="24"/>
              </w:rPr>
            </w:pPr>
            <w:r w:rsidRPr="00632655">
              <w:rPr>
                <w:rFonts w:cs="Arial"/>
                <w:szCs w:val="24"/>
              </w:rPr>
              <w:t>File Ref: PRW-</w:t>
            </w:r>
            <w:r w:rsidR="00DC3E16">
              <w:rPr>
                <w:rFonts w:cs="Arial"/>
                <w:szCs w:val="24"/>
              </w:rPr>
              <w:t>08-11-04</w:t>
            </w:r>
          </w:p>
        </w:tc>
        <w:tc>
          <w:tcPr>
            <w:tcW w:w="2775" w:type="dxa"/>
          </w:tcPr>
          <w:p w:rsidR="00E2744E" w:rsidRPr="00632655" w:rsidRDefault="00E2744E" w:rsidP="000C563E">
            <w:pPr>
              <w:pStyle w:val="Heading7"/>
              <w:rPr>
                <w:rFonts w:ascii="Arial" w:hAnsi="Arial" w:cs="Arial"/>
                <w:szCs w:val="24"/>
                <w:u w:val="none"/>
              </w:rPr>
            </w:pPr>
          </w:p>
          <w:p w:rsidR="00E2744E" w:rsidRPr="00632655" w:rsidRDefault="00E2744E" w:rsidP="000C563E">
            <w:pPr>
              <w:rPr>
                <w:rFonts w:cs="Arial"/>
                <w:szCs w:val="24"/>
              </w:rPr>
            </w:pPr>
          </w:p>
          <w:p w:rsidR="001F2222" w:rsidRPr="00632655" w:rsidRDefault="001F2222" w:rsidP="000C563E">
            <w:pPr>
              <w:rPr>
                <w:rFonts w:cs="Arial"/>
                <w:szCs w:val="24"/>
              </w:rPr>
            </w:pPr>
          </w:p>
        </w:tc>
        <w:tc>
          <w:tcPr>
            <w:tcW w:w="3178" w:type="dxa"/>
          </w:tcPr>
          <w:p w:rsidR="00E2744E" w:rsidRPr="00632655" w:rsidRDefault="00D302E6" w:rsidP="000C563E">
            <w:pPr>
              <w:rPr>
                <w:rFonts w:cs="Arial"/>
                <w:szCs w:val="24"/>
              </w:rPr>
            </w:pPr>
            <w:r w:rsidRPr="00632655">
              <w:rPr>
                <w:rFonts w:cs="Arial"/>
                <w:szCs w:val="24"/>
              </w:rPr>
              <w:t>Planning and Environment Group</w:t>
            </w:r>
          </w:p>
          <w:p w:rsidR="00E13AA8" w:rsidRPr="00632655" w:rsidRDefault="00E13AA8" w:rsidP="000C563E">
            <w:pPr>
              <w:rPr>
                <w:rFonts w:cs="Arial"/>
                <w:szCs w:val="24"/>
              </w:rPr>
            </w:pPr>
          </w:p>
          <w:p w:rsidR="00E13AA8" w:rsidRPr="00632655" w:rsidRDefault="00E13AA8" w:rsidP="000C563E">
            <w:pPr>
              <w:rPr>
                <w:rFonts w:cs="Arial"/>
                <w:szCs w:val="24"/>
              </w:rPr>
            </w:pPr>
          </w:p>
          <w:p w:rsidR="00EC6624" w:rsidRPr="00632655" w:rsidRDefault="00EC6624" w:rsidP="00EC6624">
            <w:pPr>
              <w:jc w:val="both"/>
              <w:rPr>
                <w:rFonts w:cs="Arial"/>
                <w:color w:val="000000"/>
                <w:szCs w:val="24"/>
              </w:rPr>
            </w:pPr>
            <w:r w:rsidRPr="00632655">
              <w:rPr>
                <w:rFonts w:cs="Arial"/>
                <w:color w:val="000000"/>
                <w:szCs w:val="24"/>
              </w:rPr>
              <w:t xml:space="preserve">Mrs R J Paulson, </w:t>
            </w:r>
          </w:p>
          <w:p w:rsidR="00E2744E" w:rsidRPr="00632655" w:rsidRDefault="00EC6624" w:rsidP="00EC6624">
            <w:pPr>
              <w:rPr>
                <w:rFonts w:cs="Arial"/>
                <w:szCs w:val="24"/>
              </w:rPr>
            </w:pPr>
            <w:r w:rsidRPr="00632655">
              <w:rPr>
                <w:rFonts w:cs="Arial"/>
                <w:color w:val="000000"/>
                <w:szCs w:val="24"/>
              </w:rPr>
              <w:t>01772 532459</w:t>
            </w:r>
          </w:p>
        </w:tc>
      </w:tr>
      <w:tr w:rsidR="00E2744E" w:rsidRPr="00DE64FD" w:rsidTr="000C563E">
        <w:tc>
          <w:tcPr>
            <w:tcW w:w="9180" w:type="dxa"/>
            <w:gridSpan w:val="3"/>
          </w:tcPr>
          <w:p w:rsidR="00E2744E" w:rsidRPr="00632655" w:rsidRDefault="00E2744E" w:rsidP="000C563E">
            <w:pPr>
              <w:rPr>
                <w:rFonts w:cs="Arial"/>
                <w:szCs w:val="24"/>
              </w:rPr>
            </w:pPr>
          </w:p>
          <w:p w:rsidR="00E2744E" w:rsidRPr="00632655" w:rsidRDefault="00E2744E" w:rsidP="000C563E">
            <w:pPr>
              <w:rPr>
                <w:rFonts w:cs="Arial"/>
                <w:szCs w:val="24"/>
              </w:rPr>
            </w:pPr>
            <w:r w:rsidRPr="00632655">
              <w:rPr>
                <w:rFonts w:cs="Arial"/>
                <w:szCs w:val="24"/>
              </w:rPr>
              <w:t>Reason for inclusion in Part II, if appropriate</w:t>
            </w:r>
          </w:p>
          <w:p w:rsidR="00E2744E" w:rsidRPr="00632655" w:rsidRDefault="00E2744E" w:rsidP="000C563E">
            <w:pPr>
              <w:rPr>
                <w:rFonts w:cs="Arial"/>
                <w:szCs w:val="24"/>
              </w:rPr>
            </w:pPr>
          </w:p>
          <w:p w:rsidR="00E2744E" w:rsidRPr="00DE64FD" w:rsidRDefault="00E2744E" w:rsidP="000C563E">
            <w:pPr>
              <w:rPr>
                <w:rFonts w:cs="Arial"/>
                <w:szCs w:val="24"/>
              </w:rPr>
            </w:pPr>
            <w:r w:rsidRPr="00632655">
              <w:rPr>
                <w:rFonts w:cs="Arial"/>
                <w:szCs w:val="24"/>
              </w:rPr>
              <w:t>N/A</w:t>
            </w:r>
          </w:p>
        </w:tc>
      </w:tr>
    </w:tbl>
    <w:p w:rsidR="00E2744E" w:rsidRPr="00DE64FD" w:rsidRDefault="00E2744E" w:rsidP="00E2744E">
      <w:pPr>
        <w:jc w:val="both"/>
        <w:rPr>
          <w:rFonts w:cs="Arial"/>
          <w:szCs w:val="24"/>
        </w:rPr>
      </w:pPr>
    </w:p>
    <w:p w:rsidR="00F058B8" w:rsidRPr="00DE64FD" w:rsidRDefault="00F058B8">
      <w:pPr>
        <w:rPr>
          <w:rFonts w:cs="Arial"/>
          <w:szCs w:val="24"/>
        </w:rPr>
      </w:pPr>
    </w:p>
    <w:sectPr w:rsidR="00F058B8" w:rsidRPr="00DE64FD" w:rsidSect="000C563E">
      <w:footerReference w:type="default" r:id="rId10"/>
      <w:footerReference w:type="first" r:id="rId11"/>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E8" w:rsidRDefault="007F04E8" w:rsidP="001F6089">
      <w:r>
        <w:separator/>
      </w:r>
    </w:p>
  </w:endnote>
  <w:endnote w:type="continuationSeparator" w:id="0">
    <w:p w:rsidR="007F04E8" w:rsidRDefault="007F04E8"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0C563E">
          <w:pPr>
            <w:pStyle w:val="Footer"/>
            <w:tabs>
              <w:tab w:val="clear" w:pos="4153"/>
            </w:tabs>
            <w:ind w:right="-45"/>
            <w:jc w:val="right"/>
          </w:pPr>
        </w:p>
      </w:tc>
    </w:tr>
  </w:tbl>
  <w:p w:rsidR="000C563E" w:rsidRDefault="000C563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tc>
        <w:tcPr>
          <w:tcW w:w="9243" w:type="dxa"/>
          <w:tcBorders>
            <w:top w:val="nil"/>
            <w:left w:val="nil"/>
            <w:bottom w:val="nil"/>
            <w:right w:val="nil"/>
          </w:tcBorders>
        </w:tcPr>
        <w:p w:rsidR="000C563E" w:rsidRDefault="0016139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rsidR="000C563E" w:rsidRDefault="000C563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E8" w:rsidRDefault="007F04E8" w:rsidP="001F6089">
      <w:r>
        <w:separator/>
      </w:r>
    </w:p>
  </w:footnote>
  <w:footnote w:type="continuationSeparator" w:id="0">
    <w:p w:rsidR="007F04E8" w:rsidRDefault="007F04E8"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7F4D07BC"/>
    <w:multiLevelType w:val="hybridMultilevel"/>
    <w:tmpl w:val="5902F4B4"/>
    <w:lvl w:ilvl="0" w:tplc="1A9C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1455E"/>
    <w:rsid w:val="000275F6"/>
    <w:rsid w:val="0003302F"/>
    <w:rsid w:val="000405D2"/>
    <w:rsid w:val="00040D78"/>
    <w:rsid w:val="00055F8F"/>
    <w:rsid w:val="0009229C"/>
    <w:rsid w:val="000A292E"/>
    <w:rsid w:val="000A6641"/>
    <w:rsid w:val="000B43B1"/>
    <w:rsid w:val="000C563E"/>
    <w:rsid w:val="000C5B32"/>
    <w:rsid w:val="000D7C15"/>
    <w:rsid w:val="000E52B2"/>
    <w:rsid w:val="00107AA1"/>
    <w:rsid w:val="00111D55"/>
    <w:rsid w:val="0013663F"/>
    <w:rsid w:val="00146CE3"/>
    <w:rsid w:val="00152DCB"/>
    <w:rsid w:val="0016139B"/>
    <w:rsid w:val="001645D2"/>
    <w:rsid w:val="00181A29"/>
    <w:rsid w:val="001922CB"/>
    <w:rsid w:val="001A2504"/>
    <w:rsid w:val="001B3F38"/>
    <w:rsid w:val="001C3B2E"/>
    <w:rsid w:val="001E14A9"/>
    <w:rsid w:val="001F2222"/>
    <w:rsid w:val="001F6089"/>
    <w:rsid w:val="00203FA3"/>
    <w:rsid w:val="00215A00"/>
    <w:rsid w:val="00225E00"/>
    <w:rsid w:val="00283AC3"/>
    <w:rsid w:val="002D4E8B"/>
    <w:rsid w:val="002D5846"/>
    <w:rsid w:val="002E4767"/>
    <w:rsid w:val="002F7A78"/>
    <w:rsid w:val="00327503"/>
    <w:rsid w:val="00334EA9"/>
    <w:rsid w:val="00357F3F"/>
    <w:rsid w:val="00370BF7"/>
    <w:rsid w:val="00371049"/>
    <w:rsid w:val="003716D4"/>
    <w:rsid w:val="0037461A"/>
    <w:rsid w:val="003828A6"/>
    <w:rsid w:val="00386519"/>
    <w:rsid w:val="00390C3A"/>
    <w:rsid w:val="00395842"/>
    <w:rsid w:val="003A73AD"/>
    <w:rsid w:val="003B7CAB"/>
    <w:rsid w:val="003C1E4E"/>
    <w:rsid w:val="003C6530"/>
    <w:rsid w:val="003F6F64"/>
    <w:rsid w:val="00420552"/>
    <w:rsid w:val="004229B6"/>
    <w:rsid w:val="00434C6B"/>
    <w:rsid w:val="004559B2"/>
    <w:rsid w:val="004A6A4F"/>
    <w:rsid w:val="004B4178"/>
    <w:rsid w:val="004D3409"/>
    <w:rsid w:val="00505B06"/>
    <w:rsid w:val="00514CA0"/>
    <w:rsid w:val="0051544C"/>
    <w:rsid w:val="005210F6"/>
    <w:rsid w:val="00524160"/>
    <w:rsid w:val="00524EB5"/>
    <w:rsid w:val="005311E0"/>
    <w:rsid w:val="0053747D"/>
    <w:rsid w:val="00556DAA"/>
    <w:rsid w:val="005819F7"/>
    <w:rsid w:val="0059415C"/>
    <w:rsid w:val="005B73A7"/>
    <w:rsid w:val="005C1173"/>
    <w:rsid w:val="005C326C"/>
    <w:rsid w:val="005D51DE"/>
    <w:rsid w:val="005E2C4D"/>
    <w:rsid w:val="00600F4C"/>
    <w:rsid w:val="00615DAE"/>
    <w:rsid w:val="00621508"/>
    <w:rsid w:val="006246AF"/>
    <w:rsid w:val="0062787A"/>
    <w:rsid w:val="00632655"/>
    <w:rsid w:val="00647B02"/>
    <w:rsid w:val="0065691B"/>
    <w:rsid w:val="00665BB1"/>
    <w:rsid w:val="006664F7"/>
    <w:rsid w:val="00677B64"/>
    <w:rsid w:val="00690088"/>
    <w:rsid w:val="006A398D"/>
    <w:rsid w:val="006A4D4E"/>
    <w:rsid w:val="006B34E6"/>
    <w:rsid w:val="006F22EE"/>
    <w:rsid w:val="007050AF"/>
    <w:rsid w:val="007360BB"/>
    <w:rsid w:val="007401B8"/>
    <w:rsid w:val="00741ACD"/>
    <w:rsid w:val="00745637"/>
    <w:rsid w:val="00757D84"/>
    <w:rsid w:val="007905D3"/>
    <w:rsid w:val="007910A5"/>
    <w:rsid w:val="007B78A8"/>
    <w:rsid w:val="007F04E8"/>
    <w:rsid w:val="007F24F7"/>
    <w:rsid w:val="007F4A5D"/>
    <w:rsid w:val="00821A53"/>
    <w:rsid w:val="00822921"/>
    <w:rsid w:val="0085026F"/>
    <w:rsid w:val="00855B29"/>
    <w:rsid w:val="00872D88"/>
    <w:rsid w:val="00874A37"/>
    <w:rsid w:val="0089689E"/>
    <w:rsid w:val="008A0F5E"/>
    <w:rsid w:val="008A6F9F"/>
    <w:rsid w:val="008D7194"/>
    <w:rsid w:val="008E075A"/>
    <w:rsid w:val="008E746B"/>
    <w:rsid w:val="008E7B15"/>
    <w:rsid w:val="0090589B"/>
    <w:rsid w:val="00906A6A"/>
    <w:rsid w:val="00926D1E"/>
    <w:rsid w:val="00935446"/>
    <w:rsid w:val="0094339A"/>
    <w:rsid w:val="00970E7C"/>
    <w:rsid w:val="00993FDB"/>
    <w:rsid w:val="009A7D8F"/>
    <w:rsid w:val="00A02176"/>
    <w:rsid w:val="00A17182"/>
    <w:rsid w:val="00A562F8"/>
    <w:rsid w:val="00A6485C"/>
    <w:rsid w:val="00A873B1"/>
    <w:rsid w:val="00AA0F4B"/>
    <w:rsid w:val="00AA3B8A"/>
    <w:rsid w:val="00AA40FB"/>
    <w:rsid w:val="00AB6C3B"/>
    <w:rsid w:val="00AC66D9"/>
    <w:rsid w:val="00AD1049"/>
    <w:rsid w:val="00B13CFB"/>
    <w:rsid w:val="00B22425"/>
    <w:rsid w:val="00B239E0"/>
    <w:rsid w:val="00B36261"/>
    <w:rsid w:val="00B4507E"/>
    <w:rsid w:val="00B53555"/>
    <w:rsid w:val="00B65E08"/>
    <w:rsid w:val="00B6653C"/>
    <w:rsid w:val="00B76438"/>
    <w:rsid w:val="00B9565C"/>
    <w:rsid w:val="00BB57DE"/>
    <w:rsid w:val="00BB5AD1"/>
    <w:rsid w:val="00BB7752"/>
    <w:rsid w:val="00BD1486"/>
    <w:rsid w:val="00BE76AF"/>
    <w:rsid w:val="00BF4769"/>
    <w:rsid w:val="00C07690"/>
    <w:rsid w:val="00C115DB"/>
    <w:rsid w:val="00C17384"/>
    <w:rsid w:val="00C303FC"/>
    <w:rsid w:val="00C365BB"/>
    <w:rsid w:val="00C40E9D"/>
    <w:rsid w:val="00C516F2"/>
    <w:rsid w:val="00C62726"/>
    <w:rsid w:val="00C66F49"/>
    <w:rsid w:val="00C839F7"/>
    <w:rsid w:val="00C94AFC"/>
    <w:rsid w:val="00CA64F7"/>
    <w:rsid w:val="00CB517A"/>
    <w:rsid w:val="00CB7C9B"/>
    <w:rsid w:val="00D00412"/>
    <w:rsid w:val="00D01FEC"/>
    <w:rsid w:val="00D302E6"/>
    <w:rsid w:val="00D636A1"/>
    <w:rsid w:val="00D80239"/>
    <w:rsid w:val="00D930D0"/>
    <w:rsid w:val="00DA74F5"/>
    <w:rsid w:val="00DC3E16"/>
    <w:rsid w:val="00DE2662"/>
    <w:rsid w:val="00DE64FD"/>
    <w:rsid w:val="00DE6B81"/>
    <w:rsid w:val="00DE6E0E"/>
    <w:rsid w:val="00DF0B71"/>
    <w:rsid w:val="00DF0CE8"/>
    <w:rsid w:val="00E13AA8"/>
    <w:rsid w:val="00E172CE"/>
    <w:rsid w:val="00E266E1"/>
    <w:rsid w:val="00E2744E"/>
    <w:rsid w:val="00E433D5"/>
    <w:rsid w:val="00E55F7B"/>
    <w:rsid w:val="00E6008C"/>
    <w:rsid w:val="00E65751"/>
    <w:rsid w:val="00E660DF"/>
    <w:rsid w:val="00E70BBA"/>
    <w:rsid w:val="00E75660"/>
    <w:rsid w:val="00E840D9"/>
    <w:rsid w:val="00E86AE1"/>
    <w:rsid w:val="00E87EFC"/>
    <w:rsid w:val="00E92188"/>
    <w:rsid w:val="00E95699"/>
    <w:rsid w:val="00EA0865"/>
    <w:rsid w:val="00EA4D64"/>
    <w:rsid w:val="00EC6624"/>
    <w:rsid w:val="00ED500C"/>
    <w:rsid w:val="00EE5085"/>
    <w:rsid w:val="00EE65C2"/>
    <w:rsid w:val="00EE7858"/>
    <w:rsid w:val="00EF037B"/>
    <w:rsid w:val="00EF76B2"/>
    <w:rsid w:val="00F01853"/>
    <w:rsid w:val="00F058B8"/>
    <w:rsid w:val="00F2686E"/>
    <w:rsid w:val="00F26B68"/>
    <w:rsid w:val="00F26E01"/>
    <w:rsid w:val="00F33504"/>
    <w:rsid w:val="00F47C86"/>
    <w:rsid w:val="00F62F55"/>
    <w:rsid w:val="00F66CD2"/>
    <w:rsid w:val="00F865B6"/>
    <w:rsid w:val="00F96D57"/>
    <w:rsid w:val="00FB1820"/>
    <w:rsid w:val="00FD44FF"/>
    <w:rsid w:val="00FD7F2C"/>
    <w:rsid w:val="00FE2F79"/>
    <w:rsid w:val="00FE58E9"/>
    <w:rsid w:val="00FF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7FD1031-BF0C-4E57-AF9B-DF1A322C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DB"/>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 w:type="character" w:customStyle="1" w:styleId="xbe">
    <w:name w:val="_xbe"/>
    <w:basedOn w:val="DefaultParagraphFont"/>
    <w:rsid w:val="00EA0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453">
      <w:bodyDiv w:val="1"/>
      <w:marLeft w:val="0"/>
      <w:marRight w:val="0"/>
      <w:marTop w:val="0"/>
      <w:marBottom w:val="0"/>
      <w:divBdr>
        <w:top w:val="none" w:sz="0" w:space="0" w:color="auto"/>
        <w:left w:val="none" w:sz="0" w:space="0" w:color="auto"/>
        <w:bottom w:val="none" w:sz="0" w:space="0" w:color="auto"/>
        <w:right w:val="none" w:sz="0" w:space="0" w:color="auto"/>
      </w:divBdr>
    </w:div>
    <w:div w:id="93717139">
      <w:bodyDiv w:val="1"/>
      <w:marLeft w:val="0"/>
      <w:marRight w:val="0"/>
      <w:marTop w:val="0"/>
      <w:marBottom w:val="0"/>
      <w:divBdr>
        <w:top w:val="none" w:sz="0" w:space="0" w:color="auto"/>
        <w:left w:val="none" w:sz="0" w:space="0" w:color="auto"/>
        <w:bottom w:val="none" w:sz="0" w:space="0" w:color="auto"/>
        <w:right w:val="none" w:sz="0" w:space="0" w:color="auto"/>
      </w:divBdr>
    </w:div>
    <w:div w:id="1003816813">
      <w:bodyDiv w:val="1"/>
      <w:marLeft w:val="0"/>
      <w:marRight w:val="0"/>
      <w:marTop w:val="0"/>
      <w:marBottom w:val="0"/>
      <w:divBdr>
        <w:top w:val="none" w:sz="0" w:space="0" w:color="auto"/>
        <w:left w:val="none" w:sz="0" w:space="0" w:color="auto"/>
        <w:bottom w:val="none" w:sz="0" w:space="0" w:color="auto"/>
        <w:right w:val="none" w:sz="0" w:space="0" w:color="auto"/>
      </w:divBdr>
    </w:div>
    <w:div w:id="1064254284">
      <w:bodyDiv w:val="1"/>
      <w:marLeft w:val="0"/>
      <w:marRight w:val="0"/>
      <w:marTop w:val="0"/>
      <w:marBottom w:val="0"/>
      <w:divBdr>
        <w:top w:val="none" w:sz="0" w:space="0" w:color="auto"/>
        <w:left w:val="none" w:sz="0" w:space="0" w:color="auto"/>
        <w:bottom w:val="none" w:sz="0" w:space="0" w:color="auto"/>
        <w:right w:val="none" w:sz="0" w:space="0" w:color="auto"/>
      </w:divBdr>
    </w:div>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29043105">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 w:id="1773159867">
      <w:bodyDiv w:val="1"/>
      <w:marLeft w:val="0"/>
      <w:marRight w:val="0"/>
      <w:marTop w:val="0"/>
      <w:marBottom w:val="0"/>
      <w:divBdr>
        <w:top w:val="none" w:sz="0" w:space="0" w:color="auto"/>
        <w:left w:val="none" w:sz="0" w:space="0" w:color="auto"/>
        <w:bottom w:val="none" w:sz="0" w:space="0" w:color="auto"/>
        <w:right w:val="none" w:sz="0" w:space="0" w:color="auto"/>
      </w:divBdr>
    </w:div>
    <w:div w:id="1889340943">
      <w:bodyDiv w:val="1"/>
      <w:marLeft w:val="0"/>
      <w:marRight w:val="0"/>
      <w:marTop w:val="0"/>
      <w:marBottom w:val="0"/>
      <w:divBdr>
        <w:top w:val="none" w:sz="0" w:space="0" w:color="auto"/>
        <w:left w:val="none" w:sz="0" w:space="0" w:color="auto"/>
        <w:bottom w:val="none" w:sz="0" w:space="0" w:color="auto"/>
        <w:right w:val="none" w:sz="0" w:space="0" w:color="auto"/>
      </w:divBdr>
    </w:div>
    <w:div w:id="1897010376">
      <w:bodyDiv w:val="1"/>
      <w:marLeft w:val="0"/>
      <w:marRight w:val="0"/>
      <w:marTop w:val="0"/>
      <w:marBottom w:val="0"/>
      <w:divBdr>
        <w:top w:val="none" w:sz="0" w:space="0" w:color="auto"/>
        <w:left w:val="none" w:sz="0" w:space="0" w:color="auto"/>
        <w:bottom w:val="none" w:sz="0" w:space="0" w:color="auto"/>
        <w:right w:val="none" w:sz="0" w:space="0" w:color="auto"/>
      </w:divBdr>
    </w:div>
    <w:div w:id="19559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baro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2C57-F794-40C6-B7E3-44D3E03A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Rawcliffe, Cath</cp:lastModifiedBy>
  <cp:revision>4</cp:revision>
  <cp:lastPrinted>2017-10-25T15:34:00Z</cp:lastPrinted>
  <dcterms:created xsi:type="dcterms:W3CDTF">2017-10-27T09:27:00Z</dcterms:created>
  <dcterms:modified xsi:type="dcterms:W3CDTF">2017-11-01T09:40:00Z</dcterms:modified>
</cp:coreProperties>
</file>