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EB9E2" w14:textId="6492CD88" w:rsidR="009E1964" w:rsidRPr="007C4030" w:rsidRDefault="007C4030">
      <w:pPr>
        <w:rPr>
          <w:b/>
        </w:rPr>
      </w:pPr>
      <w:r w:rsidRPr="007C4030">
        <w:rPr>
          <w:b/>
        </w:rPr>
        <w:t>Report to the Cabinet</w:t>
      </w:r>
    </w:p>
    <w:p w14:paraId="7BBEF0E3" w14:textId="0C89B6A2" w:rsidR="007C4030" w:rsidRDefault="007C4030">
      <w:r>
        <w:t>Meeting to be held on Thursday</w:t>
      </w:r>
      <w:r w:rsidR="00CB72DD">
        <w:t>,</w:t>
      </w:r>
      <w:bookmarkStart w:id="0" w:name="_GoBack"/>
      <w:bookmarkEnd w:id="0"/>
      <w:r>
        <w:t xml:space="preserve"> 7 February 2019</w:t>
      </w:r>
    </w:p>
    <w:p w14:paraId="672C2BD3" w14:textId="77777777" w:rsidR="007C4030" w:rsidRDefault="007C4030"/>
    <w:p w14:paraId="218E00E0" w14:textId="36712D36" w:rsidR="009E1964" w:rsidRPr="007C4030" w:rsidRDefault="00392397">
      <w:pPr>
        <w:rPr>
          <w:b/>
        </w:rPr>
      </w:pPr>
      <w:r w:rsidRPr="007C4030">
        <w:rPr>
          <w:b/>
        </w:rPr>
        <w:t xml:space="preserve">Report </w:t>
      </w:r>
      <w:r w:rsidR="007C4030" w:rsidRPr="007C4030">
        <w:rPr>
          <w:b/>
        </w:rPr>
        <w:t>of the Chief Executive and Director of Resources</w:t>
      </w:r>
    </w:p>
    <w:p w14:paraId="676F5DDF" w14:textId="77777777" w:rsidR="007C4030" w:rsidRPr="007C4030" w:rsidRDefault="007C4030">
      <w:pPr>
        <w:rPr>
          <w:b/>
        </w:rPr>
      </w:pPr>
    </w:p>
    <w:p w14:paraId="2EE02FB5" w14:textId="77777777" w:rsidR="007C4030" w:rsidRDefault="007C4030"/>
    <w:tbl>
      <w:tblPr>
        <w:tblStyle w:val="TableGrid"/>
        <w:tblW w:w="3260" w:type="dxa"/>
        <w:tblInd w:w="5807" w:type="dxa"/>
        <w:tblLook w:val="04A0" w:firstRow="1" w:lastRow="0" w:firstColumn="1" w:lastColumn="0" w:noHBand="0" w:noVBand="1"/>
      </w:tblPr>
      <w:tblGrid>
        <w:gridCol w:w="3260"/>
      </w:tblGrid>
      <w:tr w:rsidR="007C4030" w14:paraId="33F43E75" w14:textId="77777777" w:rsidTr="007C4030">
        <w:tc>
          <w:tcPr>
            <w:tcW w:w="3260" w:type="dxa"/>
          </w:tcPr>
          <w:p w14:paraId="43126688" w14:textId="34B0032F" w:rsidR="007C4030" w:rsidRPr="007C4030" w:rsidRDefault="007C4030">
            <w:pPr>
              <w:rPr>
                <w:b/>
                <w:sz w:val="28"/>
                <w:szCs w:val="28"/>
              </w:rPr>
            </w:pPr>
            <w:r>
              <w:rPr>
                <w:b/>
                <w:sz w:val="28"/>
                <w:szCs w:val="28"/>
              </w:rPr>
              <w:t>Part I</w:t>
            </w:r>
          </w:p>
        </w:tc>
      </w:tr>
    </w:tbl>
    <w:p w14:paraId="69930A58" w14:textId="77777777" w:rsidR="007C4030" w:rsidRPr="007C4030" w:rsidRDefault="007C4030"/>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FE238A" w14:paraId="62FD7A3E" w14:textId="77777777">
        <w:tc>
          <w:tcPr>
            <w:tcW w:w="3402" w:type="dxa"/>
          </w:tcPr>
          <w:p w14:paraId="5FC448D2" w14:textId="77777777" w:rsidR="009E1964" w:rsidRPr="007B71BE" w:rsidRDefault="00392397">
            <w:pPr>
              <w:pStyle w:val="BodyText"/>
            </w:pPr>
            <w:r w:rsidRPr="007B71BE">
              <w:t>Electoral Divisions affected:</w:t>
            </w:r>
          </w:p>
          <w:p w14:paraId="082A8A04" w14:textId="0549D00B" w:rsidR="009E1964" w:rsidRPr="007B71BE" w:rsidRDefault="007C4030">
            <w:pPr>
              <w:ind w:right="-250"/>
              <w:rPr>
                <w:u w:val="single"/>
              </w:rPr>
            </w:pPr>
            <w:r>
              <w:t>(</w:t>
            </w:r>
            <w:r w:rsidR="00392397" w:rsidRPr="007B71BE">
              <w:t>All</w:t>
            </w:r>
            <w:r>
              <w:t xml:space="preserve"> Divisions);</w:t>
            </w:r>
          </w:p>
        </w:tc>
      </w:tr>
    </w:tbl>
    <w:p w14:paraId="31477E9B" w14:textId="77777777" w:rsidR="00326792" w:rsidRPr="007B71BE" w:rsidRDefault="00BC1920">
      <w:pPr>
        <w:rPr>
          <w:b/>
          <w:u w:val="single"/>
        </w:rPr>
      </w:pPr>
    </w:p>
    <w:p w14:paraId="1ED0D13C" w14:textId="77777777" w:rsidR="007E69F5" w:rsidRPr="007B71BE" w:rsidRDefault="00392397" w:rsidP="007E69F5">
      <w:pPr>
        <w:rPr>
          <w:b/>
        </w:rPr>
      </w:pPr>
      <w:r w:rsidRPr="007B71BE">
        <w:rPr>
          <w:rFonts w:cs="Arial"/>
          <w:b/>
          <w:szCs w:val="24"/>
        </w:rPr>
        <w:t>Money Matters 2018/19 Position – Quarter 3</w:t>
      </w:r>
    </w:p>
    <w:p w14:paraId="4BF7A4DE" w14:textId="77777777" w:rsidR="007E69F5" w:rsidRPr="007B71BE" w:rsidRDefault="00392397" w:rsidP="007E69F5">
      <w:pPr>
        <w:ind w:left="709" w:hanging="709"/>
      </w:pPr>
      <w:r w:rsidRPr="007B71BE">
        <w:t>(Appendices 'A', 'B'</w:t>
      </w:r>
      <w:r>
        <w:t>, 'C'</w:t>
      </w:r>
      <w:r w:rsidRPr="007B71BE">
        <w:t xml:space="preserve"> and '</w:t>
      </w:r>
      <w:r>
        <w:t>D</w:t>
      </w:r>
      <w:r w:rsidRPr="007B71BE">
        <w:t>' refer)</w:t>
      </w:r>
    </w:p>
    <w:p w14:paraId="767CA9B8" w14:textId="77777777" w:rsidR="007E69F5" w:rsidRPr="007B71BE" w:rsidRDefault="00BC1920"/>
    <w:p w14:paraId="2787E637" w14:textId="77777777" w:rsidR="009E1964" w:rsidRPr="007B71BE" w:rsidRDefault="00392397">
      <w:pPr>
        <w:ind w:right="-873"/>
      </w:pPr>
      <w:r w:rsidRPr="007B71BE">
        <w:t xml:space="preserve">Contact for further information: </w:t>
      </w:r>
    </w:p>
    <w:p w14:paraId="239794E3" w14:textId="4900B8C5" w:rsidR="009E1964" w:rsidRPr="007B71BE" w:rsidRDefault="00392397" w:rsidP="00C26317">
      <w:pPr>
        <w:ind w:right="-873"/>
      </w:pPr>
      <w:r w:rsidRPr="007B71BE">
        <w:t xml:space="preserve">Angie Ridgwell, </w:t>
      </w:r>
      <w:r w:rsidR="007C4030">
        <w:t xml:space="preserve">Tel: </w:t>
      </w:r>
      <w:r w:rsidRPr="007B71BE">
        <w:t>(01772) 536260, Chief Executive and Director of Resources, angie.ridgwell@lancashire.gov.uk</w:t>
      </w:r>
    </w:p>
    <w:p w14:paraId="09379831" w14:textId="77777777" w:rsidR="00450330" w:rsidRPr="00926AD1" w:rsidRDefault="00BC1920" w:rsidP="009A3360">
      <w:pPr>
        <w:ind w:right="-873"/>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FE238A" w14:paraId="2411A6C8" w14:textId="77777777" w:rsidTr="009C5FA8">
        <w:tc>
          <w:tcPr>
            <w:tcW w:w="9017" w:type="dxa"/>
            <w:shd w:val="clear" w:color="auto" w:fill="auto"/>
          </w:tcPr>
          <w:p w14:paraId="34D64D78" w14:textId="77777777" w:rsidR="009E1964" w:rsidRPr="00926AD1" w:rsidRDefault="00BC1920" w:rsidP="001E0127">
            <w:pPr>
              <w:rPr>
                <w:b/>
                <w:highlight w:val="yellow"/>
                <w:u w:val="single"/>
              </w:rPr>
            </w:pPr>
          </w:p>
          <w:p w14:paraId="1C66BAE1" w14:textId="77777777" w:rsidR="009E1964" w:rsidRPr="007B71BE" w:rsidRDefault="00392397" w:rsidP="001E0127">
            <w:pPr>
              <w:pStyle w:val="Heading6"/>
              <w:rPr>
                <w:rFonts w:ascii="Arial" w:hAnsi="Arial"/>
              </w:rPr>
            </w:pPr>
            <w:r w:rsidRPr="007B71BE">
              <w:rPr>
                <w:rFonts w:ascii="Arial" w:hAnsi="Arial"/>
              </w:rPr>
              <w:t>Executive Summary</w:t>
            </w:r>
          </w:p>
          <w:p w14:paraId="2C1C0BC0" w14:textId="359F39DF" w:rsidR="009552EF" w:rsidRPr="00926AD1" w:rsidRDefault="00392397" w:rsidP="008D0B32">
            <w:pPr>
              <w:ind w:right="125"/>
              <w:jc w:val="both"/>
              <w:rPr>
                <w:highlight w:val="yellow"/>
              </w:rPr>
            </w:pPr>
            <w:r w:rsidRPr="00926AD1">
              <w:rPr>
                <w:highlight w:val="yellow"/>
              </w:rPr>
              <w:br/>
            </w:r>
            <w:r w:rsidRPr="005C0D64">
              <w:t xml:space="preserve">This report provides an update to </w:t>
            </w:r>
            <w:r w:rsidR="007C4030">
              <w:t>C</w:t>
            </w:r>
            <w:r w:rsidRPr="005C0D64">
              <w:t xml:space="preserve">abinet on the county council's 2018/19 revenue financial position as at the end of December 2018 and an updated Medium Term Financial Strategy (MTFS) covering </w:t>
            </w:r>
            <w:r w:rsidR="007C4030">
              <w:t xml:space="preserve">the period 2019/20 to 2022/23. </w:t>
            </w:r>
            <w:r>
              <w:t xml:space="preserve">The MTFS reflects </w:t>
            </w:r>
            <w:r w:rsidRPr="000F24B2">
              <w:t xml:space="preserve">the </w:t>
            </w:r>
            <w:r w:rsidR="00BC197A">
              <w:t xml:space="preserve">final </w:t>
            </w:r>
            <w:r w:rsidR="00BC197A" w:rsidRPr="000F24B2">
              <w:t>financial</w:t>
            </w:r>
            <w:r w:rsidRPr="000F24B2">
              <w:t xml:space="preserve"> settlement </w:t>
            </w:r>
            <w:r w:rsidR="00BC197A">
              <w:t xml:space="preserve">for 2019/20 </w:t>
            </w:r>
            <w:r w:rsidRPr="000F24B2">
              <w:t xml:space="preserve">announced on </w:t>
            </w:r>
            <w:r w:rsidR="00703E10">
              <w:t>29</w:t>
            </w:r>
            <w:r w:rsidR="00BC197A">
              <w:t xml:space="preserve"> January</w:t>
            </w:r>
            <w:r w:rsidR="00C15E2C">
              <w:t xml:space="preserve"> 2019</w:t>
            </w:r>
            <w:r w:rsidRPr="000F24B2">
              <w:t xml:space="preserve"> and also includes c£77m of savings proposals and management actions, identified through the service challenge process and aimed at delivering better and sustain</w:t>
            </w:r>
            <w:r>
              <w:t xml:space="preserve">able services at a lower cost that were agreed at </w:t>
            </w:r>
            <w:r w:rsidR="007C4030">
              <w:t>C</w:t>
            </w:r>
            <w:r>
              <w:t xml:space="preserve">abinet in December. </w:t>
            </w:r>
          </w:p>
          <w:p w14:paraId="4AFB9F90" w14:textId="77777777" w:rsidR="009552EF" w:rsidRPr="000F24B2" w:rsidRDefault="00BC1920" w:rsidP="008D0B32">
            <w:pPr>
              <w:ind w:right="125"/>
              <w:jc w:val="both"/>
            </w:pPr>
          </w:p>
          <w:p w14:paraId="322536D9" w14:textId="77777777" w:rsidR="009552EF" w:rsidRPr="000F24B2" w:rsidRDefault="00392397" w:rsidP="008D0B32">
            <w:pPr>
              <w:ind w:right="125"/>
              <w:jc w:val="both"/>
            </w:pPr>
            <w:r w:rsidRPr="000F24B2">
              <w:t xml:space="preserve">The reduction in the forecast funding gap continues to represent a significantly improved position compared to that at the start of the financial year, however a structural funding gap remains and work continues on phase two of the service challenge process to identify further proposals to enable the council to achieve a financially sustainable position over the strategy period. </w:t>
            </w:r>
          </w:p>
          <w:p w14:paraId="58B5ED03" w14:textId="77777777" w:rsidR="009552EF" w:rsidRPr="00926AD1" w:rsidRDefault="00BC1920" w:rsidP="008D0B32">
            <w:pPr>
              <w:ind w:right="125"/>
              <w:jc w:val="both"/>
              <w:rPr>
                <w:highlight w:val="yellow"/>
              </w:rPr>
            </w:pPr>
          </w:p>
          <w:p w14:paraId="56525F2F" w14:textId="77777777" w:rsidR="009552EF" w:rsidRPr="009C5FA8" w:rsidRDefault="00392397" w:rsidP="008D0B32">
            <w:pPr>
              <w:ind w:right="125"/>
              <w:jc w:val="both"/>
            </w:pPr>
            <w:r w:rsidRPr="009C5FA8">
              <w:t>In summary:</w:t>
            </w:r>
          </w:p>
          <w:p w14:paraId="311A78C6" w14:textId="77777777" w:rsidR="009552EF" w:rsidRPr="009C5FA8" w:rsidRDefault="00BC1920" w:rsidP="008D0B32">
            <w:pPr>
              <w:ind w:right="125"/>
              <w:jc w:val="both"/>
            </w:pPr>
          </w:p>
          <w:p w14:paraId="5F981094" w14:textId="77777777" w:rsidR="009552EF" w:rsidRPr="00DC0B4F" w:rsidRDefault="00392397" w:rsidP="007C4030">
            <w:pPr>
              <w:pStyle w:val="ListParagraph"/>
              <w:numPr>
                <w:ilvl w:val="0"/>
                <w:numId w:val="22"/>
              </w:numPr>
              <w:ind w:left="643" w:right="125"/>
              <w:jc w:val="both"/>
            </w:pPr>
            <w:r w:rsidRPr="00DC0B4F">
              <w:t>The 2018/19 revenue forecast outturn is £756.178m, representing a projected underspend of £</w:t>
            </w:r>
            <w:r>
              <w:t>8.462</w:t>
            </w:r>
            <w:r w:rsidRPr="00DC0B4F">
              <w:t>m (</w:t>
            </w:r>
            <w:r>
              <w:t>1.11</w:t>
            </w:r>
            <w:r w:rsidRPr="00DC0B4F">
              <w:t xml:space="preserve">%) of the agreed budget. </w:t>
            </w:r>
          </w:p>
          <w:p w14:paraId="67C0F6FF" w14:textId="77777777" w:rsidR="005366A7" w:rsidRPr="00DC0B4F" w:rsidRDefault="00BC1920" w:rsidP="007C4030">
            <w:pPr>
              <w:pStyle w:val="ListParagraph"/>
              <w:ind w:left="719" w:right="125"/>
              <w:jc w:val="both"/>
            </w:pPr>
          </w:p>
          <w:p w14:paraId="70D090CA" w14:textId="77777777" w:rsidR="00A80620" w:rsidRPr="00DC0B4F" w:rsidRDefault="00392397" w:rsidP="007C4030">
            <w:pPr>
              <w:pStyle w:val="ListParagraph"/>
              <w:numPr>
                <w:ilvl w:val="0"/>
                <w:numId w:val="22"/>
              </w:numPr>
              <w:ind w:left="643" w:right="125"/>
              <w:jc w:val="both"/>
            </w:pPr>
            <w:r w:rsidRPr="00DC0B4F">
              <w:t xml:space="preserve">The MTFS has been updated and revised </w:t>
            </w:r>
            <w:r>
              <w:t>slightly upwards</w:t>
            </w:r>
            <w:r w:rsidRPr="00DC0B4F">
              <w:t xml:space="preserve"> and now indicates a financial deficit of £</w:t>
            </w:r>
            <w:r>
              <w:t>47.209</w:t>
            </w:r>
            <w:r w:rsidRPr="00DC0B4F">
              <w:t>m in 2022/23.</w:t>
            </w:r>
          </w:p>
          <w:p w14:paraId="0C4F94C4" w14:textId="77777777" w:rsidR="00DA4226" w:rsidRPr="00DC0B4F" w:rsidRDefault="00BC1920" w:rsidP="007C4030">
            <w:pPr>
              <w:ind w:right="125"/>
              <w:jc w:val="both"/>
            </w:pPr>
          </w:p>
          <w:p w14:paraId="640ACE96" w14:textId="77777777" w:rsidR="00AE499E" w:rsidRPr="00DC0B4F" w:rsidRDefault="00392397" w:rsidP="007C4030">
            <w:pPr>
              <w:pStyle w:val="ListParagraph"/>
              <w:numPr>
                <w:ilvl w:val="0"/>
                <w:numId w:val="22"/>
              </w:numPr>
              <w:ind w:left="643" w:right="125"/>
              <w:jc w:val="both"/>
            </w:pPr>
            <w:r w:rsidRPr="00DC0B4F">
              <w:t xml:space="preserve">The Council is forecast to hold a General Reserve against unforeseen issues of £23.437m representing c3% of net budget. </w:t>
            </w:r>
          </w:p>
          <w:p w14:paraId="0DA430DA" w14:textId="77777777" w:rsidR="00AE499E" w:rsidRPr="00DC0B4F" w:rsidRDefault="00BC1920" w:rsidP="007C4030"/>
          <w:p w14:paraId="6EF2E54C" w14:textId="77777777" w:rsidR="00A80620" w:rsidRDefault="00392397" w:rsidP="007C4030">
            <w:pPr>
              <w:pStyle w:val="ListParagraph"/>
              <w:numPr>
                <w:ilvl w:val="0"/>
                <w:numId w:val="22"/>
              </w:numPr>
              <w:ind w:left="643" w:right="125"/>
              <w:jc w:val="both"/>
            </w:pPr>
            <w:r w:rsidRPr="00DC0B4F">
              <w:t>The Council is forecast to hold £</w:t>
            </w:r>
            <w:r>
              <w:t>138.640</w:t>
            </w:r>
            <w:r w:rsidRPr="00DC0B4F">
              <w:t xml:space="preserve">m of uncommitted transitional reserve which is sufficient to meet the deficit in 2019/20.  </w:t>
            </w:r>
          </w:p>
          <w:p w14:paraId="5A72B8E6" w14:textId="77777777" w:rsidR="00DC0B4F" w:rsidRPr="00DC0B4F" w:rsidRDefault="00BC1920" w:rsidP="00DC0B4F">
            <w:pPr>
              <w:ind w:right="125"/>
              <w:jc w:val="both"/>
            </w:pPr>
          </w:p>
          <w:p w14:paraId="387BFBBA" w14:textId="77777777" w:rsidR="007C4030" w:rsidRDefault="007C4030" w:rsidP="001E0127">
            <w:pPr>
              <w:pStyle w:val="Heading5"/>
              <w:rPr>
                <w:rFonts w:ascii="Arial" w:hAnsi="Arial"/>
                <w:u w:val="none"/>
              </w:rPr>
            </w:pPr>
          </w:p>
          <w:p w14:paraId="7E2C4244" w14:textId="77777777" w:rsidR="009E1964" w:rsidRPr="005C0D64" w:rsidRDefault="00392397" w:rsidP="001E0127">
            <w:pPr>
              <w:pStyle w:val="Heading5"/>
              <w:rPr>
                <w:rFonts w:ascii="Arial" w:hAnsi="Arial"/>
                <w:u w:val="none"/>
              </w:rPr>
            </w:pPr>
            <w:r w:rsidRPr="00DC0B4F">
              <w:rPr>
                <w:rFonts w:ascii="Arial" w:hAnsi="Arial"/>
                <w:u w:val="none"/>
              </w:rPr>
              <w:t>Recommendations</w:t>
            </w:r>
          </w:p>
          <w:p w14:paraId="02F72E6E" w14:textId="77777777" w:rsidR="009E1964" w:rsidRPr="005C0D64" w:rsidRDefault="00BC1920" w:rsidP="001E0127">
            <w:pPr>
              <w:jc w:val="both"/>
              <w:rPr>
                <w:rFonts w:cs="Arial"/>
                <w:szCs w:val="24"/>
              </w:rPr>
            </w:pPr>
          </w:p>
          <w:p w14:paraId="5FBCF206" w14:textId="2728024E" w:rsidR="009E1964" w:rsidRPr="00DC0B4F" w:rsidRDefault="00392397" w:rsidP="001E0127">
            <w:pPr>
              <w:jc w:val="both"/>
              <w:outlineLvl w:val="0"/>
              <w:rPr>
                <w:rFonts w:cs="Arial"/>
                <w:szCs w:val="24"/>
              </w:rPr>
            </w:pPr>
            <w:r w:rsidRPr="005C0D64">
              <w:rPr>
                <w:rFonts w:cs="Arial"/>
                <w:szCs w:val="24"/>
              </w:rPr>
              <w:t xml:space="preserve">The </w:t>
            </w:r>
            <w:r w:rsidR="007C4030">
              <w:rPr>
                <w:rFonts w:cs="Arial"/>
                <w:szCs w:val="24"/>
              </w:rPr>
              <w:t>C</w:t>
            </w:r>
            <w:r w:rsidRPr="00DC0B4F">
              <w:rPr>
                <w:rFonts w:cs="Arial"/>
                <w:szCs w:val="24"/>
              </w:rPr>
              <w:t xml:space="preserve">abinet is asked to: </w:t>
            </w:r>
          </w:p>
          <w:p w14:paraId="6E9DB5A2" w14:textId="77777777" w:rsidR="009E1964" w:rsidRPr="00DC0B4F" w:rsidRDefault="00BC1920" w:rsidP="001E0127">
            <w:pPr>
              <w:jc w:val="both"/>
              <w:outlineLvl w:val="0"/>
              <w:rPr>
                <w:rFonts w:cs="Arial"/>
                <w:szCs w:val="24"/>
              </w:rPr>
            </w:pPr>
          </w:p>
          <w:p w14:paraId="334DF672" w14:textId="77777777" w:rsidR="0068670D" w:rsidRPr="00DC0B4F" w:rsidRDefault="00392397" w:rsidP="00583FA8">
            <w:pPr>
              <w:pStyle w:val="Body"/>
              <w:numPr>
                <w:ilvl w:val="0"/>
                <w:numId w:val="40"/>
              </w:numPr>
              <w:spacing w:after="0" w:line="240" w:lineRule="auto"/>
              <w:jc w:val="both"/>
              <w:rPr>
                <w:rFonts w:hAnsi="Arial" w:cs="Arial"/>
                <w:color w:val="auto"/>
                <w:lang w:val="en-GB"/>
              </w:rPr>
            </w:pPr>
            <w:r w:rsidRPr="00DC0B4F">
              <w:rPr>
                <w:rFonts w:hAnsi="Arial" w:cs="Arial"/>
                <w:b/>
                <w:color w:val="auto"/>
                <w:lang w:val="en-GB"/>
              </w:rPr>
              <w:t>Note</w:t>
            </w:r>
            <w:r w:rsidRPr="00DC0B4F">
              <w:rPr>
                <w:rFonts w:hAnsi="Arial" w:cs="Arial"/>
                <w:color w:val="auto"/>
                <w:lang w:val="en-GB"/>
              </w:rPr>
              <w:t xml:space="preserve"> the current forecast underspend of £</w:t>
            </w:r>
            <w:r>
              <w:rPr>
                <w:rFonts w:hAnsi="Arial" w:cs="Arial"/>
                <w:color w:val="auto"/>
                <w:lang w:val="en-GB"/>
              </w:rPr>
              <w:t>8.462</w:t>
            </w:r>
            <w:r w:rsidRPr="00DC0B4F">
              <w:rPr>
                <w:rFonts w:hAnsi="Arial" w:cs="Arial"/>
                <w:color w:val="auto"/>
                <w:lang w:val="en-GB"/>
              </w:rPr>
              <w:t>m on the revenue budget in 2018/19.</w:t>
            </w:r>
          </w:p>
          <w:p w14:paraId="50F45126" w14:textId="77777777" w:rsidR="005458BC" w:rsidRPr="00DC0B4F" w:rsidRDefault="00BC1920" w:rsidP="000D1B59">
            <w:pPr>
              <w:pStyle w:val="Body"/>
              <w:spacing w:after="0" w:line="240" w:lineRule="auto"/>
              <w:ind w:left="880" w:hanging="520"/>
              <w:jc w:val="both"/>
              <w:rPr>
                <w:rFonts w:hAnsi="Arial" w:cs="Arial"/>
                <w:color w:val="auto"/>
                <w:lang w:val="en-GB"/>
              </w:rPr>
            </w:pPr>
          </w:p>
          <w:p w14:paraId="47DA018F" w14:textId="77777777" w:rsidR="00F77791" w:rsidRPr="00DC0B4F" w:rsidRDefault="00392397" w:rsidP="00583FA8">
            <w:pPr>
              <w:pStyle w:val="Body"/>
              <w:numPr>
                <w:ilvl w:val="0"/>
                <w:numId w:val="40"/>
              </w:numPr>
              <w:spacing w:after="0" w:line="240" w:lineRule="auto"/>
              <w:jc w:val="both"/>
              <w:rPr>
                <w:rFonts w:hAnsi="Arial" w:cs="Arial"/>
                <w:color w:val="auto"/>
                <w:lang w:val="en-GB"/>
              </w:rPr>
            </w:pPr>
            <w:r w:rsidRPr="00DC0B4F">
              <w:rPr>
                <w:rFonts w:hAnsi="Arial" w:cs="Arial"/>
                <w:b/>
                <w:color w:val="auto"/>
                <w:lang w:val="en-GB"/>
              </w:rPr>
              <w:t>Note</w:t>
            </w:r>
            <w:r>
              <w:rPr>
                <w:rFonts w:hAnsi="Arial" w:cs="Arial"/>
                <w:color w:val="auto"/>
                <w:lang w:val="en-GB"/>
              </w:rPr>
              <w:t xml:space="preserve"> the increased</w:t>
            </w:r>
            <w:r w:rsidRPr="00DC0B4F">
              <w:rPr>
                <w:rFonts w:hAnsi="Arial" w:cs="Arial"/>
                <w:color w:val="auto"/>
                <w:lang w:val="en-GB"/>
              </w:rPr>
              <w:t xml:space="preserve"> funding gap of £</w:t>
            </w:r>
            <w:r>
              <w:rPr>
                <w:rFonts w:hAnsi="Arial" w:cs="Arial"/>
                <w:color w:val="auto"/>
                <w:lang w:val="en-GB"/>
              </w:rPr>
              <w:t>47.209</w:t>
            </w:r>
            <w:r w:rsidRPr="00DC0B4F">
              <w:rPr>
                <w:rFonts w:hAnsi="Arial" w:cs="Arial"/>
                <w:color w:val="auto"/>
                <w:lang w:val="en-GB"/>
              </w:rPr>
              <w:t>m covering the period 2019/20 to 2022/23 as set out in the revised financial outlook forecast for the Council.</w:t>
            </w:r>
          </w:p>
          <w:p w14:paraId="117AB43A" w14:textId="77777777" w:rsidR="00F77791" w:rsidRPr="00DC0B4F" w:rsidRDefault="00BC1920" w:rsidP="000D1B59">
            <w:pPr>
              <w:pStyle w:val="ListParagraph"/>
              <w:ind w:left="880" w:hanging="520"/>
              <w:jc w:val="both"/>
              <w:rPr>
                <w:rFonts w:cs="Arial"/>
              </w:rPr>
            </w:pPr>
          </w:p>
          <w:p w14:paraId="2B60D06A" w14:textId="77777777" w:rsidR="00E51885" w:rsidRPr="00DC0B4F" w:rsidRDefault="00392397" w:rsidP="00583FA8">
            <w:pPr>
              <w:pStyle w:val="Body"/>
              <w:numPr>
                <w:ilvl w:val="0"/>
                <w:numId w:val="40"/>
              </w:numPr>
              <w:spacing w:after="0" w:line="240" w:lineRule="auto"/>
              <w:jc w:val="both"/>
              <w:rPr>
                <w:rFonts w:cs="Arial"/>
              </w:rPr>
            </w:pPr>
            <w:r w:rsidRPr="00DC0B4F">
              <w:rPr>
                <w:rFonts w:hAnsi="Arial" w:cs="Arial"/>
                <w:b/>
                <w:color w:val="auto"/>
                <w:lang w:val="en-GB"/>
              </w:rPr>
              <w:t>Approve</w:t>
            </w:r>
            <w:r w:rsidRPr="00DC0B4F">
              <w:rPr>
                <w:rFonts w:hAnsi="Arial" w:cs="Arial"/>
                <w:color w:val="auto"/>
                <w:lang w:val="en-GB"/>
              </w:rPr>
              <w:t xml:space="preserve"> the budget adjustments for 2019/20, and following years' changes, included in the revised MTFS.</w:t>
            </w:r>
          </w:p>
          <w:p w14:paraId="3C2846F4" w14:textId="77777777" w:rsidR="00555980" w:rsidRPr="00DC0B4F" w:rsidRDefault="00BC1920" w:rsidP="000D1B59">
            <w:pPr>
              <w:pStyle w:val="Body"/>
              <w:spacing w:after="0" w:line="240" w:lineRule="auto"/>
              <w:ind w:left="880" w:hanging="520"/>
              <w:jc w:val="both"/>
              <w:rPr>
                <w:rFonts w:cs="Arial"/>
              </w:rPr>
            </w:pPr>
          </w:p>
          <w:p w14:paraId="7036CD50" w14:textId="77777777" w:rsidR="008D1804" w:rsidRPr="00DC0B4F" w:rsidRDefault="00392397" w:rsidP="00DC0B4F">
            <w:pPr>
              <w:pStyle w:val="ListParagraph"/>
              <w:numPr>
                <w:ilvl w:val="0"/>
                <w:numId w:val="40"/>
              </w:numPr>
              <w:jc w:val="both"/>
              <w:rPr>
                <w:rFonts w:ascii="Calibri" w:hAnsi="Calibri"/>
                <w:sz w:val="22"/>
              </w:rPr>
            </w:pPr>
            <w:r w:rsidRPr="00DC0B4F">
              <w:rPr>
                <w:b/>
              </w:rPr>
              <w:t>Note</w:t>
            </w:r>
            <w:r w:rsidRPr="00DC0B4F">
              <w:t xml:space="preserve"> the contents of the county council's reserves position and approve the transfers between reserves contained within the report.</w:t>
            </w:r>
          </w:p>
          <w:p w14:paraId="016F6BA1" w14:textId="77777777" w:rsidR="00DC0B4F" w:rsidRPr="00DC0B4F" w:rsidRDefault="00BC1920" w:rsidP="00DC0B4F">
            <w:pPr>
              <w:pStyle w:val="ListParagraph"/>
              <w:rPr>
                <w:rFonts w:ascii="Calibri" w:hAnsi="Calibri"/>
                <w:sz w:val="22"/>
              </w:rPr>
            </w:pPr>
          </w:p>
          <w:p w14:paraId="2A80B2D1" w14:textId="5D0707E6" w:rsidR="00DC0B4F" w:rsidRPr="00DC0B4F" w:rsidRDefault="00392397" w:rsidP="00DC0B4F">
            <w:pPr>
              <w:pStyle w:val="ListParagraph"/>
              <w:numPr>
                <w:ilvl w:val="0"/>
                <w:numId w:val="40"/>
              </w:numPr>
              <w:jc w:val="both"/>
              <w:rPr>
                <w:rFonts w:cs="Arial"/>
              </w:rPr>
            </w:pPr>
            <w:r w:rsidRPr="00DC0B4F">
              <w:rPr>
                <w:rFonts w:cs="Arial"/>
                <w:b/>
              </w:rPr>
              <w:t>Agree</w:t>
            </w:r>
            <w:r w:rsidRPr="00DC0B4F">
              <w:rPr>
                <w:rFonts w:cs="Arial"/>
              </w:rPr>
              <w:t xml:space="preserve"> </w:t>
            </w:r>
            <w:r w:rsidRPr="00DC0B4F">
              <w:rPr>
                <w:rFonts w:cs="Arial"/>
                <w:b/>
              </w:rPr>
              <w:t>to make recommendations to Full Council</w:t>
            </w:r>
            <w:r w:rsidR="00496976">
              <w:rPr>
                <w:rFonts w:cs="Arial"/>
              </w:rPr>
              <w:t xml:space="preserve"> on 14</w:t>
            </w:r>
            <w:r w:rsidRPr="00DC0B4F">
              <w:rPr>
                <w:rFonts w:cs="Arial"/>
              </w:rPr>
              <w:t xml:space="preserve"> February 20</w:t>
            </w:r>
            <w:r>
              <w:rPr>
                <w:rFonts w:cs="Arial"/>
              </w:rPr>
              <w:t>1</w:t>
            </w:r>
            <w:r w:rsidR="00496976">
              <w:rPr>
                <w:rFonts w:cs="Arial"/>
              </w:rPr>
              <w:t>9</w:t>
            </w:r>
            <w:r>
              <w:rPr>
                <w:rFonts w:cs="Arial"/>
              </w:rPr>
              <w:t xml:space="preserve"> a Band D Council Tax for 2019/20 reflecting a 3.99% increase including 1</w:t>
            </w:r>
            <w:r w:rsidRPr="00DC0B4F">
              <w:rPr>
                <w:rFonts w:cs="Arial"/>
              </w:rPr>
              <w:t>% to be used for social care as per the new flexibilities.</w:t>
            </w:r>
          </w:p>
          <w:p w14:paraId="2658BFAA" w14:textId="77777777" w:rsidR="00DC0B4F" w:rsidRPr="00DC0B4F" w:rsidRDefault="00BC1920" w:rsidP="00DC0B4F">
            <w:pPr>
              <w:pStyle w:val="ListParagraph"/>
              <w:rPr>
                <w:rFonts w:ascii="Calibri" w:hAnsi="Calibri"/>
                <w:sz w:val="22"/>
              </w:rPr>
            </w:pPr>
          </w:p>
          <w:p w14:paraId="35BDA387" w14:textId="77777777" w:rsidR="00DC0B4F" w:rsidRPr="00B21B0D" w:rsidRDefault="00392397" w:rsidP="00DC0B4F">
            <w:pPr>
              <w:pStyle w:val="ListParagraph"/>
              <w:numPr>
                <w:ilvl w:val="0"/>
                <w:numId w:val="40"/>
              </w:numPr>
              <w:jc w:val="both"/>
            </w:pPr>
            <w:r>
              <w:rPr>
                <w:b/>
              </w:rPr>
              <w:t xml:space="preserve"> Note </w:t>
            </w:r>
            <w:r w:rsidRPr="00DC0B4F">
              <w:t xml:space="preserve">the in-year agreed capital programme is </w:t>
            </w:r>
            <w:r w:rsidRPr="00B21B0D">
              <w:t>£120.903m with a forecast spend of £131.030m and therefore a delivery variance of £10.127m due to earlier than planned delivery of the multi-year programme.</w:t>
            </w:r>
          </w:p>
          <w:p w14:paraId="47374E2B" w14:textId="77777777" w:rsidR="00DC0B4F" w:rsidRDefault="00BC1920" w:rsidP="00DC0B4F">
            <w:pPr>
              <w:pStyle w:val="ListParagraph"/>
            </w:pPr>
          </w:p>
          <w:p w14:paraId="2FBE9ACB" w14:textId="272CE14F" w:rsidR="00DC0B4F" w:rsidRDefault="00392397" w:rsidP="00DC0B4F">
            <w:pPr>
              <w:pStyle w:val="ListParagraph"/>
              <w:numPr>
                <w:ilvl w:val="0"/>
                <w:numId w:val="40"/>
              </w:numPr>
              <w:ind w:left="738" w:hanging="407"/>
              <w:jc w:val="both"/>
            </w:pPr>
            <w:r>
              <w:t xml:space="preserve"> </w:t>
            </w:r>
            <w:r>
              <w:rPr>
                <w:b/>
              </w:rPr>
              <w:t xml:space="preserve">Approve </w:t>
            </w:r>
            <w:r w:rsidRPr="00B21B0D">
              <w:t>a</w:t>
            </w:r>
            <w:r w:rsidRPr="00DC0B4F">
              <w:t xml:space="preserve"> </w:t>
            </w:r>
            <w:r>
              <w:t xml:space="preserve">2019/20 </w:t>
            </w:r>
            <w:r w:rsidRPr="00DC0B4F">
              <w:t xml:space="preserve">capital </w:t>
            </w:r>
            <w:r>
              <w:t xml:space="preserve">delivery </w:t>
            </w:r>
            <w:r w:rsidRPr="00DC0B4F">
              <w:t xml:space="preserve">programme estimated at </w:t>
            </w:r>
            <w:r w:rsidRPr="00B21B0D">
              <w:t>£130.289m</w:t>
            </w:r>
            <w:r>
              <w:t xml:space="preserve"> </w:t>
            </w:r>
            <w:r w:rsidRPr="00DC0B4F">
              <w:t>as presented within the body of the report.</w:t>
            </w:r>
          </w:p>
          <w:p w14:paraId="3E45290D" w14:textId="77777777" w:rsidR="00DC0B4F" w:rsidRPr="00DC0B4F" w:rsidRDefault="00BC1920" w:rsidP="00DC0B4F">
            <w:pPr>
              <w:jc w:val="both"/>
            </w:pPr>
          </w:p>
          <w:p w14:paraId="7E44A040" w14:textId="77777777" w:rsidR="00DC0B4F" w:rsidRPr="00DC0B4F" w:rsidRDefault="00392397" w:rsidP="00DC0B4F">
            <w:pPr>
              <w:pStyle w:val="ListParagraph"/>
              <w:numPr>
                <w:ilvl w:val="0"/>
                <w:numId w:val="41"/>
              </w:numPr>
              <w:jc w:val="both"/>
              <w:outlineLvl w:val="9"/>
              <w:rPr>
                <w:rFonts w:ascii="Calibri" w:hAnsi="Calibri"/>
                <w:sz w:val="22"/>
              </w:rPr>
            </w:pPr>
            <w:r>
              <w:t xml:space="preserve"> </w:t>
            </w:r>
            <w:r w:rsidRPr="00BB3925">
              <w:rPr>
                <w:b/>
              </w:rPr>
              <w:t>Approve</w:t>
            </w:r>
            <w:r w:rsidRPr="0003150E">
              <w:t xml:space="preserve"> </w:t>
            </w:r>
            <w:r>
              <w:t xml:space="preserve">additional </w:t>
            </w:r>
            <w:r w:rsidRPr="0003150E">
              <w:t xml:space="preserve">prudential borrowing </w:t>
            </w:r>
            <w:r>
              <w:t xml:space="preserve">of </w:t>
            </w:r>
            <w:r w:rsidRPr="00B21B0D">
              <w:t>£34.924m</w:t>
            </w:r>
            <w:r>
              <w:t xml:space="preserve"> for 2019/20 as </w:t>
            </w:r>
            <w:r w:rsidRPr="0003150E">
              <w:t xml:space="preserve">identified within the Capital Programme report.  </w:t>
            </w:r>
          </w:p>
          <w:p w14:paraId="29C4B0DC" w14:textId="77777777" w:rsidR="00DC0B4F" w:rsidRPr="00DC0B4F" w:rsidRDefault="00BC1920" w:rsidP="00DC0B4F">
            <w:pPr>
              <w:jc w:val="both"/>
              <w:rPr>
                <w:rFonts w:ascii="Calibri" w:hAnsi="Calibri"/>
                <w:sz w:val="22"/>
              </w:rPr>
            </w:pPr>
          </w:p>
          <w:p w14:paraId="79C1BA44" w14:textId="7FCC5F26" w:rsidR="00DC0B4F" w:rsidRPr="00DC0B4F" w:rsidRDefault="00392397" w:rsidP="00DC0B4F">
            <w:pPr>
              <w:pStyle w:val="ListParagraph"/>
              <w:numPr>
                <w:ilvl w:val="0"/>
                <w:numId w:val="41"/>
              </w:numPr>
              <w:ind w:hanging="331"/>
              <w:jc w:val="both"/>
              <w:outlineLvl w:val="9"/>
              <w:rPr>
                <w:rFonts w:cs="Arial"/>
              </w:rPr>
            </w:pPr>
            <w:r>
              <w:rPr>
                <w:rFonts w:ascii="Calibri" w:hAnsi="Calibri"/>
                <w:sz w:val="22"/>
              </w:rPr>
              <w:t xml:space="preserve"> </w:t>
            </w:r>
            <w:r w:rsidRPr="00D12D5B">
              <w:rPr>
                <w:rFonts w:cs="Arial"/>
                <w:b/>
              </w:rPr>
              <w:t xml:space="preserve">To </w:t>
            </w:r>
            <w:r w:rsidRPr="00DC0B4F">
              <w:rPr>
                <w:rFonts w:cs="Arial"/>
                <w:b/>
              </w:rPr>
              <w:t>note and have regard</w:t>
            </w:r>
            <w:r w:rsidRPr="00DC0B4F">
              <w:rPr>
                <w:rFonts w:cs="Arial"/>
              </w:rPr>
              <w:t xml:space="preserve"> to the advice of the Chief Executive and Director of Resources in relation to the robustness of the budget and the adequacy of reserves.    </w:t>
            </w:r>
          </w:p>
          <w:p w14:paraId="2445C7E0" w14:textId="77777777" w:rsidR="00F032FA" w:rsidRPr="00926AD1" w:rsidRDefault="00BC1920" w:rsidP="008D1804">
            <w:pPr>
              <w:ind w:left="284"/>
              <w:jc w:val="both"/>
              <w:rPr>
                <w:rFonts w:cs="Arial"/>
                <w:highlight w:val="yellow"/>
              </w:rPr>
            </w:pPr>
          </w:p>
        </w:tc>
      </w:tr>
    </w:tbl>
    <w:p w14:paraId="5438084B" w14:textId="77777777" w:rsidR="00606AEF" w:rsidRPr="00926AD1" w:rsidRDefault="00BC1920" w:rsidP="00DF043B">
      <w:pPr>
        <w:rPr>
          <w:b/>
          <w:highlight w:val="yellow"/>
        </w:rPr>
      </w:pPr>
    </w:p>
    <w:p w14:paraId="04A30396" w14:textId="77777777" w:rsidR="009E1964" w:rsidRPr="00DC0B4F" w:rsidRDefault="00392397" w:rsidP="00DF043B">
      <w:pPr>
        <w:rPr>
          <w:b/>
        </w:rPr>
      </w:pPr>
      <w:r w:rsidRPr="00DC0B4F">
        <w:rPr>
          <w:b/>
        </w:rPr>
        <w:t xml:space="preserve">1. Background and Advice </w:t>
      </w:r>
    </w:p>
    <w:p w14:paraId="7CCD38E7" w14:textId="77777777" w:rsidR="009E1964" w:rsidRPr="00DC0B4F" w:rsidRDefault="00BC1920" w:rsidP="009F69D0">
      <w:pPr>
        <w:jc w:val="both"/>
        <w:rPr>
          <w:b/>
        </w:rPr>
      </w:pPr>
    </w:p>
    <w:p w14:paraId="680CE496" w14:textId="32B5074A" w:rsidR="005F16FD" w:rsidRPr="00DC0B4F" w:rsidRDefault="00392397" w:rsidP="0068670D">
      <w:pPr>
        <w:jc w:val="both"/>
      </w:pPr>
      <w:r w:rsidRPr="00DC0B4F">
        <w:t xml:space="preserve">The detailed reports at Appendices </w:t>
      </w:r>
      <w:r w:rsidR="007C4030">
        <w:t>'</w:t>
      </w:r>
      <w:r w:rsidRPr="00DC0B4F">
        <w:t>A</w:t>
      </w:r>
      <w:r w:rsidR="007C4030">
        <w:t>'</w:t>
      </w:r>
      <w:r w:rsidRPr="00DC0B4F">
        <w:t xml:space="preserve"> to </w:t>
      </w:r>
      <w:r w:rsidR="007C4030">
        <w:t>'</w:t>
      </w:r>
      <w:r w:rsidR="00BC197A">
        <w:t>D</w:t>
      </w:r>
      <w:r w:rsidR="007C4030">
        <w:t>'</w:t>
      </w:r>
      <w:r>
        <w:t xml:space="preserve"> </w:t>
      </w:r>
      <w:r w:rsidRPr="00DC0B4F">
        <w:t>present the following:</w:t>
      </w:r>
    </w:p>
    <w:p w14:paraId="51AA3345" w14:textId="77777777" w:rsidR="005F16FD" w:rsidRPr="00926AD1" w:rsidRDefault="00BC1920" w:rsidP="0068670D">
      <w:pPr>
        <w:jc w:val="both"/>
        <w:rPr>
          <w:highlight w:val="yellow"/>
        </w:rPr>
      </w:pPr>
    </w:p>
    <w:p w14:paraId="097DC3AC" w14:textId="2DF96EB4" w:rsidR="005F16FD" w:rsidRPr="005C0D64" w:rsidRDefault="00392397" w:rsidP="005F16FD">
      <w:pPr>
        <w:pStyle w:val="ListParagraph"/>
        <w:numPr>
          <w:ilvl w:val="0"/>
          <w:numId w:val="39"/>
        </w:numPr>
        <w:jc w:val="both"/>
      </w:pPr>
      <w:r w:rsidRPr="005C0D64">
        <w:t xml:space="preserve">County council's 2018/19 forecast revenue position as at Quarter 3 (Appendix </w:t>
      </w:r>
      <w:r w:rsidR="007C4030">
        <w:t>'</w:t>
      </w:r>
      <w:r w:rsidRPr="005C0D64">
        <w:t>A</w:t>
      </w:r>
      <w:r w:rsidR="007C4030">
        <w:t>'</w:t>
      </w:r>
      <w:r w:rsidRPr="005C0D64">
        <w:t>).</w:t>
      </w:r>
    </w:p>
    <w:p w14:paraId="38C85CA6" w14:textId="2ECDBD92" w:rsidR="005F16FD" w:rsidRPr="00DC0B4F" w:rsidRDefault="00392397" w:rsidP="00305B35">
      <w:pPr>
        <w:pStyle w:val="ListParagraph"/>
        <w:numPr>
          <w:ilvl w:val="0"/>
          <w:numId w:val="39"/>
        </w:numPr>
        <w:jc w:val="both"/>
      </w:pPr>
      <w:r w:rsidRPr="005C0D64">
        <w:t xml:space="preserve">Revised Medium Term Financial Strategy for the period 2019/20 to 2022/23 as </w:t>
      </w:r>
      <w:r w:rsidRPr="00DC0B4F">
        <w:t xml:space="preserve">at Quarter 3, including reserves position (Appendix </w:t>
      </w:r>
      <w:r w:rsidR="007C4030">
        <w:t>'</w:t>
      </w:r>
      <w:r w:rsidRPr="00DC0B4F">
        <w:t>B</w:t>
      </w:r>
      <w:r w:rsidR="007C4030">
        <w:t>'</w:t>
      </w:r>
      <w:r w:rsidRPr="00DC0B4F">
        <w:t xml:space="preserve">). </w:t>
      </w:r>
    </w:p>
    <w:p w14:paraId="79972ADC" w14:textId="42194756" w:rsidR="002E3E2D" w:rsidRDefault="00392397" w:rsidP="006745B9">
      <w:pPr>
        <w:pStyle w:val="ListParagraph"/>
        <w:numPr>
          <w:ilvl w:val="0"/>
          <w:numId w:val="39"/>
        </w:numPr>
        <w:jc w:val="both"/>
      </w:pPr>
      <w:r w:rsidRPr="00CF74F1">
        <w:t>County council's 2018/19 capital monitoring position as at Quarter 3</w:t>
      </w:r>
      <w:r>
        <w:t xml:space="preserve"> and delivery programme for 2019/20</w:t>
      </w:r>
      <w:r w:rsidRPr="00CF74F1">
        <w:t xml:space="preserve"> (Appendix </w:t>
      </w:r>
      <w:r w:rsidR="007C4030">
        <w:t>'</w:t>
      </w:r>
      <w:r w:rsidRPr="00CF74F1">
        <w:t>C</w:t>
      </w:r>
      <w:r w:rsidR="007C4030">
        <w:t>'</w:t>
      </w:r>
      <w:r w:rsidRPr="00CF74F1">
        <w:t>)</w:t>
      </w:r>
    </w:p>
    <w:p w14:paraId="42F36B8C" w14:textId="4F95A9F6" w:rsidR="00BC197A" w:rsidRPr="00CF74F1" w:rsidRDefault="00BC197A" w:rsidP="006745B9">
      <w:pPr>
        <w:pStyle w:val="ListParagraph"/>
        <w:numPr>
          <w:ilvl w:val="0"/>
          <w:numId w:val="39"/>
        </w:numPr>
        <w:jc w:val="both"/>
      </w:pPr>
      <w:r>
        <w:t xml:space="preserve">Consultation start dates (Appendix </w:t>
      </w:r>
      <w:r w:rsidR="007C4030">
        <w:t>'</w:t>
      </w:r>
      <w:r>
        <w:t>D</w:t>
      </w:r>
      <w:r w:rsidR="007C4030">
        <w:t>'</w:t>
      </w:r>
      <w:r>
        <w:t>)</w:t>
      </w:r>
    </w:p>
    <w:p w14:paraId="375442F7" w14:textId="77777777" w:rsidR="005F16FD" w:rsidRDefault="00BC1920" w:rsidP="00583FA8">
      <w:pPr>
        <w:ind w:left="360"/>
        <w:jc w:val="both"/>
        <w:rPr>
          <w:highlight w:val="yellow"/>
        </w:rPr>
      </w:pPr>
    </w:p>
    <w:p w14:paraId="403C3BC8" w14:textId="77777777" w:rsidR="007C4030" w:rsidRDefault="007C4030" w:rsidP="00583FA8">
      <w:pPr>
        <w:ind w:left="360"/>
        <w:jc w:val="both"/>
        <w:rPr>
          <w:highlight w:val="yellow"/>
        </w:rPr>
      </w:pPr>
    </w:p>
    <w:p w14:paraId="61CE4670" w14:textId="77777777" w:rsidR="007C4030" w:rsidRPr="00926AD1" w:rsidRDefault="007C4030" w:rsidP="00583FA8">
      <w:pPr>
        <w:ind w:left="360"/>
        <w:jc w:val="both"/>
        <w:rPr>
          <w:highlight w:val="yellow"/>
        </w:rPr>
      </w:pPr>
    </w:p>
    <w:p w14:paraId="3699E01D" w14:textId="3F627C02" w:rsidR="0080287B" w:rsidRPr="005C0D64" w:rsidRDefault="006D18AA" w:rsidP="0080287B">
      <w:pPr>
        <w:pStyle w:val="NoSpacing"/>
        <w:jc w:val="both"/>
        <w:rPr>
          <w:rFonts w:ascii="Arial" w:hAnsi="Arial" w:cs="Arial"/>
          <w:sz w:val="24"/>
          <w:szCs w:val="24"/>
          <w:u w:val="single"/>
        </w:rPr>
      </w:pPr>
      <w:r>
        <w:rPr>
          <w:rFonts w:ascii="Arial" w:hAnsi="Arial" w:cs="Arial"/>
          <w:sz w:val="24"/>
          <w:szCs w:val="24"/>
          <w:u w:val="single"/>
        </w:rPr>
        <w:t xml:space="preserve">2018/19 Revenue </w:t>
      </w:r>
      <w:r w:rsidR="00392397" w:rsidRPr="005C0D64">
        <w:rPr>
          <w:rFonts w:ascii="Arial" w:hAnsi="Arial" w:cs="Arial"/>
          <w:sz w:val="24"/>
          <w:szCs w:val="24"/>
          <w:u w:val="single"/>
        </w:rPr>
        <w:t>Position as at 31</w:t>
      </w:r>
      <w:r w:rsidR="00392397" w:rsidRPr="005C0D64">
        <w:rPr>
          <w:rFonts w:ascii="Arial" w:hAnsi="Arial" w:cs="Arial"/>
          <w:sz w:val="24"/>
          <w:szCs w:val="24"/>
          <w:u w:val="single"/>
          <w:vertAlign w:val="superscript"/>
        </w:rPr>
        <w:t>st</w:t>
      </w:r>
      <w:r w:rsidR="00392397" w:rsidRPr="005C0D64">
        <w:rPr>
          <w:rFonts w:ascii="Arial" w:hAnsi="Arial" w:cs="Arial"/>
          <w:sz w:val="24"/>
          <w:szCs w:val="24"/>
          <w:u w:val="single"/>
        </w:rPr>
        <w:t xml:space="preserve"> December 2018 (Appendix </w:t>
      </w:r>
      <w:r w:rsidR="007C4030">
        <w:rPr>
          <w:rFonts w:ascii="Arial" w:hAnsi="Arial" w:cs="Arial"/>
          <w:sz w:val="24"/>
          <w:szCs w:val="24"/>
          <w:u w:val="single"/>
        </w:rPr>
        <w:t>'</w:t>
      </w:r>
      <w:r w:rsidR="00392397" w:rsidRPr="005C0D64">
        <w:rPr>
          <w:rFonts w:ascii="Arial" w:hAnsi="Arial" w:cs="Arial"/>
          <w:sz w:val="24"/>
          <w:szCs w:val="24"/>
          <w:u w:val="single"/>
        </w:rPr>
        <w:t>A</w:t>
      </w:r>
      <w:r w:rsidR="007C4030">
        <w:rPr>
          <w:rFonts w:ascii="Arial" w:hAnsi="Arial" w:cs="Arial"/>
          <w:sz w:val="24"/>
          <w:szCs w:val="24"/>
          <w:u w:val="single"/>
        </w:rPr>
        <w:t>'</w:t>
      </w:r>
      <w:r w:rsidR="00392397" w:rsidRPr="005C0D64">
        <w:rPr>
          <w:rFonts w:ascii="Arial" w:hAnsi="Arial" w:cs="Arial"/>
          <w:sz w:val="24"/>
          <w:szCs w:val="24"/>
          <w:u w:val="single"/>
        </w:rPr>
        <w:t>)</w:t>
      </w:r>
    </w:p>
    <w:p w14:paraId="48377EF8" w14:textId="77777777" w:rsidR="0080287B" w:rsidRPr="00926AD1" w:rsidRDefault="00BC1920" w:rsidP="0080287B">
      <w:pPr>
        <w:ind w:right="125"/>
        <w:jc w:val="both"/>
        <w:rPr>
          <w:highlight w:val="yellow"/>
        </w:rPr>
      </w:pPr>
    </w:p>
    <w:p w14:paraId="140EC00C" w14:textId="77777777" w:rsidR="0080287B" w:rsidRPr="00CF74F1" w:rsidRDefault="00392397" w:rsidP="00163F08">
      <w:pPr>
        <w:tabs>
          <w:tab w:val="left" w:pos="851"/>
          <w:tab w:val="left" w:pos="1418"/>
        </w:tabs>
        <w:jc w:val="both"/>
      </w:pPr>
      <w:r w:rsidRPr="00CF74F1">
        <w:t xml:space="preserve">A revenue underspend is currently forecast for the county council of £8.462m and represents a variance of 1.11% against the overall revenue budget of £764.640m. The forecast outturn position is subject to a number of assumptions around the anticipated profile of expenditure for the rest of the year which is difficult to predict in some demand led budget areas, although this is less so as this report reflects 9 months of the </w:t>
      </w:r>
      <w:r w:rsidRPr="00CF74F1">
        <w:lastRenderedPageBreak/>
        <w:t>financial year. The report identifies those areas where forecast pressures exist and will be subject to ongoing detailed review</w:t>
      </w:r>
      <w:r>
        <w:t>. There are</w:t>
      </w:r>
      <w:r w:rsidRPr="00CF74F1">
        <w:t xml:space="preserve"> also a number of underspending service areas and where these have been validated as reflecting a level of recurrent underspend these have been picked up as management action savings within the MTFS.  The focus will remain on continuing to tightly control and drive down costs wherever possible.  </w:t>
      </w:r>
    </w:p>
    <w:p w14:paraId="14EA3892" w14:textId="77777777" w:rsidR="00305B35" w:rsidRPr="00CF74F1" w:rsidRDefault="00BC1920" w:rsidP="0080287B">
      <w:pPr>
        <w:jc w:val="both"/>
      </w:pPr>
    </w:p>
    <w:p w14:paraId="7888F2F5" w14:textId="77777777" w:rsidR="0080287B" w:rsidRPr="00CF74F1" w:rsidRDefault="00392397" w:rsidP="0080287B">
      <w:pPr>
        <w:tabs>
          <w:tab w:val="left" w:pos="851"/>
          <w:tab w:val="left" w:pos="1418"/>
        </w:tabs>
        <w:jc w:val="both"/>
      </w:pPr>
      <w:r w:rsidRPr="00CF74F1">
        <w:t>As part of monthly monitoring the savings that have been agreed to date are monitored by finance monitoring boards (FMBs). The position at the end of Quarter 3 was that 93% of the financial value of savings were rated as on track, albeit some potentially having to undertake work to avoid any potential delays. The remaining 7% are the most challenging to deliver currently, but services are working hard to deliver those savings and are regularly reporting progress to FMBs.</w:t>
      </w:r>
    </w:p>
    <w:p w14:paraId="38DD8A81" w14:textId="77777777" w:rsidR="00305B35" w:rsidRPr="00926AD1" w:rsidRDefault="00BC1920" w:rsidP="0080287B">
      <w:pPr>
        <w:tabs>
          <w:tab w:val="left" w:pos="851"/>
          <w:tab w:val="left" w:pos="1418"/>
        </w:tabs>
        <w:jc w:val="both"/>
        <w:rPr>
          <w:highlight w:val="yellow"/>
        </w:rPr>
      </w:pPr>
    </w:p>
    <w:p w14:paraId="2617471D" w14:textId="7E90D594" w:rsidR="0080287B" w:rsidRPr="005C0D64" w:rsidRDefault="00392397" w:rsidP="0080287B">
      <w:pPr>
        <w:jc w:val="both"/>
        <w:rPr>
          <w:u w:val="single"/>
        </w:rPr>
      </w:pPr>
      <w:r w:rsidRPr="005C0D64">
        <w:rPr>
          <w:u w:val="single"/>
        </w:rPr>
        <w:t xml:space="preserve">The Medium Term Financial Strategy (MTFS) and Reserves Position (Appendix </w:t>
      </w:r>
      <w:r w:rsidR="007C4030">
        <w:rPr>
          <w:u w:val="single"/>
        </w:rPr>
        <w:t>'</w:t>
      </w:r>
      <w:r w:rsidRPr="005C0D64">
        <w:rPr>
          <w:u w:val="single"/>
        </w:rPr>
        <w:t>B</w:t>
      </w:r>
      <w:r w:rsidR="007C4030">
        <w:rPr>
          <w:u w:val="single"/>
        </w:rPr>
        <w:t>'</w:t>
      </w:r>
      <w:r w:rsidRPr="005C0D64">
        <w:rPr>
          <w:u w:val="single"/>
        </w:rPr>
        <w:t>)</w:t>
      </w:r>
    </w:p>
    <w:p w14:paraId="660FEB9D" w14:textId="77777777" w:rsidR="00305B35" w:rsidRPr="00CF74F1" w:rsidRDefault="00BC1920" w:rsidP="0080287B">
      <w:pPr>
        <w:jc w:val="both"/>
        <w:rPr>
          <w:u w:val="single"/>
        </w:rPr>
      </w:pPr>
    </w:p>
    <w:p w14:paraId="0BCEDC33" w14:textId="661E632B" w:rsidR="004921B4" w:rsidRPr="00CF74F1" w:rsidRDefault="007C4030" w:rsidP="004921B4">
      <w:pPr>
        <w:tabs>
          <w:tab w:val="left" w:pos="567"/>
          <w:tab w:val="left" w:pos="1134"/>
        </w:tabs>
        <w:jc w:val="both"/>
        <w:rPr>
          <w:rFonts w:cs="Arial"/>
        </w:rPr>
      </w:pPr>
      <w:r>
        <w:rPr>
          <w:rFonts w:cs="Arial"/>
        </w:rPr>
        <w:t>At C</w:t>
      </w:r>
      <w:r w:rsidR="00392397" w:rsidRPr="00CF74F1">
        <w:rPr>
          <w:rFonts w:cs="Arial"/>
        </w:rPr>
        <w:t xml:space="preserve">abinet in December 2018 the medium term financial strategy (MTFS) set out a forecast funding gap of £46.090m by the end of the 4 year period (2019/20 – 2022/23).  </w:t>
      </w:r>
      <w:r w:rsidR="00392397" w:rsidRPr="00B3257A">
        <w:rPr>
          <w:rFonts w:cs="Arial"/>
        </w:rPr>
        <w:t>The updated funding gap contained within the report has slightly increased to £47.209m by 2022/23, however a reduced budget gap is forecast for 2019/20 of £13.446m.  This position includes additional costs relating to transport that are offset by some additional income and reduced demand requirements within the waste services budget. The position in 2019/20 is improved by one-off additional business rates levy income of £2.860m. The financial gap includes the impact of service challenge savings that were agreed at December Cabinet totalling c£77m.</w:t>
      </w:r>
    </w:p>
    <w:p w14:paraId="19E2552A" w14:textId="77777777" w:rsidR="00D210DC" w:rsidRPr="00CF74F1" w:rsidRDefault="00BC1920" w:rsidP="00305B35">
      <w:pPr>
        <w:jc w:val="both"/>
        <w:rPr>
          <w:rFonts w:cs="Arial"/>
        </w:rPr>
      </w:pPr>
    </w:p>
    <w:p w14:paraId="1AE9EE6C" w14:textId="3227E040" w:rsidR="00D210DC" w:rsidRPr="00CF74F1" w:rsidRDefault="00392397" w:rsidP="00D210DC">
      <w:pPr>
        <w:tabs>
          <w:tab w:val="left" w:pos="567"/>
          <w:tab w:val="left" w:pos="1134"/>
        </w:tabs>
        <w:jc w:val="both"/>
        <w:rPr>
          <w:rFonts w:cs="Arial"/>
        </w:rPr>
      </w:pPr>
      <w:r w:rsidRPr="00CF74F1">
        <w:rPr>
          <w:rFonts w:cs="Arial"/>
        </w:rPr>
        <w:t>The value of the uncommitted Transitional Reserve is currently forecast to be £</w:t>
      </w:r>
      <w:r>
        <w:rPr>
          <w:rFonts w:cs="Arial"/>
        </w:rPr>
        <w:t>138.640</w:t>
      </w:r>
      <w:r w:rsidR="00703E10">
        <w:rPr>
          <w:rFonts w:cs="Arial"/>
        </w:rPr>
        <w:t xml:space="preserve">m by the end of </w:t>
      </w:r>
      <w:r w:rsidRPr="00CF74F1">
        <w:rPr>
          <w:rFonts w:cs="Arial"/>
        </w:rPr>
        <w:t xml:space="preserve">March 2021 if there was no requirement for structural funding support from reserves to the 2019/20 or 2020/21 budgets. The value of the uncommitted transitional reserve is currently forecast to be  sufficient to meet the identified funding gaps through to 2022/23, but the intention is to identify further savings and thereby reducing the gap and call on the transitional reserve, for 2020/21 and beyond.  </w:t>
      </w:r>
    </w:p>
    <w:p w14:paraId="1B6C67A0" w14:textId="77777777" w:rsidR="00305B35" w:rsidRPr="00926AD1" w:rsidRDefault="00BC1920" w:rsidP="00305B35">
      <w:pPr>
        <w:jc w:val="both"/>
        <w:rPr>
          <w:rFonts w:cs="Arial"/>
          <w:highlight w:val="yellow"/>
        </w:rPr>
      </w:pPr>
    </w:p>
    <w:p w14:paraId="28D0160E" w14:textId="4B74352A" w:rsidR="00C81657" w:rsidRPr="00181233" w:rsidRDefault="00392397" w:rsidP="00305B35">
      <w:pPr>
        <w:jc w:val="both"/>
        <w:rPr>
          <w:rFonts w:cs="Arial"/>
          <w:u w:val="single"/>
        </w:rPr>
      </w:pPr>
      <w:r w:rsidRPr="00181233">
        <w:rPr>
          <w:rFonts w:cs="Arial"/>
          <w:u w:val="single"/>
        </w:rPr>
        <w:t>Capital Monitoring as at 31</w:t>
      </w:r>
      <w:r w:rsidRPr="00181233">
        <w:rPr>
          <w:rFonts w:cs="Arial"/>
          <w:u w:val="single"/>
          <w:vertAlign w:val="superscript"/>
        </w:rPr>
        <w:t>st</w:t>
      </w:r>
      <w:r w:rsidRPr="00181233">
        <w:rPr>
          <w:rFonts w:cs="Arial"/>
          <w:u w:val="single"/>
        </w:rPr>
        <w:t xml:space="preserve"> December 2018 and Delivery Programme for 2019/20 (Appendix </w:t>
      </w:r>
      <w:r w:rsidR="007C4030">
        <w:rPr>
          <w:rFonts w:cs="Arial"/>
          <w:u w:val="single"/>
        </w:rPr>
        <w:t>'</w:t>
      </w:r>
      <w:r w:rsidRPr="00181233">
        <w:rPr>
          <w:rFonts w:cs="Arial"/>
          <w:u w:val="single"/>
        </w:rPr>
        <w:t>C</w:t>
      </w:r>
      <w:r w:rsidR="007C4030">
        <w:rPr>
          <w:rFonts w:cs="Arial"/>
          <w:u w:val="single"/>
        </w:rPr>
        <w:t>'</w:t>
      </w:r>
      <w:r w:rsidRPr="00181233">
        <w:rPr>
          <w:rFonts w:cs="Arial"/>
          <w:u w:val="single"/>
        </w:rPr>
        <w:t>)</w:t>
      </w:r>
    </w:p>
    <w:p w14:paraId="51EAE203" w14:textId="77777777" w:rsidR="00C03D0E" w:rsidRPr="00926AD1" w:rsidRDefault="00BC1920" w:rsidP="00305B35">
      <w:pPr>
        <w:jc w:val="both"/>
        <w:rPr>
          <w:rFonts w:cs="Arial"/>
          <w:highlight w:val="yellow"/>
        </w:rPr>
      </w:pPr>
    </w:p>
    <w:p w14:paraId="3AED7F82" w14:textId="77777777" w:rsidR="00B21B0D" w:rsidRDefault="00392397" w:rsidP="00B21B0D">
      <w:pPr>
        <w:jc w:val="both"/>
        <w:rPr>
          <w:szCs w:val="24"/>
        </w:rPr>
      </w:pPr>
      <w:r>
        <w:rPr>
          <w:szCs w:val="24"/>
        </w:rPr>
        <w:t xml:space="preserve">Cabinet on 13 September 2018 agreed a 2018/19 delivery programme of £114.817m which followed a detailed review of the multi-year capital programme and a prudent assessment of deliverability during the financial year.  The in-year delivery programme has subsequently been increased to £120.903m to reflect approved changes.  </w:t>
      </w:r>
      <w:r w:rsidRPr="00FE15E9">
        <w:rPr>
          <w:szCs w:val="24"/>
        </w:rPr>
        <w:t xml:space="preserve">The forecast outturn for 2018/19 based on the position at the end of quarter </w:t>
      </w:r>
      <w:r>
        <w:rPr>
          <w:szCs w:val="24"/>
        </w:rPr>
        <w:t>3</w:t>
      </w:r>
      <w:r w:rsidRPr="00FE15E9">
        <w:rPr>
          <w:szCs w:val="24"/>
        </w:rPr>
        <w:t xml:space="preserve"> is £</w:t>
      </w:r>
      <w:r>
        <w:rPr>
          <w:szCs w:val="24"/>
        </w:rPr>
        <w:t>131.030m</w:t>
      </w:r>
      <w:r w:rsidRPr="00FE15E9">
        <w:rPr>
          <w:szCs w:val="24"/>
        </w:rPr>
        <w:t xml:space="preserve"> against the </w:t>
      </w:r>
      <w:r>
        <w:rPr>
          <w:szCs w:val="24"/>
        </w:rPr>
        <w:t xml:space="preserve">agreed </w:t>
      </w:r>
      <w:r w:rsidRPr="00FE15E9">
        <w:rPr>
          <w:szCs w:val="24"/>
        </w:rPr>
        <w:t>2018/19 capital delivery programme of £</w:t>
      </w:r>
      <w:r>
        <w:rPr>
          <w:szCs w:val="24"/>
        </w:rPr>
        <w:t>120.903</w:t>
      </w:r>
      <w:r w:rsidRPr="00FE15E9">
        <w:rPr>
          <w:szCs w:val="24"/>
        </w:rPr>
        <w:t>m, a variance of £</w:t>
      </w:r>
      <w:r>
        <w:rPr>
          <w:szCs w:val="24"/>
        </w:rPr>
        <w:t>10.130</w:t>
      </w:r>
      <w:r w:rsidRPr="00FE15E9">
        <w:rPr>
          <w:szCs w:val="24"/>
        </w:rPr>
        <w:t>m or c</w:t>
      </w:r>
      <w:r>
        <w:rPr>
          <w:szCs w:val="24"/>
        </w:rPr>
        <w:t>8.4</w:t>
      </w:r>
      <w:r w:rsidRPr="00FE15E9">
        <w:rPr>
          <w:szCs w:val="24"/>
        </w:rPr>
        <w:t>%.</w:t>
      </w:r>
      <w:r>
        <w:rPr>
          <w:szCs w:val="24"/>
        </w:rPr>
        <w:t xml:space="preserve">  The variance is not the result of net overspending on schemes and is due to forecast earlier than planned delivery of programme activity which had been profiled into 2019/20 and later years.  </w:t>
      </w:r>
    </w:p>
    <w:p w14:paraId="44415FB7" w14:textId="77777777" w:rsidR="00B21B0D" w:rsidRDefault="00BC1920" w:rsidP="00B21B0D">
      <w:pPr>
        <w:jc w:val="both"/>
        <w:rPr>
          <w:szCs w:val="24"/>
        </w:rPr>
      </w:pPr>
    </w:p>
    <w:p w14:paraId="52F8A05D" w14:textId="442863ED" w:rsidR="00703E10" w:rsidRPr="007C4030" w:rsidRDefault="00392397" w:rsidP="009F69D0">
      <w:pPr>
        <w:jc w:val="both"/>
        <w:rPr>
          <w:szCs w:val="24"/>
        </w:rPr>
      </w:pPr>
      <w:r>
        <w:rPr>
          <w:szCs w:val="24"/>
        </w:rPr>
        <w:t xml:space="preserve">The proposed 2019/20 delivery programme of £130.289m includes the completion </w:t>
      </w:r>
      <w:r w:rsidR="006D18AA">
        <w:rPr>
          <w:szCs w:val="24"/>
        </w:rPr>
        <w:t xml:space="preserve">of </w:t>
      </w:r>
      <w:r>
        <w:rPr>
          <w:szCs w:val="24"/>
        </w:rPr>
        <w:t>previously agreed works already in the programme and the addition of projects identified for utilising the additional grant monies received for specific service blocks. The proposed delivery programme is broadly in line with the forecast outturn position for 2018/19 and will need to be updated for any profiling changes once the actual outturn position is confirmed.</w:t>
      </w:r>
    </w:p>
    <w:p w14:paraId="30CD85F7" w14:textId="77777777" w:rsidR="00BC197A" w:rsidRDefault="00BC197A" w:rsidP="000610C7">
      <w:pPr>
        <w:autoSpaceDE w:val="0"/>
        <w:autoSpaceDN w:val="0"/>
        <w:adjustRightInd w:val="0"/>
        <w:rPr>
          <w:highlight w:val="yellow"/>
        </w:rPr>
      </w:pPr>
    </w:p>
    <w:p w14:paraId="6BC531F3" w14:textId="77777777" w:rsidR="000610C7" w:rsidRPr="00A7164A" w:rsidRDefault="00392397" w:rsidP="000610C7">
      <w:pPr>
        <w:autoSpaceDE w:val="0"/>
        <w:autoSpaceDN w:val="0"/>
        <w:adjustRightInd w:val="0"/>
        <w:rPr>
          <w:rFonts w:cs="Arial"/>
          <w:b/>
          <w:szCs w:val="24"/>
        </w:rPr>
      </w:pPr>
      <w:r w:rsidRPr="00A7164A">
        <w:rPr>
          <w:rFonts w:cs="Arial"/>
          <w:b/>
          <w:szCs w:val="24"/>
        </w:rPr>
        <w:t>2. The Robustness of the Budget and the Adequacy of Reserves</w:t>
      </w:r>
    </w:p>
    <w:p w14:paraId="071A1DB5" w14:textId="77777777" w:rsidR="000610C7" w:rsidRPr="00A7164A" w:rsidRDefault="00BC1920" w:rsidP="000610C7">
      <w:pPr>
        <w:autoSpaceDE w:val="0"/>
        <w:autoSpaceDN w:val="0"/>
        <w:adjustRightInd w:val="0"/>
        <w:rPr>
          <w:rFonts w:cs="Arial"/>
          <w:szCs w:val="24"/>
        </w:rPr>
      </w:pPr>
    </w:p>
    <w:p w14:paraId="0FF267EC" w14:textId="6D4D85CF" w:rsidR="000610C7" w:rsidRPr="00A7164A" w:rsidRDefault="00392397" w:rsidP="000610C7">
      <w:pPr>
        <w:autoSpaceDE w:val="0"/>
        <w:autoSpaceDN w:val="0"/>
        <w:adjustRightInd w:val="0"/>
        <w:jc w:val="both"/>
        <w:rPr>
          <w:rFonts w:cs="Arial"/>
          <w:szCs w:val="24"/>
        </w:rPr>
      </w:pPr>
      <w:r w:rsidRPr="00A7164A">
        <w:rPr>
          <w:rFonts w:cs="Arial"/>
          <w:szCs w:val="24"/>
        </w:rPr>
        <w:t xml:space="preserve">Section 25 of the Local Government Act 2003 requires that, in giving consideration to budget proposals, Members must have regard to the advice of the Council's Chief Finance Officer (in the case of the </w:t>
      </w:r>
      <w:r w:rsidR="00253E88">
        <w:rPr>
          <w:rFonts w:cs="Arial"/>
          <w:szCs w:val="24"/>
        </w:rPr>
        <w:t>c</w:t>
      </w:r>
      <w:r w:rsidR="00253E88" w:rsidRPr="00A7164A">
        <w:rPr>
          <w:rFonts w:cs="Arial"/>
          <w:szCs w:val="24"/>
        </w:rPr>
        <w:t xml:space="preserve">ounty </w:t>
      </w:r>
      <w:r w:rsidR="00253E88">
        <w:rPr>
          <w:rFonts w:cs="Arial"/>
          <w:szCs w:val="24"/>
        </w:rPr>
        <w:t>c</w:t>
      </w:r>
      <w:r w:rsidR="00253E88" w:rsidRPr="00A7164A">
        <w:rPr>
          <w:rFonts w:cs="Arial"/>
          <w:szCs w:val="24"/>
        </w:rPr>
        <w:t xml:space="preserve">ouncil </w:t>
      </w:r>
      <w:r w:rsidRPr="00A7164A">
        <w:rPr>
          <w:rFonts w:cs="Arial"/>
          <w:szCs w:val="24"/>
        </w:rPr>
        <w:t xml:space="preserve">the Chief Executive and Director of  Resources) on the robustness of the estimates and the adequacy of the </w:t>
      </w:r>
      <w:r w:rsidR="00253E88">
        <w:rPr>
          <w:rFonts w:cs="Arial"/>
          <w:szCs w:val="24"/>
        </w:rPr>
        <w:t>c</w:t>
      </w:r>
      <w:r w:rsidR="00253E88" w:rsidRPr="00A7164A">
        <w:rPr>
          <w:rFonts w:cs="Arial"/>
          <w:szCs w:val="24"/>
        </w:rPr>
        <w:t xml:space="preserve">ouncil's </w:t>
      </w:r>
      <w:r w:rsidRPr="00A7164A">
        <w:rPr>
          <w:rFonts w:cs="Arial"/>
          <w:szCs w:val="24"/>
        </w:rPr>
        <w:t xml:space="preserve">reserves. </w:t>
      </w:r>
    </w:p>
    <w:p w14:paraId="618980EE" w14:textId="77777777" w:rsidR="00B3257A" w:rsidRPr="00A7164A" w:rsidRDefault="00BC1920" w:rsidP="000610C7">
      <w:pPr>
        <w:autoSpaceDE w:val="0"/>
        <w:autoSpaceDN w:val="0"/>
        <w:adjustRightInd w:val="0"/>
        <w:rPr>
          <w:rFonts w:cs="Arial"/>
          <w:i/>
          <w:szCs w:val="24"/>
        </w:rPr>
      </w:pPr>
    </w:p>
    <w:p w14:paraId="73240D24" w14:textId="77777777" w:rsidR="000610C7" w:rsidRPr="00A7164A" w:rsidRDefault="00392397" w:rsidP="000610C7">
      <w:pPr>
        <w:autoSpaceDE w:val="0"/>
        <w:autoSpaceDN w:val="0"/>
        <w:adjustRightInd w:val="0"/>
        <w:rPr>
          <w:rFonts w:cs="Arial"/>
          <w:b/>
          <w:szCs w:val="24"/>
        </w:rPr>
      </w:pPr>
      <w:r w:rsidRPr="00A7164A">
        <w:rPr>
          <w:rFonts w:cs="Arial"/>
          <w:b/>
          <w:szCs w:val="24"/>
        </w:rPr>
        <w:t>Robustness of the Estimates</w:t>
      </w:r>
    </w:p>
    <w:p w14:paraId="49190062" w14:textId="77777777" w:rsidR="000610C7" w:rsidRPr="00A7164A" w:rsidRDefault="00BC1920" w:rsidP="000610C7">
      <w:pPr>
        <w:autoSpaceDE w:val="0"/>
        <w:autoSpaceDN w:val="0"/>
        <w:adjustRightInd w:val="0"/>
        <w:rPr>
          <w:rFonts w:cs="Arial"/>
          <w:szCs w:val="24"/>
        </w:rPr>
      </w:pPr>
    </w:p>
    <w:p w14:paraId="5F30956D" w14:textId="4934729E" w:rsidR="000610C7" w:rsidRDefault="00392397" w:rsidP="000610C7">
      <w:pPr>
        <w:autoSpaceDE w:val="0"/>
        <w:autoSpaceDN w:val="0"/>
        <w:adjustRightInd w:val="0"/>
        <w:jc w:val="both"/>
        <w:rPr>
          <w:rFonts w:cs="Arial"/>
          <w:szCs w:val="24"/>
        </w:rPr>
      </w:pPr>
      <w:r w:rsidRPr="00A7164A">
        <w:rPr>
          <w:rFonts w:cs="Arial"/>
          <w:szCs w:val="24"/>
        </w:rPr>
        <w:t xml:space="preserve">This section is concerned with the scale of financial risks faced by the </w:t>
      </w:r>
      <w:r w:rsidR="00253E88">
        <w:rPr>
          <w:rFonts w:cs="Arial"/>
          <w:szCs w:val="24"/>
        </w:rPr>
        <w:t>c</w:t>
      </w:r>
      <w:r w:rsidR="00253E88" w:rsidRPr="00A7164A">
        <w:rPr>
          <w:rFonts w:cs="Arial"/>
          <w:szCs w:val="24"/>
        </w:rPr>
        <w:t xml:space="preserve">ouncil </w:t>
      </w:r>
      <w:r w:rsidRPr="00A7164A">
        <w:rPr>
          <w:rFonts w:cs="Arial"/>
          <w:szCs w:val="24"/>
        </w:rPr>
        <w:t xml:space="preserve">as a result of the estimates and assumptions which support any budget. The basis of the estimates on which the budget has been prepared, as in previous years, relies on the forecast of activity and the impact of changes in policy previously agreed by the </w:t>
      </w:r>
      <w:r w:rsidR="00253E88">
        <w:rPr>
          <w:rFonts w:cs="Arial"/>
          <w:szCs w:val="24"/>
        </w:rPr>
        <w:t>c</w:t>
      </w:r>
      <w:r w:rsidR="00253E88" w:rsidRPr="00A7164A">
        <w:rPr>
          <w:rFonts w:cs="Arial"/>
          <w:szCs w:val="24"/>
        </w:rPr>
        <w:t>ouncil</w:t>
      </w:r>
      <w:r w:rsidRPr="00A7164A">
        <w:rPr>
          <w:rFonts w:cs="Arial"/>
          <w:szCs w:val="24"/>
        </w:rPr>
        <w:t xml:space="preserve">. These forecasts are kept under review as part of the budget monitoring process and actions identified to address financial risks arising from changes in the forecast as they occur. </w:t>
      </w:r>
    </w:p>
    <w:p w14:paraId="65E17107" w14:textId="77777777" w:rsidR="000610C7" w:rsidRDefault="00BC1920" w:rsidP="000610C7">
      <w:pPr>
        <w:autoSpaceDE w:val="0"/>
        <w:autoSpaceDN w:val="0"/>
        <w:adjustRightInd w:val="0"/>
        <w:jc w:val="both"/>
        <w:rPr>
          <w:rFonts w:cs="Arial"/>
          <w:szCs w:val="24"/>
        </w:rPr>
      </w:pPr>
    </w:p>
    <w:p w14:paraId="14BA121B" w14:textId="7C1DF940" w:rsidR="000610C7" w:rsidRDefault="00392397" w:rsidP="000610C7">
      <w:pPr>
        <w:autoSpaceDE w:val="0"/>
        <w:autoSpaceDN w:val="0"/>
        <w:adjustRightInd w:val="0"/>
        <w:jc w:val="both"/>
        <w:rPr>
          <w:rFonts w:cs="Arial"/>
          <w:szCs w:val="24"/>
        </w:rPr>
      </w:pPr>
      <w:r>
        <w:rPr>
          <w:rFonts w:cs="Arial"/>
          <w:szCs w:val="24"/>
        </w:rPr>
        <w:t>The table below demonstrates the scale of just a small variance in the assumptions made, showing the potential impact of both a positive and negative movement of 1% across the main areas within the MTFS and the potential impact of a further 0.25% variation on interest rates:</w:t>
      </w:r>
    </w:p>
    <w:p w14:paraId="41555340" w14:textId="77777777" w:rsidR="000610C7" w:rsidRDefault="00BC1920" w:rsidP="000610C7">
      <w:pPr>
        <w:autoSpaceDE w:val="0"/>
        <w:autoSpaceDN w:val="0"/>
        <w:adjustRightInd w:val="0"/>
        <w:jc w:val="both"/>
        <w:rPr>
          <w:rFonts w:cs="Arial"/>
          <w:szCs w:val="24"/>
        </w:rPr>
      </w:pPr>
    </w:p>
    <w:tbl>
      <w:tblPr>
        <w:tblStyle w:val="TableGrid"/>
        <w:tblW w:w="0" w:type="auto"/>
        <w:tblLook w:val="04A0" w:firstRow="1" w:lastRow="0" w:firstColumn="1" w:lastColumn="0" w:noHBand="0" w:noVBand="1"/>
      </w:tblPr>
      <w:tblGrid>
        <w:gridCol w:w="5949"/>
        <w:gridCol w:w="3068"/>
      </w:tblGrid>
      <w:tr w:rsidR="00FE238A" w14:paraId="47E95CFF" w14:textId="77777777" w:rsidTr="00C67752">
        <w:tc>
          <w:tcPr>
            <w:tcW w:w="5949" w:type="dxa"/>
          </w:tcPr>
          <w:p w14:paraId="016795FF" w14:textId="77777777" w:rsidR="000610C7" w:rsidRPr="009F395E" w:rsidRDefault="00BC1920" w:rsidP="00C67752">
            <w:pPr>
              <w:autoSpaceDE w:val="0"/>
              <w:autoSpaceDN w:val="0"/>
              <w:adjustRightInd w:val="0"/>
              <w:jc w:val="both"/>
              <w:rPr>
                <w:rFonts w:cs="Arial"/>
                <w:b/>
                <w:szCs w:val="24"/>
              </w:rPr>
            </w:pPr>
          </w:p>
        </w:tc>
        <w:tc>
          <w:tcPr>
            <w:tcW w:w="3068" w:type="dxa"/>
          </w:tcPr>
          <w:p w14:paraId="7DF1FFA5" w14:textId="77777777" w:rsidR="000610C7" w:rsidRDefault="00392397" w:rsidP="00C67752">
            <w:pPr>
              <w:autoSpaceDE w:val="0"/>
              <w:autoSpaceDN w:val="0"/>
              <w:adjustRightInd w:val="0"/>
              <w:jc w:val="center"/>
              <w:rPr>
                <w:rFonts w:cs="Arial"/>
                <w:szCs w:val="24"/>
              </w:rPr>
            </w:pPr>
            <w:r>
              <w:rPr>
                <w:rFonts w:cs="Arial"/>
                <w:szCs w:val="24"/>
              </w:rPr>
              <w:t>Potential Full-Year Impact (£m)</w:t>
            </w:r>
          </w:p>
        </w:tc>
      </w:tr>
      <w:tr w:rsidR="00FE238A" w14:paraId="4E0971F8" w14:textId="77777777" w:rsidTr="00C67752">
        <w:tc>
          <w:tcPr>
            <w:tcW w:w="5949" w:type="dxa"/>
          </w:tcPr>
          <w:p w14:paraId="5EA171FC" w14:textId="77777777" w:rsidR="000610C7" w:rsidRDefault="00392397" w:rsidP="00C67752">
            <w:pPr>
              <w:autoSpaceDE w:val="0"/>
              <w:autoSpaceDN w:val="0"/>
              <w:adjustRightInd w:val="0"/>
              <w:jc w:val="both"/>
              <w:rPr>
                <w:rFonts w:cs="Arial"/>
                <w:szCs w:val="24"/>
              </w:rPr>
            </w:pPr>
            <w:r>
              <w:rPr>
                <w:rFonts w:cs="Arial"/>
                <w:szCs w:val="24"/>
              </w:rPr>
              <w:t>Funding (1%)</w:t>
            </w:r>
          </w:p>
        </w:tc>
        <w:tc>
          <w:tcPr>
            <w:tcW w:w="3068" w:type="dxa"/>
          </w:tcPr>
          <w:p w14:paraId="729EB818" w14:textId="77777777" w:rsidR="000610C7" w:rsidRPr="00857281" w:rsidRDefault="00392397" w:rsidP="002D2675">
            <w:pPr>
              <w:autoSpaceDE w:val="0"/>
              <w:autoSpaceDN w:val="0"/>
              <w:adjustRightInd w:val="0"/>
              <w:jc w:val="right"/>
              <w:rPr>
                <w:rFonts w:cs="Arial"/>
                <w:szCs w:val="24"/>
                <w:highlight w:val="yellow"/>
              </w:rPr>
            </w:pPr>
            <w:r w:rsidRPr="002D2675">
              <w:rPr>
                <w:rFonts w:cs="Arial"/>
                <w:szCs w:val="24"/>
              </w:rPr>
              <w:t xml:space="preserve"> +/- 4.955</w:t>
            </w:r>
          </w:p>
        </w:tc>
      </w:tr>
      <w:tr w:rsidR="00FE238A" w14:paraId="7B8B9CF0" w14:textId="77777777" w:rsidTr="00C67752">
        <w:tc>
          <w:tcPr>
            <w:tcW w:w="5949" w:type="dxa"/>
          </w:tcPr>
          <w:p w14:paraId="5B661DAB" w14:textId="77777777" w:rsidR="000610C7" w:rsidRDefault="00392397" w:rsidP="00C67752">
            <w:pPr>
              <w:autoSpaceDE w:val="0"/>
              <w:autoSpaceDN w:val="0"/>
              <w:adjustRightInd w:val="0"/>
              <w:jc w:val="both"/>
              <w:rPr>
                <w:rFonts w:cs="Arial"/>
                <w:szCs w:val="24"/>
              </w:rPr>
            </w:pPr>
            <w:r>
              <w:rPr>
                <w:rFonts w:cs="Arial"/>
                <w:szCs w:val="24"/>
              </w:rPr>
              <w:t>Pay (1%)</w:t>
            </w:r>
          </w:p>
        </w:tc>
        <w:tc>
          <w:tcPr>
            <w:tcW w:w="3068" w:type="dxa"/>
          </w:tcPr>
          <w:p w14:paraId="778D1C82" w14:textId="77777777" w:rsidR="000610C7" w:rsidRPr="00857281" w:rsidRDefault="00392397" w:rsidP="007825C5">
            <w:pPr>
              <w:autoSpaceDE w:val="0"/>
              <w:autoSpaceDN w:val="0"/>
              <w:adjustRightInd w:val="0"/>
              <w:jc w:val="right"/>
              <w:rPr>
                <w:rFonts w:cs="Arial"/>
                <w:szCs w:val="24"/>
                <w:highlight w:val="yellow"/>
              </w:rPr>
            </w:pPr>
            <w:r w:rsidRPr="007825C5">
              <w:rPr>
                <w:rFonts w:cs="Arial"/>
                <w:szCs w:val="24"/>
              </w:rPr>
              <w:t>+/- 2.551</w:t>
            </w:r>
          </w:p>
        </w:tc>
      </w:tr>
      <w:tr w:rsidR="00FE238A" w14:paraId="22ECDE20" w14:textId="77777777" w:rsidTr="00C67752">
        <w:tc>
          <w:tcPr>
            <w:tcW w:w="5949" w:type="dxa"/>
          </w:tcPr>
          <w:p w14:paraId="36108AD0" w14:textId="77777777" w:rsidR="000610C7" w:rsidRDefault="00392397" w:rsidP="00C67752">
            <w:pPr>
              <w:autoSpaceDE w:val="0"/>
              <w:autoSpaceDN w:val="0"/>
              <w:adjustRightInd w:val="0"/>
              <w:jc w:val="both"/>
              <w:rPr>
                <w:rFonts w:cs="Arial"/>
                <w:szCs w:val="24"/>
              </w:rPr>
            </w:pPr>
            <w:r>
              <w:rPr>
                <w:rFonts w:cs="Arial"/>
                <w:szCs w:val="24"/>
              </w:rPr>
              <w:t>Price Inflation (1%)</w:t>
            </w:r>
          </w:p>
        </w:tc>
        <w:tc>
          <w:tcPr>
            <w:tcW w:w="3068" w:type="dxa"/>
          </w:tcPr>
          <w:p w14:paraId="33AA2F7F" w14:textId="77777777" w:rsidR="000610C7" w:rsidRPr="00857281" w:rsidRDefault="00392397" w:rsidP="003B7F61">
            <w:pPr>
              <w:autoSpaceDE w:val="0"/>
              <w:autoSpaceDN w:val="0"/>
              <w:adjustRightInd w:val="0"/>
              <w:jc w:val="right"/>
              <w:rPr>
                <w:rFonts w:cs="Arial"/>
                <w:szCs w:val="24"/>
                <w:highlight w:val="yellow"/>
              </w:rPr>
            </w:pPr>
            <w:r w:rsidRPr="003B7F61">
              <w:rPr>
                <w:rFonts w:cs="Arial"/>
                <w:szCs w:val="24"/>
              </w:rPr>
              <w:t>+/- 5.574</w:t>
            </w:r>
          </w:p>
        </w:tc>
      </w:tr>
      <w:tr w:rsidR="00FE238A" w14:paraId="5853C6A3" w14:textId="77777777" w:rsidTr="00C67752">
        <w:tc>
          <w:tcPr>
            <w:tcW w:w="5949" w:type="dxa"/>
          </w:tcPr>
          <w:p w14:paraId="741233EF" w14:textId="77777777" w:rsidR="000610C7" w:rsidRDefault="00392397" w:rsidP="00C67752">
            <w:pPr>
              <w:autoSpaceDE w:val="0"/>
              <w:autoSpaceDN w:val="0"/>
              <w:adjustRightInd w:val="0"/>
              <w:jc w:val="both"/>
              <w:rPr>
                <w:rFonts w:cs="Arial"/>
                <w:szCs w:val="24"/>
              </w:rPr>
            </w:pPr>
            <w:r>
              <w:rPr>
                <w:rFonts w:cs="Arial"/>
                <w:szCs w:val="24"/>
              </w:rPr>
              <w:t>Demand (1%)</w:t>
            </w:r>
          </w:p>
        </w:tc>
        <w:tc>
          <w:tcPr>
            <w:tcW w:w="3068" w:type="dxa"/>
          </w:tcPr>
          <w:p w14:paraId="795F4E82" w14:textId="77777777" w:rsidR="000610C7" w:rsidRPr="00857281" w:rsidRDefault="00392397" w:rsidP="003B7F61">
            <w:pPr>
              <w:autoSpaceDE w:val="0"/>
              <w:autoSpaceDN w:val="0"/>
              <w:adjustRightInd w:val="0"/>
              <w:jc w:val="right"/>
              <w:rPr>
                <w:rFonts w:cs="Arial"/>
                <w:szCs w:val="24"/>
                <w:highlight w:val="yellow"/>
              </w:rPr>
            </w:pPr>
            <w:r w:rsidRPr="003B7F61">
              <w:rPr>
                <w:rFonts w:cs="Arial"/>
                <w:szCs w:val="24"/>
              </w:rPr>
              <w:t>+/- 5.969</w:t>
            </w:r>
          </w:p>
        </w:tc>
      </w:tr>
      <w:tr w:rsidR="00FE238A" w14:paraId="64718F70" w14:textId="77777777" w:rsidTr="00C67752">
        <w:tc>
          <w:tcPr>
            <w:tcW w:w="5949" w:type="dxa"/>
          </w:tcPr>
          <w:p w14:paraId="20F84D55" w14:textId="77777777" w:rsidR="000610C7" w:rsidRDefault="00392397" w:rsidP="00C67752">
            <w:pPr>
              <w:autoSpaceDE w:val="0"/>
              <w:autoSpaceDN w:val="0"/>
              <w:adjustRightInd w:val="0"/>
              <w:jc w:val="both"/>
              <w:rPr>
                <w:rFonts w:cs="Arial"/>
                <w:szCs w:val="24"/>
              </w:rPr>
            </w:pPr>
            <w:r>
              <w:rPr>
                <w:rFonts w:cs="Arial"/>
                <w:szCs w:val="24"/>
              </w:rPr>
              <w:t>Interest Rates (0.25%)</w:t>
            </w:r>
          </w:p>
        </w:tc>
        <w:tc>
          <w:tcPr>
            <w:tcW w:w="3068" w:type="dxa"/>
          </w:tcPr>
          <w:p w14:paraId="70BB81DB" w14:textId="77777777" w:rsidR="000610C7" w:rsidRPr="00857281" w:rsidRDefault="00392397" w:rsidP="00C67752">
            <w:pPr>
              <w:autoSpaceDE w:val="0"/>
              <w:autoSpaceDN w:val="0"/>
              <w:adjustRightInd w:val="0"/>
              <w:jc w:val="right"/>
              <w:rPr>
                <w:rFonts w:cs="Arial"/>
                <w:szCs w:val="24"/>
                <w:highlight w:val="yellow"/>
              </w:rPr>
            </w:pPr>
            <w:r w:rsidRPr="00B3257A">
              <w:rPr>
                <w:rFonts w:cs="Arial"/>
                <w:szCs w:val="24"/>
              </w:rPr>
              <w:t>+/- 1.250</w:t>
            </w:r>
          </w:p>
        </w:tc>
      </w:tr>
    </w:tbl>
    <w:p w14:paraId="7398B6A4" w14:textId="77777777" w:rsidR="000610C7" w:rsidRDefault="00BC1920" w:rsidP="000610C7">
      <w:pPr>
        <w:autoSpaceDE w:val="0"/>
        <w:autoSpaceDN w:val="0"/>
        <w:adjustRightInd w:val="0"/>
        <w:jc w:val="both"/>
        <w:rPr>
          <w:rFonts w:cs="Arial"/>
          <w:szCs w:val="24"/>
        </w:rPr>
      </w:pPr>
    </w:p>
    <w:p w14:paraId="44A3B48E" w14:textId="77777777" w:rsidR="000610C7" w:rsidRPr="00A7164A" w:rsidRDefault="00392397" w:rsidP="000610C7">
      <w:pPr>
        <w:autoSpaceDE w:val="0"/>
        <w:autoSpaceDN w:val="0"/>
        <w:adjustRightInd w:val="0"/>
        <w:jc w:val="both"/>
        <w:rPr>
          <w:rFonts w:cs="Arial"/>
          <w:szCs w:val="24"/>
        </w:rPr>
      </w:pPr>
      <w:r w:rsidRPr="00A7164A">
        <w:rPr>
          <w:rFonts w:cs="Arial"/>
          <w:szCs w:val="24"/>
        </w:rPr>
        <w:t>A number of specific risks remain within the budget as follows:</w:t>
      </w:r>
    </w:p>
    <w:p w14:paraId="5752728B" w14:textId="77777777" w:rsidR="000610C7" w:rsidRPr="00A7164A" w:rsidRDefault="00BC1920" w:rsidP="000610C7">
      <w:pPr>
        <w:autoSpaceDE w:val="0"/>
        <w:autoSpaceDN w:val="0"/>
        <w:adjustRightInd w:val="0"/>
        <w:rPr>
          <w:rFonts w:cs="Arial"/>
          <w:i/>
          <w:szCs w:val="24"/>
        </w:rPr>
      </w:pPr>
    </w:p>
    <w:p w14:paraId="110118DD" w14:textId="77777777" w:rsidR="000610C7" w:rsidRPr="00A7164A" w:rsidRDefault="00392397" w:rsidP="000610C7">
      <w:pPr>
        <w:numPr>
          <w:ilvl w:val="0"/>
          <w:numId w:val="25"/>
        </w:numPr>
        <w:autoSpaceDE w:val="0"/>
        <w:autoSpaceDN w:val="0"/>
        <w:adjustRightInd w:val="0"/>
        <w:ind w:left="142" w:hanging="142"/>
        <w:outlineLvl w:val="0"/>
        <w:rPr>
          <w:rFonts w:cs="Arial"/>
          <w:b/>
          <w:szCs w:val="24"/>
        </w:rPr>
      </w:pPr>
      <w:r w:rsidRPr="00A7164A">
        <w:rPr>
          <w:rFonts w:cs="Arial"/>
          <w:szCs w:val="24"/>
        </w:rPr>
        <w:t xml:space="preserve"> </w:t>
      </w:r>
      <w:r w:rsidRPr="00A7164A">
        <w:rPr>
          <w:rFonts w:cs="Arial"/>
          <w:b/>
          <w:szCs w:val="24"/>
        </w:rPr>
        <w:t>Government Funding</w:t>
      </w:r>
    </w:p>
    <w:p w14:paraId="72238C02" w14:textId="77777777" w:rsidR="000610C7" w:rsidRPr="00A7164A" w:rsidRDefault="00BC1920" w:rsidP="000610C7">
      <w:pPr>
        <w:autoSpaceDE w:val="0"/>
        <w:autoSpaceDN w:val="0"/>
        <w:adjustRightInd w:val="0"/>
        <w:ind w:left="142"/>
        <w:outlineLvl w:val="0"/>
        <w:rPr>
          <w:rFonts w:cs="Arial"/>
          <w:szCs w:val="24"/>
        </w:rPr>
      </w:pPr>
    </w:p>
    <w:p w14:paraId="58BF0BA1" w14:textId="063F8D85" w:rsidR="000610C7" w:rsidRDefault="00392397" w:rsidP="000610C7">
      <w:pPr>
        <w:tabs>
          <w:tab w:val="left" w:pos="0"/>
        </w:tabs>
        <w:autoSpaceDE w:val="0"/>
        <w:autoSpaceDN w:val="0"/>
        <w:adjustRightInd w:val="0"/>
        <w:jc w:val="both"/>
        <w:rPr>
          <w:rFonts w:cs="Arial"/>
          <w:szCs w:val="24"/>
        </w:rPr>
      </w:pPr>
      <w:r w:rsidRPr="00A7164A">
        <w:rPr>
          <w:rFonts w:cs="Arial"/>
          <w:szCs w:val="24"/>
        </w:rPr>
        <w:t xml:space="preserve">The </w:t>
      </w:r>
      <w:r w:rsidR="00253E88">
        <w:rPr>
          <w:rFonts w:cs="Arial"/>
          <w:szCs w:val="24"/>
        </w:rPr>
        <w:t>c</w:t>
      </w:r>
      <w:r w:rsidR="00253E88" w:rsidRPr="00A7164A">
        <w:rPr>
          <w:rFonts w:cs="Arial"/>
          <w:szCs w:val="24"/>
        </w:rPr>
        <w:t xml:space="preserve">ouncil </w:t>
      </w:r>
      <w:r w:rsidRPr="00A7164A">
        <w:rPr>
          <w:rFonts w:cs="Arial"/>
          <w:szCs w:val="24"/>
        </w:rPr>
        <w:t xml:space="preserve">did not take up the offer in 2016 of a multi-year finance settlement covering Revenue Support Grant, Rural Services Delivery Grant </w:t>
      </w:r>
      <w:r>
        <w:rPr>
          <w:rFonts w:cs="Arial"/>
          <w:szCs w:val="24"/>
        </w:rPr>
        <w:t xml:space="preserve">and Transitional Grant. However, </w:t>
      </w:r>
      <w:r w:rsidRPr="00A7164A">
        <w:rPr>
          <w:rFonts w:cs="Arial"/>
          <w:szCs w:val="24"/>
        </w:rPr>
        <w:t>t</w:t>
      </w:r>
      <w:r>
        <w:rPr>
          <w:rFonts w:cs="Arial"/>
          <w:szCs w:val="24"/>
        </w:rPr>
        <w:t>here were very minor changes to the 2019/20</w:t>
      </w:r>
      <w:r w:rsidRPr="00A7164A">
        <w:rPr>
          <w:rFonts w:cs="Arial"/>
          <w:szCs w:val="24"/>
        </w:rPr>
        <w:t xml:space="preserve"> allocations, announced in the Local Governm</w:t>
      </w:r>
      <w:r>
        <w:rPr>
          <w:rFonts w:cs="Arial"/>
          <w:szCs w:val="24"/>
        </w:rPr>
        <w:t>ent Settlement on 6</w:t>
      </w:r>
      <w:r w:rsidRPr="00A7164A">
        <w:rPr>
          <w:rFonts w:cs="Arial"/>
          <w:szCs w:val="24"/>
          <w:vertAlign w:val="superscript"/>
        </w:rPr>
        <w:t>th</w:t>
      </w:r>
      <w:r w:rsidRPr="00A7164A">
        <w:rPr>
          <w:rFonts w:cs="Arial"/>
          <w:szCs w:val="24"/>
        </w:rPr>
        <w:t xml:space="preserve"> December 201</w:t>
      </w:r>
      <w:r>
        <w:rPr>
          <w:rFonts w:cs="Arial"/>
          <w:szCs w:val="24"/>
        </w:rPr>
        <w:t>8</w:t>
      </w:r>
      <w:r w:rsidRPr="00A7164A">
        <w:rPr>
          <w:rFonts w:cs="Arial"/>
          <w:szCs w:val="24"/>
        </w:rPr>
        <w:t xml:space="preserve">, previously reported to </w:t>
      </w:r>
      <w:r w:rsidR="00253E88">
        <w:rPr>
          <w:rFonts w:cs="Arial"/>
          <w:szCs w:val="24"/>
        </w:rPr>
        <w:t>c</w:t>
      </w:r>
      <w:r w:rsidR="00253E88" w:rsidRPr="00A7164A">
        <w:rPr>
          <w:rFonts w:cs="Arial"/>
          <w:szCs w:val="24"/>
        </w:rPr>
        <w:t>abinet</w:t>
      </w:r>
      <w:r w:rsidRPr="00A7164A">
        <w:rPr>
          <w:rFonts w:cs="Arial"/>
          <w:szCs w:val="24"/>
        </w:rPr>
        <w:t xml:space="preserve">.  Revenue Support Grant is expected to </w:t>
      </w:r>
      <w:r>
        <w:rPr>
          <w:rFonts w:cs="Arial"/>
          <w:szCs w:val="24"/>
        </w:rPr>
        <w:t xml:space="preserve">formally </w:t>
      </w:r>
      <w:r w:rsidRPr="00A7164A">
        <w:rPr>
          <w:rFonts w:cs="Arial"/>
          <w:szCs w:val="24"/>
        </w:rPr>
        <w:t xml:space="preserve">end in 2019/20 and the impact on the </w:t>
      </w:r>
      <w:r w:rsidR="00253E88">
        <w:rPr>
          <w:rFonts w:cs="Arial"/>
          <w:szCs w:val="24"/>
        </w:rPr>
        <w:t>c</w:t>
      </w:r>
      <w:r w:rsidR="00253E88" w:rsidRPr="00A7164A">
        <w:rPr>
          <w:rFonts w:cs="Arial"/>
          <w:szCs w:val="24"/>
        </w:rPr>
        <w:t xml:space="preserve">ouncil </w:t>
      </w:r>
      <w:r w:rsidRPr="00A7164A">
        <w:rPr>
          <w:rFonts w:cs="Arial"/>
          <w:szCs w:val="24"/>
        </w:rPr>
        <w:t>of the Business Rate Retention Scheme and Fair Funding Review from 2020/21 is not yet known.</w:t>
      </w:r>
      <w:r>
        <w:rPr>
          <w:rFonts w:cs="Arial"/>
          <w:szCs w:val="24"/>
        </w:rPr>
        <w:t xml:space="preserve"> For the purpose of the budget and MTFS a neutral position has been assumed including no Revenue Support Grant form 2019/20 and will be updated when further information is known. Following the successful bid by Lancashire to be a 75% business rates pilot for 2019/20 the county council will no longer receive RSG and the equivalent amount that </w:t>
      </w:r>
      <w:r w:rsidR="00253E88">
        <w:rPr>
          <w:rFonts w:cs="Arial"/>
          <w:szCs w:val="24"/>
        </w:rPr>
        <w:t xml:space="preserve">is </w:t>
      </w:r>
      <w:r>
        <w:rPr>
          <w:rFonts w:cs="Arial"/>
          <w:szCs w:val="24"/>
        </w:rPr>
        <w:t>expected has been built into the business rates pilot workings.</w:t>
      </w:r>
    </w:p>
    <w:p w14:paraId="342E16B3" w14:textId="77777777" w:rsidR="000610C7" w:rsidRDefault="00BC1920" w:rsidP="000610C7">
      <w:pPr>
        <w:tabs>
          <w:tab w:val="left" w:pos="0"/>
        </w:tabs>
        <w:autoSpaceDE w:val="0"/>
        <w:autoSpaceDN w:val="0"/>
        <w:adjustRightInd w:val="0"/>
        <w:jc w:val="both"/>
        <w:rPr>
          <w:rFonts w:cs="Arial"/>
          <w:szCs w:val="24"/>
        </w:rPr>
      </w:pPr>
    </w:p>
    <w:p w14:paraId="6729AA7D" w14:textId="4F24C8F5" w:rsidR="000610C7" w:rsidRDefault="00392397" w:rsidP="000610C7">
      <w:pPr>
        <w:tabs>
          <w:tab w:val="left" w:pos="0"/>
        </w:tabs>
        <w:autoSpaceDE w:val="0"/>
        <w:autoSpaceDN w:val="0"/>
        <w:adjustRightInd w:val="0"/>
        <w:jc w:val="both"/>
        <w:rPr>
          <w:rFonts w:cs="Arial"/>
          <w:szCs w:val="24"/>
        </w:rPr>
      </w:pPr>
      <w:r>
        <w:rPr>
          <w:rFonts w:cs="Arial"/>
          <w:szCs w:val="24"/>
        </w:rPr>
        <w:t>A</w:t>
      </w:r>
      <w:r w:rsidRPr="00A7164A">
        <w:rPr>
          <w:rFonts w:cs="Arial"/>
          <w:szCs w:val="24"/>
        </w:rPr>
        <w:t xml:space="preserve">dditional funding was announced for </w:t>
      </w:r>
      <w:r>
        <w:rPr>
          <w:rFonts w:cs="Arial"/>
          <w:szCs w:val="24"/>
        </w:rPr>
        <w:t>both</w:t>
      </w:r>
      <w:r w:rsidRPr="00A7164A">
        <w:rPr>
          <w:rFonts w:cs="Arial"/>
          <w:szCs w:val="24"/>
        </w:rPr>
        <w:t xml:space="preserve"> adult socia</w:t>
      </w:r>
      <w:r>
        <w:rPr>
          <w:rFonts w:cs="Arial"/>
          <w:szCs w:val="24"/>
        </w:rPr>
        <w:t xml:space="preserve">l care and children's services, with the county council receiving an additional £15m. This was however announced as one-off funding, although as part of the MTFS it has been assumed that this funding will continue due to demand pressures that councils are facing. There was no additional funding announced to support the new pay spine </w:t>
      </w:r>
      <w:r w:rsidRPr="00A7164A">
        <w:rPr>
          <w:rFonts w:cs="Arial"/>
          <w:szCs w:val="24"/>
        </w:rPr>
        <w:t>for local government workers</w:t>
      </w:r>
      <w:r w:rsidR="00253E88">
        <w:rPr>
          <w:rFonts w:cs="Arial"/>
          <w:szCs w:val="24"/>
        </w:rPr>
        <w:t xml:space="preserve"> and t</w:t>
      </w:r>
      <w:r>
        <w:rPr>
          <w:rFonts w:cs="Arial"/>
          <w:szCs w:val="24"/>
        </w:rPr>
        <w:t xml:space="preserve">hese additional cost pressures have been included in the strategy. </w:t>
      </w:r>
      <w:r w:rsidRPr="00A7164A">
        <w:rPr>
          <w:rFonts w:cs="Arial"/>
          <w:szCs w:val="24"/>
        </w:rPr>
        <w:t xml:space="preserve"> </w:t>
      </w:r>
    </w:p>
    <w:p w14:paraId="447E78F8" w14:textId="77777777" w:rsidR="000610C7" w:rsidRPr="00A7164A" w:rsidRDefault="00BC1920" w:rsidP="000610C7">
      <w:pPr>
        <w:tabs>
          <w:tab w:val="left" w:pos="0"/>
        </w:tabs>
        <w:autoSpaceDE w:val="0"/>
        <w:autoSpaceDN w:val="0"/>
        <w:adjustRightInd w:val="0"/>
        <w:jc w:val="both"/>
        <w:rPr>
          <w:rFonts w:cs="Arial"/>
          <w:szCs w:val="24"/>
        </w:rPr>
      </w:pPr>
    </w:p>
    <w:p w14:paraId="42F389BA" w14:textId="15D8E738" w:rsidR="000610C7" w:rsidRPr="00A7164A" w:rsidRDefault="00392397" w:rsidP="000610C7">
      <w:pPr>
        <w:tabs>
          <w:tab w:val="left" w:pos="0"/>
        </w:tabs>
        <w:autoSpaceDE w:val="0"/>
        <w:autoSpaceDN w:val="0"/>
        <w:adjustRightInd w:val="0"/>
        <w:jc w:val="both"/>
        <w:rPr>
          <w:rFonts w:cs="Arial"/>
          <w:szCs w:val="24"/>
        </w:rPr>
      </w:pPr>
      <w:r w:rsidRPr="00A7164A">
        <w:rPr>
          <w:rFonts w:cs="Arial"/>
          <w:szCs w:val="24"/>
        </w:rPr>
        <w:t xml:space="preserve">The </w:t>
      </w:r>
      <w:r w:rsidR="00616AA5">
        <w:rPr>
          <w:rFonts w:cs="Arial"/>
          <w:szCs w:val="24"/>
        </w:rPr>
        <w:t xml:space="preserve">final </w:t>
      </w:r>
      <w:r w:rsidRPr="00A7164A">
        <w:rPr>
          <w:rFonts w:cs="Arial"/>
          <w:szCs w:val="24"/>
        </w:rPr>
        <w:t xml:space="preserve">settlement has </w:t>
      </w:r>
      <w:r w:rsidR="00616AA5">
        <w:rPr>
          <w:rFonts w:cs="Arial"/>
          <w:szCs w:val="24"/>
        </w:rPr>
        <w:t xml:space="preserve">confirmed </w:t>
      </w:r>
      <w:r w:rsidRPr="00A7164A">
        <w:rPr>
          <w:rFonts w:cs="Arial"/>
          <w:szCs w:val="24"/>
        </w:rPr>
        <w:t>the Council scope to increase council tax by an additional 1% in 2019/20</w:t>
      </w:r>
      <w:r>
        <w:rPr>
          <w:rFonts w:cs="Arial"/>
          <w:szCs w:val="24"/>
        </w:rPr>
        <w:t xml:space="preserve"> </w:t>
      </w:r>
      <w:r w:rsidRPr="00A7164A">
        <w:rPr>
          <w:rFonts w:cs="Arial"/>
          <w:szCs w:val="24"/>
        </w:rPr>
        <w:t xml:space="preserve">on the grounds that it keeps pace with inflation, CPI </w:t>
      </w:r>
      <w:r>
        <w:rPr>
          <w:rFonts w:cs="Arial"/>
          <w:szCs w:val="24"/>
        </w:rPr>
        <w:t xml:space="preserve">is </w:t>
      </w:r>
      <w:r w:rsidRPr="00A7164A">
        <w:rPr>
          <w:rFonts w:cs="Arial"/>
          <w:szCs w:val="24"/>
        </w:rPr>
        <w:t>currently running at 3%.  Adult social care precept arrange</w:t>
      </w:r>
      <w:r>
        <w:rPr>
          <w:rFonts w:cs="Arial"/>
          <w:szCs w:val="24"/>
        </w:rPr>
        <w:t>ments also remain unchanged for</w:t>
      </w:r>
      <w:r w:rsidRPr="00A7164A">
        <w:rPr>
          <w:rFonts w:cs="Arial"/>
          <w:szCs w:val="24"/>
        </w:rPr>
        <w:t xml:space="preserve"> Councils with adult social care responsibilities able to add up to a 3% increase </w:t>
      </w:r>
      <w:r>
        <w:rPr>
          <w:rFonts w:cs="Arial"/>
          <w:szCs w:val="24"/>
        </w:rPr>
        <w:t xml:space="preserve">in council tax </w:t>
      </w:r>
      <w:r w:rsidRPr="00A7164A">
        <w:rPr>
          <w:rFonts w:cs="Arial"/>
          <w:szCs w:val="24"/>
        </w:rPr>
        <w:t xml:space="preserve">up to a maximum of 6% over the period 2017/18 to 2019/20.  </w:t>
      </w:r>
      <w:r>
        <w:rPr>
          <w:rFonts w:cs="Arial"/>
          <w:szCs w:val="24"/>
        </w:rPr>
        <w:t xml:space="preserve">These flexibilities are included in the strategy as part of this report. </w:t>
      </w:r>
    </w:p>
    <w:p w14:paraId="13F770ED" w14:textId="77777777" w:rsidR="000610C7" w:rsidRPr="00A7164A" w:rsidRDefault="00BC1920" w:rsidP="000610C7">
      <w:pPr>
        <w:autoSpaceDE w:val="0"/>
        <w:autoSpaceDN w:val="0"/>
        <w:adjustRightInd w:val="0"/>
        <w:outlineLvl w:val="0"/>
        <w:rPr>
          <w:rFonts w:cs="Arial"/>
          <w:szCs w:val="24"/>
        </w:rPr>
      </w:pPr>
    </w:p>
    <w:p w14:paraId="16B3EB19" w14:textId="513E4E32" w:rsidR="000610C7" w:rsidRPr="00A7164A" w:rsidRDefault="00392397" w:rsidP="00253E88">
      <w:pPr>
        <w:numPr>
          <w:ilvl w:val="0"/>
          <w:numId w:val="25"/>
        </w:numPr>
        <w:autoSpaceDE w:val="0"/>
        <w:autoSpaceDN w:val="0"/>
        <w:adjustRightInd w:val="0"/>
        <w:ind w:left="426" w:hanging="426"/>
        <w:outlineLvl w:val="0"/>
        <w:rPr>
          <w:rFonts w:cs="Arial"/>
          <w:b/>
          <w:szCs w:val="24"/>
        </w:rPr>
      </w:pPr>
      <w:r w:rsidRPr="00A7164A">
        <w:rPr>
          <w:rFonts w:cs="Arial"/>
          <w:b/>
          <w:szCs w:val="24"/>
        </w:rPr>
        <w:t>Service Demand</w:t>
      </w:r>
    </w:p>
    <w:p w14:paraId="0F4EDE00" w14:textId="77777777" w:rsidR="000610C7" w:rsidRPr="00A7164A" w:rsidRDefault="00BC1920" w:rsidP="000610C7">
      <w:pPr>
        <w:autoSpaceDE w:val="0"/>
        <w:autoSpaceDN w:val="0"/>
        <w:adjustRightInd w:val="0"/>
        <w:ind w:left="142"/>
        <w:outlineLvl w:val="0"/>
        <w:rPr>
          <w:rFonts w:cs="Arial"/>
          <w:szCs w:val="24"/>
        </w:rPr>
      </w:pPr>
    </w:p>
    <w:p w14:paraId="5FA75727" w14:textId="7532894E" w:rsidR="000610C7" w:rsidRPr="00A7164A" w:rsidRDefault="00392397" w:rsidP="000610C7">
      <w:pPr>
        <w:autoSpaceDE w:val="0"/>
        <w:autoSpaceDN w:val="0"/>
        <w:adjustRightInd w:val="0"/>
        <w:jc w:val="both"/>
        <w:rPr>
          <w:rFonts w:cs="Arial"/>
          <w:szCs w:val="24"/>
        </w:rPr>
      </w:pPr>
      <w:r w:rsidRPr="00A7164A">
        <w:rPr>
          <w:rFonts w:cs="Arial"/>
          <w:szCs w:val="24"/>
        </w:rPr>
        <w:t xml:space="preserve">This is a key risk facing the </w:t>
      </w:r>
      <w:r w:rsidR="00253E88">
        <w:rPr>
          <w:rFonts w:cs="Arial"/>
          <w:szCs w:val="24"/>
        </w:rPr>
        <w:t>c</w:t>
      </w:r>
      <w:r w:rsidR="00253E88" w:rsidRPr="00A7164A">
        <w:rPr>
          <w:rFonts w:cs="Arial"/>
          <w:szCs w:val="24"/>
        </w:rPr>
        <w:t xml:space="preserve">ouncil </w:t>
      </w:r>
      <w:r w:rsidRPr="00A7164A">
        <w:rPr>
          <w:rFonts w:cs="Arial"/>
          <w:szCs w:val="24"/>
        </w:rPr>
        <w:t xml:space="preserve">in both preparing future budgets and managing budgets during the year. As reported in the budget monitoring reports presented to </w:t>
      </w:r>
      <w:r w:rsidR="00253E88">
        <w:rPr>
          <w:rFonts w:cs="Arial"/>
          <w:szCs w:val="24"/>
        </w:rPr>
        <w:t>c</w:t>
      </w:r>
      <w:r w:rsidR="00253E88" w:rsidRPr="00A7164A">
        <w:rPr>
          <w:rFonts w:cs="Arial"/>
          <w:szCs w:val="24"/>
        </w:rPr>
        <w:t xml:space="preserve">abinet </w:t>
      </w:r>
      <w:r w:rsidRPr="00A7164A">
        <w:rPr>
          <w:rFonts w:cs="Arial"/>
          <w:szCs w:val="24"/>
        </w:rPr>
        <w:t>over the year, demand for both adult and children's social care services and wast</w:t>
      </w:r>
      <w:r>
        <w:rPr>
          <w:rFonts w:cs="Arial"/>
          <w:szCs w:val="24"/>
        </w:rPr>
        <w:t>e services continue</w:t>
      </w:r>
      <w:r w:rsidRPr="00A7164A">
        <w:rPr>
          <w:rFonts w:cs="Arial"/>
          <w:szCs w:val="24"/>
        </w:rPr>
        <w:t xml:space="preserve"> to see increases despite the impact </w:t>
      </w:r>
      <w:r>
        <w:rPr>
          <w:rFonts w:cs="Arial"/>
          <w:szCs w:val="24"/>
        </w:rPr>
        <w:t xml:space="preserve">of demand management measures and additional funds being built into the budget to reflect forecast pressures. </w:t>
      </w:r>
    </w:p>
    <w:p w14:paraId="31C75301" w14:textId="77777777" w:rsidR="000610C7" w:rsidRPr="00A7164A" w:rsidRDefault="00BC1920" w:rsidP="000610C7">
      <w:pPr>
        <w:autoSpaceDE w:val="0"/>
        <w:autoSpaceDN w:val="0"/>
        <w:adjustRightInd w:val="0"/>
        <w:rPr>
          <w:rFonts w:cs="Arial"/>
          <w:i/>
          <w:szCs w:val="24"/>
        </w:rPr>
      </w:pPr>
    </w:p>
    <w:p w14:paraId="46C80D0D" w14:textId="012C1867" w:rsidR="000610C7" w:rsidRPr="00A7164A" w:rsidRDefault="00392397" w:rsidP="000610C7">
      <w:pPr>
        <w:autoSpaceDE w:val="0"/>
        <w:autoSpaceDN w:val="0"/>
        <w:adjustRightInd w:val="0"/>
        <w:jc w:val="both"/>
        <w:rPr>
          <w:rFonts w:cs="Arial"/>
          <w:szCs w:val="24"/>
        </w:rPr>
      </w:pPr>
      <w:r w:rsidRPr="00A7164A">
        <w:rPr>
          <w:rFonts w:cs="Arial"/>
          <w:szCs w:val="24"/>
        </w:rPr>
        <w:t>Over the period 201</w:t>
      </w:r>
      <w:r>
        <w:rPr>
          <w:rFonts w:cs="Arial"/>
          <w:szCs w:val="24"/>
        </w:rPr>
        <w:t>9/20 to 2022/23 £75</w:t>
      </w:r>
      <w:r w:rsidRPr="00A7164A">
        <w:rPr>
          <w:rFonts w:cs="Arial"/>
          <w:szCs w:val="24"/>
        </w:rPr>
        <w:t>m has been provided in the MTFS for demand pressures of which £5</w:t>
      </w:r>
      <w:r>
        <w:rPr>
          <w:rFonts w:cs="Arial"/>
          <w:szCs w:val="24"/>
        </w:rPr>
        <w:t>0.5</w:t>
      </w:r>
      <w:r w:rsidRPr="00A7164A">
        <w:rPr>
          <w:rFonts w:cs="Arial"/>
          <w:szCs w:val="24"/>
        </w:rPr>
        <w:t>m rela</w:t>
      </w:r>
      <w:r>
        <w:rPr>
          <w:rFonts w:cs="Arial"/>
          <w:szCs w:val="24"/>
        </w:rPr>
        <w:t>tes to adult social care and £14.0</w:t>
      </w:r>
      <w:r w:rsidRPr="00A7164A">
        <w:rPr>
          <w:rFonts w:cs="Arial"/>
          <w:szCs w:val="24"/>
        </w:rPr>
        <w:t xml:space="preserve">m children's social care. These have been identified based on current and historical trends and population projections where appropriate (particularly linked to the ageing population in respect of </w:t>
      </w:r>
      <w:r w:rsidR="00253E88">
        <w:rPr>
          <w:rFonts w:cs="Arial"/>
          <w:szCs w:val="24"/>
        </w:rPr>
        <w:t>a</w:t>
      </w:r>
      <w:r w:rsidR="00253E88" w:rsidRPr="00A7164A">
        <w:rPr>
          <w:rFonts w:cs="Arial"/>
          <w:szCs w:val="24"/>
        </w:rPr>
        <w:t xml:space="preserve">dult </w:t>
      </w:r>
      <w:r w:rsidR="00253E88">
        <w:rPr>
          <w:rFonts w:cs="Arial"/>
          <w:szCs w:val="24"/>
        </w:rPr>
        <w:t>s</w:t>
      </w:r>
      <w:r w:rsidR="00253E88" w:rsidRPr="00A7164A">
        <w:rPr>
          <w:rFonts w:cs="Arial"/>
          <w:szCs w:val="24"/>
        </w:rPr>
        <w:t xml:space="preserve">ocial </w:t>
      </w:r>
      <w:r w:rsidR="00253E88">
        <w:rPr>
          <w:rFonts w:cs="Arial"/>
          <w:szCs w:val="24"/>
        </w:rPr>
        <w:t>c</w:t>
      </w:r>
      <w:r w:rsidR="00253E88" w:rsidRPr="00A7164A">
        <w:rPr>
          <w:rFonts w:cs="Arial"/>
          <w:szCs w:val="24"/>
        </w:rPr>
        <w:t>are</w:t>
      </w:r>
      <w:r w:rsidRPr="00A7164A">
        <w:rPr>
          <w:rFonts w:cs="Arial"/>
          <w:szCs w:val="24"/>
        </w:rPr>
        <w:t xml:space="preserve">).  Whilst for </w:t>
      </w:r>
      <w:r w:rsidR="00253E88">
        <w:rPr>
          <w:rFonts w:cs="Arial"/>
          <w:szCs w:val="24"/>
        </w:rPr>
        <w:t>a</w:t>
      </w:r>
      <w:r w:rsidR="00253E88" w:rsidRPr="00A7164A">
        <w:rPr>
          <w:rFonts w:cs="Arial"/>
          <w:szCs w:val="24"/>
        </w:rPr>
        <w:t xml:space="preserve">dult </w:t>
      </w:r>
      <w:r w:rsidR="00253E88">
        <w:rPr>
          <w:rFonts w:cs="Arial"/>
          <w:szCs w:val="24"/>
        </w:rPr>
        <w:t>s</w:t>
      </w:r>
      <w:r w:rsidR="00253E88" w:rsidRPr="00A7164A">
        <w:rPr>
          <w:rFonts w:cs="Arial"/>
          <w:szCs w:val="24"/>
        </w:rPr>
        <w:t xml:space="preserve">ocial </w:t>
      </w:r>
      <w:r w:rsidR="00253E88">
        <w:rPr>
          <w:rFonts w:cs="Arial"/>
          <w:szCs w:val="24"/>
        </w:rPr>
        <w:t>c</w:t>
      </w:r>
      <w:r w:rsidR="00253E88" w:rsidRPr="00A7164A">
        <w:rPr>
          <w:rFonts w:cs="Arial"/>
          <w:szCs w:val="24"/>
        </w:rPr>
        <w:t xml:space="preserve">are </w:t>
      </w:r>
      <w:r w:rsidRPr="00A7164A">
        <w:rPr>
          <w:rFonts w:cs="Arial"/>
          <w:szCs w:val="24"/>
        </w:rPr>
        <w:t>the estimates are based on assumptions that have previously been a reasonable prediction of demand, during the current financial year significant and unanticipated increased costs in</w:t>
      </w:r>
      <w:r>
        <w:rPr>
          <w:rFonts w:cs="Arial"/>
          <w:szCs w:val="24"/>
        </w:rPr>
        <w:t xml:space="preserve"> relation to </w:t>
      </w:r>
      <w:r w:rsidR="00253E88">
        <w:rPr>
          <w:rFonts w:cs="Arial"/>
          <w:szCs w:val="24"/>
        </w:rPr>
        <w:t>children's social c</w:t>
      </w:r>
      <w:r w:rsidR="00253E88" w:rsidRPr="00A7164A">
        <w:rPr>
          <w:rFonts w:cs="Arial"/>
          <w:szCs w:val="24"/>
        </w:rPr>
        <w:t xml:space="preserve">are </w:t>
      </w:r>
      <w:r w:rsidRPr="00A7164A">
        <w:rPr>
          <w:rFonts w:cs="Arial"/>
          <w:szCs w:val="24"/>
        </w:rPr>
        <w:t xml:space="preserve">have </w:t>
      </w:r>
      <w:r>
        <w:rPr>
          <w:rFonts w:cs="Arial"/>
          <w:szCs w:val="24"/>
        </w:rPr>
        <w:t xml:space="preserve">occurred and have been reported to </w:t>
      </w:r>
      <w:r>
        <w:rPr>
          <w:rFonts w:cs="Arial"/>
          <w:szCs w:val="24"/>
        </w:rPr>
        <w:tab/>
        <w:t>c</w:t>
      </w:r>
      <w:r w:rsidRPr="00A7164A">
        <w:rPr>
          <w:rFonts w:cs="Arial"/>
          <w:szCs w:val="24"/>
        </w:rPr>
        <w:t xml:space="preserve">abinet in revenue monitoring reports.  </w:t>
      </w:r>
    </w:p>
    <w:p w14:paraId="03A994B4" w14:textId="77777777" w:rsidR="000610C7" w:rsidRPr="00A7164A" w:rsidRDefault="00BC1920" w:rsidP="000610C7">
      <w:pPr>
        <w:autoSpaceDE w:val="0"/>
        <w:autoSpaceDN w:val="0"/>
        <w:adjustRightInd w:val="0"/>
        <w:jc w:val="both"/>
        <w:rPr>
          <w:rFonts w:cs="Arial"/>
          <w:szCs w:val="24"/>
        </w:rPr>
      </w:pPr>
    </w:p>
    <w:p w14:paraId="1BBA5CDD" w14:textId="77777777" w:rsidR="000610C7" w:rsidRPr="00A7164A" w:rsidRDefault="00392397" w:rsidP="000610C7">
      <w:pPr>
        <w:autoSpaceDE w:val="0"/>
        <w:autoSpaceDN w:val="0"/>
        <w:adjustRightInd w:val="0"/>
        <w:jc w:val="both"/>
        <w:rPr>
          <w:rFonts w:cs="Arial"/>
          <w:szCs w:val="24"/>
        </w:rPr>
      </w:pPr>
      <w:r w:rsidRPr="00A7164A">
        <w:rPr>
          <w:rFonts w:cs="Arial"/>
          <w:szCs w:val="24"/>
        </w:rPr>
        <w:t xml:space="preserve">Detailed work continues to be undertaken focused on a better understanding of the causes </w:t>
      </w:r>
      <w:r>
        <w:rPr>
          <w:rFonts w:cs="Arial"/>
          <w:szCs w:val="24"/>
        </w:rPr>
        <w:t xml:space="preserve">of </w:t>
      </w:r>
      <w:r w:rsidRPr="00A7164A">
        <w:rPr>
          <w:rFonts w:cs="Arial"/>
          <w:szCs w:val="24"/>
        </w:rPr>
        <w:t>increasing demand and what steps can be taken to mitig</w:t>
      </w:r>
      <w:r>
        <w:rPr>
          <w:rFonts w:cs="Arial"/>
          <w:szCs w:val="24"/>
        </w:rPr>
        <w:t>ate the financial impact, which</w:t>
      </w:r>
      <w:r w:rsidRPr="00A7164A">
        <w:rPr>
          <w:rFonts w:cs="Arial"/>
          <w:szCs w:val="24"/>
        </w:rPr>
        <w:t xml:space="preserve"> along with </w:t>
      </w:r>
      <w:r>
        <w:rPr>
          <w:rFonts w:cs="Arial"/>
          <w:szCs w:val="24"/>
        </w:rPr>
        <w:t xml:space="preserve">grant </w:t>
      </w:r>
      <w:r w:rsidRPr="00A7164A">
        <w:rPr>
          <w:rFonts w:cs="Arial"/>
          <w:szCs w:val="24"/>
        </w:rPr>
        <w:t xml:space="preserve">funding reductions, is a major contributing factor towards the funding gap reported in the MTFS.  </w:t>
      </w:r>
    </w:p>
    <w:p w14:paraId="578948D9" w14:textId="77777777" w:rsidR="000610C7" w:rsidRPr="00A7164A" w:rsidRDefault="00BC1920" w:rsidP="000610C7">
      <w:pPr>
        <w:autoSpaceDE w:val="0"/>
        <w:autoSpaceDN w:val="0"/>
        <w:adjustRightInd w:val="0"/>
        <w:rPr>
          <w:rFonts w:cs="Arial"/>
          <w:i/>
          <w:szCs w:val="24"/>
        </w:rPr>
      </w:pPr>
    </w:p>
    <w:p w14:paraId="48BCA05F" w14:textId="77777777" w:rsidR="000610C7" w:rsidRPr="00A7164A" w:rsidRDefault="00392397" w:rsidP="000610C7">
      <w:pPr>
        <w:numPr>
          <w:ilvl w:val="0"/>
          <w:numId w:val="25"/>
        </w:numPr>
        <w:jc w:val="both"/>
        <w:rPr>
          <w:rFonts w:eastAsia="Calibri" w:cs="Arial"/>
          <w:b/>
          <w:szCs w:val="24"/>
          <w:lang w:eastAsia="en-US"/>
        </w:rPr>
      </w:pPr>
      <w:r w:rsidRPr="00A7164A">
        <w:rPr>
          <w:rFonts w:eastAsia="Calibri" w:cs="Arial"/>
          <w:b/>
          <w:szCs w:val="24"/>
          <w:lang w:eastAsia="en-US"/>
        </w:rPr>
        <w:t xml:space="preserve">Pay </w:t>
      </w:r>
    </w:p>
    <w:p w14:paraId="076139CD" w14:textId="77777777" w:rsidR="000610C7" w:rsidRPr="00A7164A" w:rsidRDefault="00BC1920" w:rsidP="000610C7">
      <w:pPr>
        <w:jc w:val="both"/>
        <w:rPr>
          <w:rFonts w:eastAsia="Calibri" w:cs="Arial"/>
          <w:szCs w:val="24"/>
          <w:lang w:eastAsia="en-US"/>
        </w:rPr>
      </w:pPr>
    </w:p>
    <w:p w14:paraId="37F3266B" w14:textId="0CE816CC" w:rsidR="000610C7" w:rsidRPr="00A7164A" w:rsidRDefault="00392397" w:rsidP="000610C7">
      <w:pPr>
        <w:autoSpaceDE w:val="0"/>
        <w:autoSpaceDN w:val="0"/>
        <w:adjustRightInd w:val="0"/>
        <w:jc w:val="both"/>
        <w:rPr>
          <w:rFonts w:cs="Arial"/>
          <w:szCs w:val="24"/>
        </w:rPr>
      </w:pPr>
      <w:r>
        <w:rPr>
          <w:rFonts w:cs="Arial"/>
          <w:szCs w:val="24"/>
        </w:rPr>
        <w:t>T</w:t>
      </w:r>
      <w:r w:rsidRPr="00A7164A">
        <w:rPr>
          <w:rFonts w:cs="Arial"/>
          <w:szCs w:val="24"/>
        </w:rPr>
        <w:t xml:space="preserve">he </w:t>
      </w:r>
      <w:r>
        <w:rPr>
          <w:rFonts w:cs="Arial"/>
          <w:szCs w:val="24"/>
        </w:rPr>
        <w:t xml:space="preserve">majority of the </w:t>
      </w:r>
      <w:r w:rsidRPr="00A7164A">
        <w:rPr>
          <w:rFonts w:cs="Arial"/>
          <w:szCs w:val="24"/>
        </w:rPr>
        <w:t xml:space="preserve">pay bill is driven by the national pay agreement and the announcement of </w:t>
      </w:r>
      <w:r>
        <w:rPr>
          <w:rFonts w:cs="Arial"/>
          <w:szCs w:val="24"/>
        </w:rPr>
        <w:t>a new pay spine</w:t>
      </w:r>
      <w:r w:rsidRPr="00A7164A">
        <w:rPr>
          <w:rFonts w:cs="Arial"/>
          <w:szCs w:val="24"/>
        </w:rPr>
        <w:t xml:space="preserve"> represents a significant additional cost pressure reflected in the updated MTFS.  The </w:t>
      </w:r>
      <w:r w:rsidR="00253E88">
        <w:rPr>
          <w:rFonts w:cs="Arial"/>
          <w:szCs w:val="24"/>
        </w:rPr>
        <w:t>c</w:t>
      </w:r>
      <w:r w:rsidR="00253E88" w:rsidRPr="00A7164A">
        <w:rPr>
          <w:rFonts w:cs="Arial"/>
          <w:szCs w:val="24"/>
        </w:rPr>
        <w:t xml:space="preserve">ounty </w:t>
      </w:r>
      <w:r w:rsidR="00253E88">
        <w:rPr>
          <w:rFonts w:cs="Arial"/>
          <w:szCs w:val="24"/>
        </w:rPr>
        <w:t>c</w:t>
      </w:r>
      <w:r w:rsidR="00253E88" w:rsidRPr="00A7164A">
        <w:rPr>
          <w:rFonts w:cs="Arial"/>
          <w:szCs w:val="24"/>
        </w:rPr>
        <w:t xml:space="preserve">ouncil </w:t>
      </w:r>
      <w:r w:rsidRPr="00A7164A">
        <w:rPr>
          <w:rFonts w:cs="Arial"/>
          <w:szCs w:val="24"/>
        </w:rPr>
        <w:t xml:space="preserve">also remains committed to paying its employees as an accredited member of the Living Wage Foundation who have announced </w:t>
      </w:r>
      <w:r w:rsidRPr="001B3580">
        <w:rPr>
          <w:rFonts w:cs="Arial"/>
          <w:szCs w:val="24"/>
        </w:rPr>
        <w:t>a 2.86%</w:t>
      </w:r>
      <w:r w:rsidRPr="00A7164A">
        <w:rPr>
          <w:rFonts w:cs="Arial"/>
          <w:szCs w:val="24"/>
        </w:rPr>
        <w:t xml:space="preserve"> increase in the </w:t>
      </w:r>
      <w:r w:rsidR="00253E88">
        <w:rPr>
          <w:rFonts w:cs="Arial"/>
          <w:szCs w:val="24"/>
        </w:rPr>
        <w:t>l</w:t>
      </w:r>
      <w:r w:rsidR="00253E88" w:rsidRPr="00A7164A">
        <w:rPr>
          <w:rFonts w:cs="Arial"/>
          <w:szCs w:val="24"/>
        </w:rPr>
        <w:t xml:space="preserve">iving </w:t>
      </w:r>
      <w:r w:rsidR="00253E88">
        <w:rPr>
          <w:rFonts w:cs="Arial"/>
          <w:szCs w:val="24"/>
        </w:rPr>
        <w:t>w</w:t>
      </w:r>
      <w:r w:rsidR="00253E88" w:rsidRPr="00A7164A">
        <w:rPr>
          <w:rFonts w:cs="Arial"/>
          <w:szCs w:val="24"/>
        </w:rPr>
        <w:t>age</w:t>
      </w:r>
      <w:r w:rsidRPr="00A7164A">
        <w:rPr>
          <w:rFonts w:cs="Arial"/>
          <w:szCs w:val="24"/>
        </w:rPr>
        <w:t xml:space="preserve">. The impact of this initial increase and </w:t>
      </w:r>
      <w:r w:rsidRPr="001B3580">
        <w:rPr>
          <w:rFonts w:cs="Arial"/>
          <w:szCs w:val="24"/>
        </w:rPr>
        <w:t>further 3.00% (</w:t>
      </w:r>
      <w:r>
        <w:rPr>
          <w:rFonts w:cs="Arial"/>
          <w:szCs w:val="24"/>
        </w:rPr>
        <w:t>2020/21) and 2.90% (2021/22 &amp; 2022/23)</w:t>
      </w:r>
      <w:r w:rsidRPr="00A7164A">
        <w:rPr>
          <w:rFonts w:cs="Arial"/>
          <w:szCs w:val="24"/>
        </w:rPr>
        <w:t xml:space="preserve"> increases in subsequent years for those staff directly impacted has been factored into the MTFS.     </w:t>
      </w:r>
    </w:p>
    <w:p w14:paraId="0615B283" w14:textId="77777777" w:rsidR="000610C7" w:rsidRPr="00A7164A" w:rsidRDefault="00BC1920" w:rsidP="000610C7">
      <w:pPr>
        <w:autoSpaceDE w:val="0"/>
        <w:autoSpaceDN w:val="0"/>
        <w:adjustRightInd w:val="0"/>
        <w:rPr>
          <w:rFonts w:cs="Arial"/>
          <w:i/>
          <w:szCs w:val="24"/>
        </w:rPr>
      </w:pPr>
    </w:p>
    <w:p w14:paraId="096E04B0" w14:textId="77777777" w:rsidR="000610C7" w:rsidRPr="00A7164A" w:rsidRDefault="00392397" w:rsidP="000610C7">
      <w:pPr>
        <w:numPr>
          <w:ilvl w:val="0"/>
          <w:numId w:val="25"/>
        </w:numPr>
        <w:autoSpaceDE w:val="0"/>
        <w:autoSpaceDN w:val="0"/>
        <w:adjustRightInd w:val="0"/>
        <w:outlineLvl w:val="0"/>
        <w:rPr>
          <w:rFonts w:cs="Arial"/>
          <w:b/>
          <w:szCs w:val="24"/>
        </w:rPr>
      </w:pPr>
      <w:r w:rsidRPr="00A7164A">
        <w:rPr>
          <w:rFonts w:cs="Arial"/>
          <w:b/>
          <w:szCs w:val="24"/>
        </w:rPr>
        <w:t>Inflation</w:t>
      </w:r>
    </w:p>
    <w:p w14:paraId="5CB69726" w14:textId="77777777" w:rsidR="000610C7" w:rsidRPr="00A7164A" w:rsidRDefault="00BC1920" w:rsidP="000610C7">
      <w:pPr>
        <w:autoSpaceDE w:val="0"/>
        <w:autoSpaceDN w:val="0"/>
        <w:adjustRightInd w:val="0"/>
        <w:rPr>
          <w:rFonts w:cs="Arial"/>
          <w:i/>
          <w:szCs w:val="24"/>
        </w:rPr>
      </w:pPr>
    </w:p>
    <w:p w14:paraId="63D16405" w14:textId="77777777" w:rsidR="00464DC9" w:rsidRPr="00464DC9" w:rsidRDefault="00392397" w:rsidP="00464DC9">
      <w:pPr>
        <w:autoSpaceDE w:val="0"/>
        <w:autoSpaceDN w:val="0"/>
        <w:adjustRightInd w:val="0"/>
        <w:jc w:val="both"/>
        <w:rPr>
          <w:rFonts w:cs="Arial"/>
          <w:szCs w:val="24"/>
        </w:rPr>
      </w:pPr>
      <w:r w:rsidRPr="00464DC9">
        <w:rPr>
          <w:rFonts w:cs="Arial"/>
          <w:szCs w:val="24"/>
        </w:rPr>
        <w:t>The Monetary Policy Committee (MPC) of the Bank of England has been set an inflation target</w:t>
      </w:r>
      <w:r>
        <w:rPr>
          <w:rFonts w:cs="Arial"/>
          <w:szCs w:val="24"/>
        </w:rPr>
        <w:t xml:space="preserve"> by the Government of 2%</w:t>
      </w:r>
      <w:r w:rsidRPr="00464DC9">
        <w:rPr>
          <w:rFonts w:cs="Arial"/>
          <w:szCs w:val="24"/>
        </w:rPr>
        <w:t xml:space="preserve"> as</w:t>
      </w:r>
      <w:r w:rsidRPr="00464DC9">
        <w:t xml:space="preserve"> measured by </w:t>
      </w:r>
      <w:r w:rsidRPr="00464DC9">
        <w:rPr>
          <w:rFonts w:cs="Arial"/>
          <w:szCs w:val="24"/>
        </w:rPr>
        <w:t>Consumer Prices Index (CPI). The CPI has been above this level since early 2017 increasing to 3.1% in November 2017. However, the rate has fallen since then with the November 2018 rate being 2.3%. The Bank of England anticipate that inflation will be within target in the medium term.</w:t>
      </w:r>
    </w:p>
    <w:p w14:paraId="72F6FE23" w14:textId="77777777" w:rsidR="000610C7" w:rsidRPr="00E5198E" w:rsidRDefault="00BC1920" w:rsidP="000610C7">
      <w:pPr>
        <w:autoSpaceDE w:val="0"/>
        <w:autoSpaceDN w:val="0"/>
        <w:adjustRightInd w:val="0"/>
        <w:jc w:val="both"/>
        <w:rPr>
          <w:rFonts w:cs="Arial"/>
          <w:szCs w:val="24"/>
          <w:highlight w:val="yellow"/>
        </w:rPr>
      </w:pPr>
    </w:p>
    <w:p w14:paraId="08807B41" w14:textId="3EBF4A2E" w:rsidR="000610C7" w:rsidRPr="00E5198E" w:rsidRDefault="00392397" w:rsidP="000610C7">
      <w:pPr>
        <w:autoSpaceDE w:val="0"/>
        <w:autoSpaceDN w:val="0"/>
        <w:adjustRightInd w:val="0"/>
        <w:jc w:val="both"/>
        <w:rPr>
          <w:rFonts w:cs="Arial"/>
          <w:szCs w:val="24"/>
        </w:rPr>
      </w:pPr>
      <w:r w:rsidRPr="00E5198E">
        <w:rPr>
          <w:rFonts w:cs="Arial"/>
          <w:szCs w:val="24"/>
        </w:rPr>
        <w:t xml:space="preserve">Provision made within the budget is limited to areas where the </w:t>
      </w:r>
      <w:r w:rsidR="00253E88">
        <w:rPr>
          <w:rFonts w:cs="Arial"/>
          <w:szCs w:val="24"/>
        </w:rPr>
        <w:t>c</w:t>
      </w:r>
      <w:r w:rsidR="00253E88" w:rsidRPr="00E5198E">
        <w:rPr>
          <w:rFonts w:cs="Arial"/>
          <w:szCs w:val="24"/>
        </w:rPr>
        <w:t xml:space="preserve">ouncil </w:t>
      </w:r>
      <w:r w:rsidRPr="00E5198E">
        <w:rPr>
          <w:rFonts w:cs="Arial"/>
          <w:szCs w:val="24"/>
        </w:rPr>
        <w:t>has no choice but to pay increased prices e.g. due to contractual terms. The inflation forecasts used in recent years are based on the future level of inflation implied by yields on interest linked gilts. Historically, this has tended to give a more accurate forecast than the methodology previously used. It is anticipated that the continued use of this methodology will reduce the risk of needing to make catch up additions to the budget for "missed" inflation or the need to absorb additional inflationary costs in year.</w:t>
      </w:r>
    </w:p>
    <w:p w14:paraId="44052DE0" w14:textId="77777777" w:rsidR="000610C7" w:rsidRPr="00E5198E" w:rsidRDefault="00BC1920" w:rsidP="000610C7">
      <w:pPr>
        <w:autoSpaceDE w:val="0"/>
        <w:autoSpaceDN w:val="0"/>
        <w:adjustRightInd w:val="0"/>
        <w:jc w:val="both"/>
        <w:rPr>
          <w:rFonts w:cs="Arial"/>
          <w:szCs w:val="24"/>
        </w:rPr>
      </w:pPr>
    </w:p>
    <w:p w14:paraId="15BDCC3C" w14:textId="77777777" w:rsidR="000610C7" w:rsidRPr="00A7164A" w:rsidRDefault="00392397" w:rsidP="000610C7">
      <w:pPr>
        <w:autoSpaceDE w:val="0"/>
        <w:autoSpaceDN w:val="0"/>
        <w:adjustRightInd w:val="0"/>
        <w:jc w:val="both"/>
        <w:rPr>
          <w:rFonts w:cs="Arial"/>
          <w:szCs w:val="24"/>
        </w:rPr>
      </w:pPr>
      <w:r w:rsidRPr="00E5198E">
        <w:rPr>
          <w:rFonts w:cs="Arial"/>
          <w:szCs w:val="24"/>
        </w:rPr>
        <w:t>A particularly significant area is the care market, primarily residential, nursing and homecare, the funding of which is recognised as a significant issue regionally and nationally.  A significant amount of resource has been included within the MTFS to fund price increases and the estimated impact of the national living wage on care providers.</w:t>
      </w:r>
    </w:p>
    <w:p w14:paraId="2D50D5D1" w14:textId="77777777" w:rsidR="000610C7" w:rsidRDefault="00392397" w:rsidP="000610C7">
      <w:pPr>
        <w:jc w:val="both"/>
        <w:rPr>
          <w:rFonts w:cs="Arial"/>
          <w:szCs w:val="24"/>
        </w:rPr>
      </w:pPr>
      <w:r w:rsidRPr="00A7164A">
        <w:rPr>
          <w:rFonts w:cs="Arial"/>
          <w:szCs w:val="24"/>
        </w:rPr>
        <w:t xml:space="preserve"> </w:t>
      </w:r>
    </w:p>
    <w:p w14:paraId="1127795D" w14:textId="77777777" w:rsidR="000610C7" w:rsidRPr="00772A4B" w:rsidRDefault="00392397" w:rsidP="000610C7">
      <w:pPr>
        <w:pStyle w:val="ListParagraph"/>
        <w:numPr>
          <w:ilvl w:val="0"/>
          <w:numId w:val="25"/>
        </w:numPr>
        <w:jc w:val="both"/>
        <w:rPr>
          <w:rFonts w:cs="Arial"/>
          <w:b/>
        </w:rPr>
      </w:pPr>
      <w:r w:rsidRPr="00772A4B">
        <w:rPr>
          <w:rFonts w:cs="Arial"/>
          <w:b/>
        </w:rPr>
        <w:t>Interest Rates</w:t>
      </w:r>
    </w:p>
    <w:p w14:paraId="32678E5F" w14:textId="77777777" w:rsidR="000610C7" w:rsidRPr="00772A4B" w:rsidRDefault="00BC1920" w:rsidP="000610C7">
      <w:pPr>
        <w:pStyle w:val="ListParagraph"/>
        <w:ind w:left="360"/>
        <w:jc w:val="both"/>
        <w:rPr>
          <w:rFonts w:cs="Arial"/>
        </w:rPr>
      </w:pPr>
    </w:p>
    <w:p w14:paraId="49CDA515" w14:textId="77777777" w:rsidR="00464DC9" w:rsidRPr="0042208D" w:rsidRDefault="00392397" w:rsidP="00464DC9">
      <w:pPr>
        <w:jc w:val="both"/>
        <w:rPr>
          <w:rFonts w:cs="Arial"/>
          <w:szCs w:val="24"/>
        </w:rPr>
      </w:pPr>
      <w:r w:rsidRPr="0042208D">
        <w:rPr>
          <w:rFonts w:cs="Arial"/>
          <w:szCs w:val="24"/>
        </w:rPr>
        <w:t xml:space="preserve">In August 2018 the MPC raised the base rate by 0.25% to 0.75%. This followed a previous increase in November 2017 which was the first increase in a decade. </w:t>
      </w:r>
    </w:p>
    <w:p w14:paraId="7142F6E9" w14:textId="77777777" w:rsidR="00464DC9" w:rsidRPr="0042208D" w:rsidRDefault="00BC1920" w:rsidP="00464DC9">
      <w:pPr>
        <w:jc w:val="both"/>
        <w:rPr>
          <w:rFonts w:cs="Arial"/>
          <w:szCs w:val="24"/>
        </w:rPr>
      </w:pPr>
    </w:p>
    <w:p w14:paraId="31073225" w14:textId="63B5DEA1" w:rsidR="00464DC9" w:rsidRPr="0042208D" w:rsidRDefault="00392397" w:rsidP="00464DC9">
      <w:pPr>
        <w:jc w:val="both"/>
        <w:rPr>
          <w:rFonts w:cs="Arial"/>
          <w:szCs w:val="24"/>
        </w:rPr>
      </w:pPr>
      <w:r w:rsidRPr="0042208D">
        <w:rPr>
          <w:rFonts w:cs="Arial"/>
          <w:szCs w:val="24"/>
        </w:rPr>
        <w:t xml:space="preserve">Despite these increase the base rate continues to be at historically low levels and the Bank of England has maintained expectations for slow and steady rate rises in line with the performance of the economy. The </w:t>
      </w:r>
      <w:r w:rsidR="00253E88">
        <w:rPr>
          <w:rFonts w:cs="Arial"/>
          <w:szCs w:val="24"/>
        </w:rPr>
        <w:t>c</w:t>
      </w:r>
      <w:r w:rsidR="00253E88" w:rsidRPr="0042208D">
        <w:rPr>
          <w:rFonts w:cs="Arial"/>
          <w:szCs w:val="24"/>
        </w:rPr>
        <w:t xml:space="preserve">ounty </w:t>
      </w:r>
      <w:r w:rsidR="00253E88">
        <w:rPr>
          <w:rFonts w:cs="Arial"/>
          <w:szCs w:val="24"/>
        </w:rPr>
        <w:t>c</w:t>
      </w:r>
      <w:r w:rsidR="00253E88" w:rsidRPr="0042208D">
        <w:rPr>
          <w:rFonts w:cs="Arial"/>
          <w:szCs w:val="24"/>
        </w:rPr>
        <w:t xml:space="preserve">ouncil's </w:t>
      </w:r>
      <w:r w:rsidR="00253E88">
        <w:rPr>
          <w:rFonts w:cs="Arial"/>
          <w:szCs w:val="24"/>
        </w:rPr>
        <w:t>t</w:t>
      </w:r>
      <w:r w:rsidR="00253E88" w:rsidRPr="0042208D">
        <w:rPr>
          <w:rFonts w:cs="Arial"/>
          <w:szCs w:val="24"/>
        </w:rPr>
        <w:t xml:space="preserve">reasury </w:t>
      </w:r>
      <w:r w:rsidRPr="0042208D">
        <w:rPr>
          <w:rFonts w:cs="Arial"/>
          <w:szCs w:val="24"/>
        </w:rPr>
        <w:t xml:space="preserve">advisors predict two more 0.25% </w:t>
      </w:r>
      <w:r w:rsidR="00253E88">
        <w:rPr>
          <w:rFonts w:cs="Arial"/>
          <w:szCs w:val="24"/>
        </w:rPr>
        <w:t>rises</w:t>
      </w:r>
      <w:r w:rsidR="00253E88" w:rsidRPr="0042208D">
        <w:rPr>
          <w:rFonts w:cs="Arial"/>
          <w:szCs w:val="24"/>
        </w:rPr>
        <w:t xml:space="preserve"> </w:t>
      </w:r>
      <w:r w:rsidRPr="0042208D">
        <w:rPr>
          <w:rFonts w:cs="Arial"/>
          <w:szCs w:val="24"/>
        </w:rPr>
        <w:t xml:space="preserve">during 2019 to take official UK interest rates to 1.25%. </w:t>
      </w:r>
    </w:p>
    <w:p w14:paraId="7C1B85B0" w14:textId="77777777" w:rsidR="000610C7" w:rsidRPr="0042208D" w:rsidRDefault="00BC1920" w:rsidP="0042208D">
      <w:pPr>
        <w:jc w:val="both"/>
        <w:rPr>
          <w:rFonts w:cs="Arial"/>
          <w:szCs w:val="24"/>
        </w:rPr>
      </w:pPr>
    </w:p>
    <w:p w14:paraId="46E49F62" w14:textId="77777777" w:rsidR="000610C7" w:rsidRPr="00A7164A" w:rsidRDefault="00392397" w:rsidP="000610C7">
      <w:pPr>
        <w:numPr>
          <w:ilvl w:val="0"/>
          <w:numId w:val="25"/>
        </w:numPr>
        <w:autoSpaceDE w:val="0"/>
        <w:autoSpaceDN w:val="0"/>
        <w:adjustRightInd w:val="0"/>
        <w:ind w:left="284" w:hanging="284"/>
        <w:outlineLvl w:val="0"/>
        <w:rPr>
          <w:rFonts w:cs="Arial"/>
          <w:b/>
          <w:szCs w:val="24"/>
        </w:rPr>
      </w:pPr>
      <w:r>
        <w:rPr>
          <w:rFonts w:cs="Arial"/>
          <w:b/>
          <w:szCs w:val="24"/>
        </w:rPr>
        <w:t>Savings Programme</w:t>
      </w:r>
      <w:r w:rsidRPr="00A7164A">
        <w:rPr>
          <w:rFonts w:cs="Arial"/>
          <w:b/>
          <w:szCs w:val="24"/>
        </w:rPr>
        <w:t xml:space="preserve"> Delivery</w:t>
      </w:r>
    </w:p>
    <w:p w14:paraId="4BC3428D" w14:textId="77777777" w:rsidR="000610C7" w:rsidRPr="00A7164A" w:rsidRDefault="00BC1920" w:rsidP="000610C7">
      <w:pPr>
        <w:autoSpaceDE w:val="0"/>
        <w:autoSpaceDN w:val="0"/>
        <w:adjustRightInd w:val="0"/>
        <w:rPr>
          <w:rFonts w:cs="Arial"/>
          <w:i/>
          <w:szCs w:val="24"/>
        </w:rPr>
      </w:pPr>
    </w:p>
    <w:p w14:paraId="1CDCEDCC" w14:textId="23DF73F2" w:rsidR="000610C7" w:rsidRDefault="00392397" w:rsidP="000610C7">
      <w:pPr>
        <w:autoSpaceDE w:val="0"/>
        <w:autoSpaceDN w:val="0"/>
        <w:adjustRightInd w:val="0"/>
        <w:jc w:val="both"/>
        <w:rPr>
          <w:rFonts w:cs="Arial"/>
          <w:szCs w:val="24"/>
        </w:rPr>
      </w:pPr>
      <w:r w:rsidRPr="00A7164A">
        <w:rPr>
          <w:rFonts w:cs="Arial"/>
          <w:szCs w:val="24"/>
        </w:rPr>
        <w:t xml:space="preserve">The </w:t>
      </w:r>
      <w:r w:rsidR="00253E88">
        <w:rPr>
          <w:rFonts w:cs="Arial"/>
          <w:szCs w:val="24"/>
        </w:rPr>
        <w:t>c</w:t>
      </w:r>
      <w:r w:rsidRPr="00A7164A">
        <w:rPr>
          <w:rFonts w:cs="Arial"/>
          <w:szCs w:val="24"/>
        </w:rPr>
        <w:t xml:space="preserve">ouncil is committed to the delivery of a significant savings </w:t>
      </w:r>
      <w:r w:rsidRPr="0042208D">
        <w:rPr>
          <w:rFonts w:cs="Arial"/>
          <w:szCs w:val="24"/>
        </w:rPr>
        <w:t xml:space="preserve">programme (c£111m over the period 2019/20 to 2021/22) including </w:t>
      </w:r>
      <w:r>
        <w:rPr>
          <w:rFonts w:cs="Arial"/>
          <w:szCs w:val="24"/>
        </w:rPr>
        <w:t>c</w:t>
      </w:r>
      <w:r w:rsidRPr="0042208D">
        <w:rPr>
          <w:rFonts w:cs="Arial"/>
          <w:szCs w:val="24"/>
        </w:rPr>
        <w:t xml:space="preserve">£77m of new savings already agreed by </w:t>
      </w:r>
      <w:r w:rsidR="00253E88">
        <w:rPr>
          <w:rFonts w:cs="Arial"/>
          <w:szCs w:val="24"/>
        </w:rPr>
        <w:t>c</w:t>
      </w:r>
      <w:r w:rsidR="00253E88" w:rsidRPr="0042208D">
        <w:rPr>
          <w:rFonts w:cs="Arial"/>
          <w:szCs w:val="24"/>
        </w:rPr>
        <w:t xml:space="preserve">abinet </w:t>
      </w:r>
      <w:r w:rsidRPr="0042208D">
        <w:rPr>
          <w:rFonts w:cs="Arial"/>
          <w:szCs w:val="24"/>
        </w:rPr>
        <w:t>in December. There are inherent risks with saving plans of this scale</w:t>
      </w:r>
      <w:r w:rsidRPr="00A7164A">
        <w:rPr>
          <w:rFonts w:cs="Arial"/>
          <w:szCs w:val="24"/>
        </w:rPr>
        <w:t xml:space="preserve"> and scope and any significant under-delivery of agreed savings will </w:t>
      </w:r>
      <w:r>
        <w:rPr>
          <w:rFonts w:cs="Arial"/>
          <w:szCs w:val="24"/>
        </w:rPr>
        <w:t>further increase the</w:t>
      </w:r>
      <w:r w:rsidRPr="00A7164A">
        <w:rPr>
          <w:rFonts w:cs="Arial"/>
          <w:szCs w:val="24"/>
        </w:rPr>
        <w:t xml:space="preserve"> funding gap.  This has been identified as one of the highest level risks in the </w:t>
      </w:r>
      <w:r w:rsidR="00253E88">
        <w:rPr>
          <w:rFonts w:cs="Arial"/>
          <w:szCs w:val="24"/>
        </w:rPr>
        <w:t>c</w:t>
      </w:r>
      <w:r w:rsidR="00253E88" w:rsidRPr="00A7164A">
        <w:rPr>
          <w:rFonts w:cs="Arial"/>
          <w:szCs w:val="24"/>
        </w:rPr>
        <w:t xml:space="preserve">ouncil's </w:t>
      </w:r>
      <w:r w:rsidRPr="00A7164A">
        <w:rPr>
          <w:rFonts w:cs="Arial"/>
          <w:szCs w:val="24"/>
        </w:rPr>
        <w:t xml:space="preserve">Risk and Opportunity Register and there are comprehensive arrangements in place to track delivery of financial savings and take corrective actions as required.  </w:t>
      </w:r>
    </w:p>
    <w:p w14:paraId="629B6507" w14:textId="77777777" w:rsidR="000610C7" w:rsidRDefault="00BC1920" w:rsidP="000610C7">
      <w:pPr>
        <w:autoSpaceDE w:val="0"/>
        <w:autoSpaceDN w:val="0"/>
        <w:adjustRightInd w:val="0"/>
        <w:jc w:val="both"/>
        <w:rPr>
          <w:rFonts w:cs="Arial"/>
          <w:szCs w:val="24"/>
        </w:rPr>
      </w:pPr>
    </w:p>
    <w:p w14:paraId="5C8E4281" w14:textId="77777777" w:rsidR="007C4030" w:rsidRDefault="007C4030" w:rsidP="000610C7">
      <w:pPr>
        <w:autoSpaceDE w:val="0"/>
        <w:autoSpaceDN w:val="0"/>
        <w:adjustRightInd w:val="0"/>
        <w:jc w:val="both"/>
        <w:rPr>
          <w:rFonts w:cs="Arial"/>
          <w:szCs w:val="24"/>
        </w:rPr>
      </w:pPr>
    </w:p>
    <w:p w14:paraId="7E7FA70A" w14:textId="77777777" w:rsidR="000610C7" w:rsidRDefault="00392397" w:rsidP="000610C7">
      <w:pPr>
        <w:autoSpaceDE w:val="0"/>
        <w:autoSpaceDN w:val="0"/>
        <w:adjustRightInd w:val="0"/>
        <w:rPr>
          <w:rFonts w:cs="Arial"/>
          <w:b/>
          <w:szCs w:val="24"/>
        </w:rPr>
      </w:pPr>
      <w:r>
        <w:rPr>
          <w:rFonts w:cs="Arial"/>
          <w:b/>
          <w:szCs w:val="24"/>
        </w:rPr>
        <w:t>Adequacy of Reserves</w:t>
      </w:r>
    </w:p>
    <w:p w14:paraId="02382140" w14:textId="77777777" w:rsidR="000610C7" w:rsidRPr="00DA5E1C" w:rsidRDefault="00BC1920" w:rsidP="000610C7">
      <w:pPr>
        <w:autoSpaceDE w:val="0"/>
        <w:autoSpaceDN w:val="0"/>
        <w:adjustRightInd w:val="0"/>
        <w:rPr>
          <w:rFonts w:cs="Arial"/>
          <w:b/>
          <w:szCs w:val="24"/>
        </w:rPr>
      </w:pPr>
    </w:p>
    <w:p w14:paraId="3E60360B" w14:textId="4E6FD3F8" w:rsidR="000610C7" w:rsidRPr="00BD7A7B" w:rsidRDefault="00392397" w:rsidP="000610C7">
      <w:pPr>
        <w:autoSpaceDE w:val="0"/>
        <w:autoSpaceDN w:val="0"/>
        <w:adjustRightInd w:val="0"/>
        <w:rPr>
          <w:rFonts w:cs="Arial"/>
          <w:szCs w:val="24"/>
        </w:rPr>
      </w:pPr>
      <w:r w:rsidRPr="00BD7A7B">
        <w:rPr>
          <w:rFonts w:cs="Arial"/>
          <w:szCs w:val="24"/>
        </w:rPr>
        <w:t xml:space="preserve">The </w:t>
      </w:r>
      <w:r w:rsidR="00253E88">
        <w:rPr>
          <w:rFonts w:cs="Arial"/>
          <w:szCs w:val="24"/>
        </w:rPr>
        <w:t>c</w:t>
      </w:r>
      <w:r w:rsidR="00253E88" w:rsidRPr="00BD7A7B">
        <w:rPr>
          <w:rFonts w:cs="Arial"/>
          <w:szCs w:val="24"/>
        </w:rPr>
        <w:t xml:space="preserve">ouncil </w:t>
      </w:r>
      <w:r w:rsidRPr="00BD7A7B">
        <w:rPr>
          <w:rFonts w:cs="Arial"/>
          <w:szCs w:val="24"/>
        </w:rPr>
        <w:t>holds reserves for a number of reasons:</w:t>
      </w:r>
    </w:p>
    <w:p w14:paraId="0C061AC5" w14:textId="77777777" w:rsidR="000610C7" w:rsidRPr="00BD7A7B" w:rsidRDefault="00BC1920" w:rsidP="000610C7">
      <w:pPr>
        <w:autoSpaceDE w:val="0"/>
        <w:autoSpaceDN w:val="0"/>
        <w:adjustRightInd w:val="0"/>
        <w:rPr>
          <w:rFonts w:cs="Arial"/>
          <w:szCs w:val="24"/>
        </w:rPr>
      </w:pPr>
    </w:p>
    <w:p w14:paraId="613DA8B8" w14:textId="3323AEC1" w:rsidR="000610C7" w:rsidRPr="00BD7A7B" w:rsidRDefault="00392397" w:rsidP="000610C7">
      <w:pPr>
        <w:numPr>
          <w:ilvl w:val="0"/>
          <w:numId w:val="32"/>
        </w:numPr>
        <w:autoSpaceDE w:val="0"/>
        <w:autoSpaceDN w:val="0"/>
        <w:adjustRightInd w:val="0"/>
        <w:jc w:val="both"/>
        <w:outlineLvl w:val="0"/>
        <w:rPr>
          <w:rFonts w:cs="Arial"/>
          <w:szCs w:val="24"/>
        </w:rPr>
      </w:pPr>
      <w:r>
        <w:rPr>
          <w:rFonts w:cs="Arial"/>
          <w:szCs w:val="24"/>
        </w:rPr>
        <w:t>t</w:t>
      </w:r>
      <w:r w:rsidRPr="00BD7A7B">
        <w:rPr>
          <w:rFonts w:cs="Arial"/>
          <w:szCs w:val="24"/>
        </w:rPr>
        <w:t xml:space="preserve">o enable the </w:t>
      </w:r>
      <w:r w:rsidR="00253E88">
        <w:rPr>
          <w:rFonts w:cs="Arial"/>
          <w:szCs w:val="24"/>
        </w:rPr>
        <w:t>c</w:t>
      </w:r>
      <w:r w:rsidR="00253E88" w:rsidRPr="00BD7A7B">
        <w:rPr>
          <w:rFonts w:cs="Arial"/>
          <w:szCs w:val="24"/>
        </w:rPr>
        <w:t xml:space="preserve">ouncil </w:t>
      </w:r>
      <w:r w:rsidRPr="00BD7A7B">
        <w:rPr>
          <w:rFonts w:cs="Arial"/>
          <w:szCs w:val="24"/>
        </w:rPr>
        <w:t>to deal with unexpected events such as flooding or the destructio</w:t>
      </w:r>
      <w:r>
        <w:rPr>
          <w:rFonts w:cs="Arial"/>
          <w:szCs w:val="24"/>
        </w:rPr>
        <w:t>n of a major asset through fire,</w:t>
      </w:r>
    </w:p>
    <w:p w14:paraId="157E7AAE" w14:textId="7AF3FDE6" w:rsidR="000610C7" w:rsidRPr="00BD7A7B" w:rsidRDefault="00392397" w:rsidP="000610C7">
      <w:pPr>
        <w:numPr>
          <w:ilvl w:val="0"/>
          <w:numId w:val="32"/>
        </w:numPr>
        <w:autoSpaceDE w:val="0"/>
        <w:autoSpaceDN w:val="0"/>
        <w:adjustRightInd w:val="0"/>
        <w:jc w:val="both"/>
        <w:outlineLvl w:val="0"/>
        <w:rPr>
          <w:rFonts w:cs="Arial"/>
          <w:szCs w:val="24"/>
        </w:rPr>
      </w:pPr>
      <w:r>
        <w:rPr>
          <w:rFonts w:cs="Arial"/>
          <w:szCs w:val="24"/>
        </w:rPr>
        <w:t>t</w:t>
      </w:r>
      <w:r w:rsidRPr="00BD7A7B">
        <w:rPr>
          <w:rFonts w:cs="Arial"/>
          <w:szCs w:val="24"/>
        </w:rPr>
        <w:t xml:space="preserve">o enable the </w:t>
      </w:r>
      <w:r w:rsidR="00253E88">
        <w:rPr>
          <w:rFonts w:cs="Arial"/>
          <w:szCs w:val="24"/>
        </w:rPr>
        <w:t>c</w:t>
      </w:r>
      <w:r w:rsidR="00253E88" w:rsidRPr="00BD7A7B">
        <w:rPr>
          <w:rFonts w:cs="Arial"/>
          <w:szCs w:val="24"/>
        </w:rPr>
        <w:t xml:space="preserve">ouncil </w:t>
      </w:r>
      <w:r w:rsidRPr="00BD7A7B">
        <w:rPr>
          <w:rFonts w:cs="Arial"/>
          <w:szCs w:val="24"/>
        </w:rPr>
        <w:t>to manage variations in the demand for services which</w:t>
      </w:r>
      <w:r>
        <w:rPr>
          <w:rFonts w:cs="Arial"/>
          <w:szCs w:val="24"/>
        </w:rPr>
        <w:t xml:space="preserve"> cause in year budget pressures, and</w:t>
      </w:r>
    </w:p>
    <w:p w14:paraId="303524E7" w14:textId="77777777" w:rsidR="000610C7" w:rsidRPr="00BD7A7B" w:rsidRDefault="00392397" w:rsidP="000610C7">
      <w:pPr>
        <w:numPr>
          <w:ilvl w:val="0"/>
          <w:numId w:val="32"/>
        </w:numPr>
        <w:autoSpaceDE w:val="0"/>
        <w:autoSpaceDN w:val="0"/>
        <w:adjustRightInd w:val="0"/>
        <w:jc w:val="both"/>
        <w:outlineLvl w:val="0"/>
        <w:rPr>
          <w:rFonts w:cs="Arial"/>
          <w:szCs w:val="24"/>
        </w:rPr>
      </w:pPr>
      <w:proofErr w:type="gramStart"/>
      <w:r>
        <w:rPr>
          <w:rFonts w:cs="Arial"/>
          <w:szCs w:val="24"/>
        </w:rPr>
        <w:t>t</w:t>
      </w:r>
      <w:r w:rsidRPr="00BD7A7B">
        <w:rPr>
          <w:rFonts w:cs="Arial"/>
          <w:szCs w:val="24"/>
        </w:rPr>
        <w:t>o</w:t>
      </w:r>
      <w:proofErr w:type="gramEnd"/>
      <w:r w:rsidRPr="00BD7A7B">
        <w:rPr>
          <w:rFonts w:cs="Arial"/>
          <w:szCs w:val="24"/>
        </w:rPr>
        <w:t xml:space="preserve"> fund specific projects or identified demands on the budget. </w:t>
      </w:r>
    </w:p>
    <w:p w14:paraId="01D57489" w14:textId="77777777" w:rsidR="000610C7" w:rsidRPr="00BD7A7B" w:rsidRDefault="00BC1920" w:rsidP="000610C7">
      <w:pPr>
        <w:autoSpaceDE w:val="0"/>
        <w:autoSpaceDN w:val="0"/>
        <w:adjustRightInd w:val="0"/>
        <w:jc w:val="both"/>
        <w:rPr>
          <w:rFonts w:cs="Arial"/>
          <w:szCs w:val="24"/>
        </w:rPr>
      </w:pPr>
    </w:p>
    <w:p w14:paraId="74E44B3D" w14:textId="77777777" w:rsidR="000610C7" w:rsidRPr="00BD7A7B" w:rsidRDefault="00392397" w:rsidP="000610C7">
      <w:pPr>
        <w:autoSpaceDE w:val="0"/>
        <w:autoSpaceDN w:val="0"/>
        <w:adjustRightInd w:val="0"/>
        <w:jc w:val="both"/>
        <w:rPr>
          <w:rFonts w:cs="Arial"/>
          <w:szCs w:val="24"/>
        </w:rPr>
      </w:pPr>
      <w:r w:rsidRPr="00BD7A7B">
        <w:rPr>
          <w:rFonts w:cs="Arial"/>
          <w:szCs w:val="24"/>
        </w:rPr>
        <w:t>There is no 'right' answer to the question of the appropriate level of reserves for a local authority; this is a matter of judgement taking into account:</w:t>
      </w:r>
    </w:p>
    <w:p w14:paraId="75274817" w14:textId="77777777" w:rsidR="000610C7" w:rsidRPr="00BD7A7B" w:rsidRDefault="00BC1920" w:rsidP="000610C7">
      <w:pPr>
        <w:autoSpaceDE w:val="0"/>
        <w:autoSpaceDN w:val="0"/>
        <w:adjustRightInd w:val="0"/>
        <w:jc w:val="both"/>
        <w:rPr>
          <w:rFonts w:cs="Arial"/>
          <w:szCs w:val="24"/>
        </w:rPr>
      </w:pPr>
    </w:p>
    <w:p w14:paraId="7F057E88" w14:textId="77777777" w:rsidR="000610C7" w:rsidRPr="00BD7A7B" w:rsidRDefault="00392397" w:rsidP="000610C7">
      <w:pPr>
        <w:numPr>
          <w:ilvl w:val="0"/>
          <w:numId w:val="35"/>
        </w:numPr>
        <w:autoSpaceDE w:val="0"/>
        <w:autoSpaceDN w:val="0"/>
        <w:adjustRightInd w:val="0"/>
        <w:jc w:val="both"/>
        <w:outlineLvl w:val="0"/>
        <w:rPr>
          <w:rFonts w:cs="Arial"/>
          <w:szCs w:val="24"/>
        </w:rPr>
      </w:pPr>
      <w:r>
        <w:rPr>
          <w:rFonts w:cs="Arial"/>
          <w:szCs w:val="24"/>
        </w:rPr>
        <w:t>t</w:t>
      </w:r>
      <w:r w:rsidRPr="00BD7A7B">
        <w:rPr>
          <w:rFonts w:cs="Arial"/>
          <w:szCs w:val="24"/>
        </w:rPr>
        <w:t xml:space="preserve">he level of risk evident within the budget </w:t>
      </w:r>
      <w:r>
        <w:rPr>
          <w:rFonts w:cs="Arial"/>
          <w:szCs w:val="24"/>
        </w:rPr>
        <w:t>as set out above,</w:t>
      </w:r>
    </w:p>
    <w:p w14:paraId="10D42211" w14:textId="77777777" w:rsidR="000610C7" w:rsidRPr="00BD7A7B" w:rsidRDefault="00392397" w:rsidP="000610C7">
      <w:pPr>
        <w:numPr>
          <w:ilvl w:val="0"/>
          <w:numId w:val="35"/>
        </w:numPr>
        <w:autoSpaceDE w:val="0"/>
        <w:autoSpaceDN w:val="0"/>
        <w:adjustRightInd w:val="0"/>
        <w:jc w:val="both"/>
        <w:outlineLvl w:val="0"/>
        <w:rPr>
          <w:rFonts w:cs="Arial"/>
          <w:szCs w:val="24"/>
        </w:rPr>
      </w:pPr>
      <w:r>
        <w:rPr>
          <w:rFonts w:cs="Arial"/>
          <w:szCs w:val="24"/>
        </w:rPr>
        <w:t>a</w:t>
      </w:r>
      <w:r w:rsidRPr="00BD7A7B">
        <w:rPr>
          <w:rFonts w:cs="Arial"/>
          <w:szCs w:val="24"/>
        </w:rPr>
        <w:t xml:space="preserve"> judgement on the effectiveness of budgetary </w:t>
      </w:r>
      <w:r>
        <w:rPr>
          <w:rFonts w:cs="Arial"/>
          <w:szCs w:val="24"/>
        </w:rPr>
        <w:t>control within the organisation, and</w:t>
      </w:r>
    </w:p>
    <w:p w14:paraId="352BA6FD" w14:textId="77777777" w:rsidR="000610C7" w:rsidRDefault="00392397" w:rsidP="000610C7">
      <w:pPr>
        <w:numPr>
          <w:ilvl w:val="0"/>
          <w:numId w:val="35"/>
        </w:numPr>
        <w:autoSpaceDE w:val="0"/>
        <w:autoSpaceDN w:val="0"/>
        <w:adjustRightInd w:val="0"/>
        <w:outlineLvl w:val="0"/>
        <w:rPr>
          <w:rFonts w:cs="Arial"/>
          <w:szCs w:val="24"/>
        </w:rPr>
      </w:pPr>
      <w:proofErr w:type="gramStart"/>
      <w:r>
        <w:rPr>
          <w:rFonts w:cs="Arial"/>
          <w:szCs w:val="24"/>
        </w:rPr>
        <w:t>t</w:t>
      </w:r>
      <w:r w:rsidRPr="00BD7A7B">
        <w:rPr>
          <w:rFonts w:cs="Arial"/>
          <w:szCs w:val="24"/>
        </w:rPr>
        <w:t>he</w:t>
      </w:r>
      <w:proofErr w:type="gramEnd"/>
      <w:r w:rsidRPr="00BD7A7B">
        <w:rPr>
          <w:rFonts w:cs="Arial"/>
          <w:szCs w:val="24"/>
        </w:rPr>
        <w:t xml:space="preserve"> degree to which funds have already been set aside for specific purposes which will reduce the need for general reserves.</w:t>
      </w:r>
    </w:p>
    <w:p w14:paraId="66B21651" w14:textId="77777777" w:rsidR="000610C7" w:rsidRDefault="00BC1920" w:rsidP="000610C7">
      <w:pPr>
        <w:autoSpaceDE w:val="0"/>
        <w:autoSpaceDN w:val="0"/>
        <w:adjustRightInd w:val="0"/>
        <w:ind w:left="720"/>
        <w:outlineLvl w:val="0"/>
        <w:rPr>
          <w:rFonts w:cs="Arial"/>
          <w:szCs w:val="24"/>
        </w:rPr>
      </w:pPr>
    </w:p>
    <w:p w14:paraId="590F1C88" w14:textId="0A5C89E6" w:rsidR="000610C7" w:rsidRPr="00BD7A7B" w:rsidRDefault="00392397" w:rsidP="000610C7">
      <w:pPr>
        <w:autoSpaceDE w:val="0"/>
        <w:autoSpaceDN w:val="0"/>
        <w:adjustRightInd w:val="0"/>
        <w:jc w:val="both"/>
        <w:rPr>
          <w:rFonts w:cs="Arial"/>
          <w:szCs w:val="24"/>
        </w:rPr>
      </w:pPr>
      <w:r w:rsidRPr="00BD7A7B">
        <w:rPr>
          <w:rFonts w:cs="Arial"/>
          <w:szCs w:val="24"/>
        </w:rPr>
        <w:t xml:space="preserve">In relation to the </w:t>
      </w:r>
      <w:r w:rsidR="00253E88">
        <w:rPr>
          <w:rFonts w:cs="Arial"/>
          <w:szCs w:val="24"/>
        </w:rPr>
        <w:t>c</w:t>
      </w:r>
      <w:r w:rsidR="00253E88" w:rsidRPr="00BD7A7B">
        <w:rPr>
          <w:rFonts w:cs="Arial"/>
          <w:szCs w:val="24"/>
        </w:rPr>
        <w:t xml:space="preserve">ouncil's </w:t>
      </w:r>
      <w:r w:rsidRPr="00BD7A7B">
        <w:rPr>
          <w:rFonts w:cs="Arial"/>
          <w:szCs w:val="24"/>
        </w:rPr>
        <w:t>general reserve (County Fund Balance), the forecast level at 31 March 201</w:t>
      </w:r>
      <w:r>
        <w:rPr>
          <w:rFonts w:cs="Arial"/>
          <w:szCs w:val="24"/>
        </w:rPr>
        <w:t>9 is £23.437</w:t>
      </w:r>
      <w:r w:rsidRPr="00BD7A7B">
        <w:rPr>
          <w:rFonts w:cs="Arial"/>
          <w:szCs w:val="24"/>
        </w:rPr>
        <w:t xml:space="preserve">m.  </w:t>
      </w:r>
      <w:r>
        <w:rPr>
          <w:rFonts w:cs="Arial"/>
          <w:szCs w:val="24"/>
        </w:rPr>
        <w:t>In addition t</w:t>
      </w:r>
      <w:r w:rsidRPr="00BD7A7B">
        <w:rPr>
          <w:rFonts w:cs="Arial"/>
          <w:szCs w:val="24"/>
        </w:rPr>
        <w:t>h</w:t>
      </w:r>
      <w:r>
        <w:rPr>
          <w:rFonts w:cs="Arial"/>
          <w:szCs w:val="24"/>
        </w:rPr>
        <w:t>e council continues to hold</w:t>
      </w:r>
      <w:r w:rsidRPr="00BD7A7B">
        <w:rPr>
          <w:rFonts w:cs="Arial"/>
          <w:szCs w:val="24"/>
        </w:rPr>
        <w:t xml:space="preserve"> £10m </w:t>
      </w:r>
      <w:r>
        <w:rPr>
          <w:rFonts w:cs="Arial"/>
          <w:szCs w:val="24"/>
        </w:rPr>
        <w:t>as</w:t>
      </w:r>
      <w:r w:rsidRPr="00BD7A7B">
        <w:rPr>
          <w:rFonts w:cs="Arial"/>
          <w:szCs w:val="24"/>
        </w:rPr>
        <w:t xml:space="preserve"> a formal </w:t>
      </w:r>
      <w:r>
        <w:rPr>
          <w:rFonts w:cs="Arial"/>
          <w:szCs w:val="24"/>
        </w:rPr>
        <w:t>treasury management reserve</w:t>
      </w:r>
      <w:r w:rsidRPr="00BD7A7B">
        <w:rPr>
          <w:rFonts w:cs="Arial"/>
          <w:szCs w:val="24"/>
        </w:rPr>
        <w:t xml:space="preserve"> to reflect that, whilst the </w:t>
      </w:r>
      <w:r>
        <w:rPr>
          <w:rFonts w:cs="Arial"/>
          <w:szCs w:val="24"/>
        </w:rPr>
        <w:t>c</w:t>
      </w:r>
      <w:r w:rsidRPr="00BD7A7B">
        <w:rPr>
          <w:rFonts w:cs="Arial"/>
          <w:szCs w:val="24"/>
        </w:rPr>
        <w:t xml:space="preserve">ouncil's </w:t>
      </w:r>
      <w:r>
        <w:rPr>
          <w:rFonts w:cs="Arial"/>
          <w:szCs w:val="24"/>
        </w:rPr>
        <w:t>t</w:t>
      </w:r>
      <w:r w:rsidRPr="00BD7A7B">
        <w:rPr>
          <w:rFonts w:cs="Arial"/>
          <w:szCs w:val="24"/>
        </w:rPr>
        <w:t xml:space="preserve">reasury </w:t>
      </w:r>
      <w:r>
        <w:rPr>
          <w:rFonts w:cs="Arial"/>
          <w:szCs w:val="24"/>
        </w:rPr>
        <w:t>m</w:t>
      </w:r>
      <w:r w:rsidRPr="00BD7A7B">
        <w:rPr>
          <w:rFonts w:cs="Arial"/>
          <w:szCs w:val="24"/>
        </w:rPr>
        <w:t xml:space="preserve">anagement performance </w:t>
      </w:r>
      <w:r>
        <w:rPr>
          <w:rFonts w:cs="Arial"/>
          <w:szCs w:val="24"/>
        </w:rPr>
        <w:t xml:space="preserve">(covering both investment activity and financing costs) </w:t>
      </w:r>
      <w:r w:rsidRPr="00BD7A7B">
        <w:rPr>
          <w:rFonts w:cs="Arial"/>
          <w:szCs w:val="24"/>
        </w:rPr>
        <w:t xml:space="preserve">has been positive over an extended period, the outlook post-Brexit is particularly uncertain and volatile.  The </w:t>
      </w:r>
      <w:r>
        <w:rPr>
          <w:rFonts w:cs="Arial"/>
          <w:szCs w:val="24"/>
        </w:rPr>
        <w:t>reserve</w:t>
      </w:r>
      <w:r w:rsidRPr="00BD7A7B">
        <w:rPr>
          <w:rFonts w:cs="Arial"/>
          <w:szCs w:val="24"/>
        </w:rPr>
        <w:t xml:space="preserve"> </w:t>
      </w:r>
      <w:r>
        <w:rPr>
          <w:rFonts w:cs="Arial"/>
          <w:szCs w:val="24"/>
        </w:rPr>
        <w:t xml:space="preserve">is there hedge against </w:t>
      </w:r>
      <w:r w:rsidRPr="00BD7A7B">
        <w:rPr>
          <w:rFonts w:cs="Arial"/>
          <w:szCs w:val="24"/>
        </w:rPr>
        <w:t>th</w:t>
      </w:r>
      <w:r>
        <w:rPr>
          <w:rFonts w:cs="Arial"/>
          <w:szCs w:val="24"/>
        </w:rPr>
        <w:t xml:space="preserve">at </w:t>
      </w:r>
      <w:r w:rsidRPr="00BD7A7B">
        <w:rPr>
          <w:rFonts w:cs="Arial"/>
          <w:szCs w:val="24"/>
        </w:rPr>
        <w:t>volatility</w:t>
      </w:r>
      <w:r>
        <w:rPr>
          <w:rFonts w:cs="Arial"/>
          <w:szCs w:val="24"/>
        </w:rPr>
        <w:t>, including interest rate changes</w:t>
      </w:r>
      <w:r w:rsidRPr="00BD7A7B">
        <w:rPr>
          <w:rFonts w:cs="Arial"/>
          <w:szCs w:val="24"/>
        </w:rPr>
        <w:t xml:space="preserve"> and associated risks over the </w:t>
      </w:r>
      <w:r>
        <w:rPr>
          <w:rFonts w:cs="Arial"/>
          <w:szCs w:val="24"/>
        </w:rPr>
        <w:t>short</w:t>
      </w:r>
      <w:r w:rsidRPr="00BD7A7B">
        <w:rPr>
          <w:rFonts w:cs="Arial"/>
          <w:szCs w:val="24"/>
        </w:rPr>
        <w:t>-term without directly impacting the revenue account.</w:t>
      </w:r>
    </w:p>
    <w:p w14:paraId="33C677F5" w14:textId="77777777" w:rsidR="000610C7" w:rsidRPr="00BD7A7B" w:rsidRDefault="00BC1920" w:rsidP="000610C7">
      <w:pPr>
        <w:autoSpaceDE w:val="0"/>
        <w:autoSpaceDN w:val="0"/>
        <w:adjustRightInd w:val="0"/>
        <w:jc w:val="both"/>
        <w:rPr>
          <w:rFonts w:cs="Arial"/>
          <w:i/>
          <w:szCs w:val="24"/>
        </w:rPr>
      </w:pPr>
    </w:p>
    <w:p w14:paraId="5FF4B0B8" w14:textId="53E1D195" w:rsidR="000610C7" w:rsidRPr="00BD7A7B" w:rsidRDefault="00392397" w:rsidP="000610C7">
      <w:pPr>
        <w:autoSpaceDE w:val="0"/>
        <w:autoSpaceDN w:val="0"/>
        <w:adjustRightInd w:val="0"/>
        <w:jc w:val="both"/>
        <w:rPr>
          <w:rFonts w:cs="Arial"/>
          <w:szCs w:val="24"/>
        </w:rPr>
      </w:pPr>
      <w:r w:rsidRPr="00BD7A7B">
        <w:rPr>
          <w:rFonts w:cs="Arial"/>
          <w:szCs w:val="24"/>
        </w:rPr>
        <w:t xml:space="preserve">The revenue budget has been heavily supported in recent years by the reserves that have been available to the </w:t>
      </w:r>
      <w:r>
        <w:rPr>
          <w:rFonts w:cs="Arial"/>
          <w:szCs w:val="24"/>
        </w:rPr>
        <w:t>c</w:t>
      </w:r>
      <w:r w:rsidRPr="00BD7A7B">
        <w:rPr>
          <w:rFonts w:cs="Arial"/>
          <w:szCs w:val="24"/>
        </w:rPr>
        <w:t xml:space="preserve">ounty </w:t>
      </w:r>
      <w:r>
        <w:rPr>
          <w:rFonts w:cs="Arial"/>
          <w:szCs w:val="24"/>
        </w:rPr>
        <w:t>c</w:t>
      </w:r>
      <w:r w:rsidRPr="00BD7A7B">
        <w:rPr>
          <w:rFonts w:cs="Arial"/>
          <w:szCs w:val="24"/>
        </w:rPr>
        <w:t xml:space="preserve">ouncil and their value has therefore reduced significantly.  The value of the </w:t>
      </w:r>
      <w:r>
        <w:rPr>
          <w:rFonts w:cs="Arial"/>
          <w:szCs w:val="24"/>
        </w:rPr>
        <w:t>c</w:t>
      </w:r>
      <w:r w:rsidRPr="00BD7A7B">
        <w:rPr>
          <w:rFonts w:cs="Arial"/>
          <w:szCs w:val="24"/>
        </w:rPr>
        <w:t xml:space="preserve">ouncil's uncommitted </w:t>
      </w:r>
      <w:r>
        <w:rPr>
          <w:rFonts w:cs="Arial"/>
          <w:szCs w:val="24"/>
        </w:rPr>
        <w:t xml:space="preserve">transitional </w:t>
      </w:r>
      <w:r w:rsidRPr="00BD7A7B">
        <w:rPr>
          <w:rFonts w:cs="Arial"/>
          <w:szCs w:val="24"/>
        </w:rPr>
        <w:t>reserve by the end of the financial yea</w:t>
      </w:r>
      <w:r>
        <w:rPr>
          <w:rFonts w:cs="Arial"/>
          <w:szCs w:val="24"/>
        </w:rPr>
        <w:t>r is currently forecast to be £139.271</w:t>
      </w:r>
      <w:r w:rsidRPr="00212275">
        <w:rPr>
          <w:rFonts w:cs="Arial"/>
          <w:szCs w:val="24"/>
        </w:rPr>
        <w:t>m</w:t>
      </w:r>
      <w:r>
        <w:rPr>
          <w:rFonts w:cs="Arial"/>
          <w:szCs w:val="24"/>
        </w:rPr>
        <w:t>, including the 2018/19 forecast underspend.</w:t>
      </w:r>
      <w:r w:rsidRPr="00BD7A7B">
        <w:rPr>
          <w:rFonts w:cs="Arial"/>
          <w:szCs w:val="24"/>
        </w:rPr>
        <w:t xml:space="preserve"> </w:t>
      </w:r>
    </w:p>
    <w:p w14:paraId="492C5DF5" w14:textId="77777777" w:rsidR="000610C7" w:rsidRPr="00BD7A7B" w:rsidRDefault="00BC1920" w:rsidP="000610C7">
      <w:pPr>
        <w:autoSpaceDE w:val="0"/>
        <w:autoSpaceDN w:val="0"/>
        <w:adjustRightInd w:val="0"/>
        <w:jc w:val="both"/>
        <w:rPr>
          <w:rFonts w:cs="Arial"/>
          <w:i/>
          <w:szCs w:val="24"/>
        </w:rPr>
      </w:pPr>
    </w:p>
    <w:p w14:paraId="461D550C" w14:textId="7F21CCFC" w:rsidR="000610C7" w:rsidRDefault="00392397" w:rsidP="000610C7">
      <w:pPr>
        <w:autoSpaceDE w:val="0"/>
        <w:autoSpaceDN w:val="0"/>
        <w:adjustRightInd w:val="0"/>
        <w:jc w:val="both"/>
        <w:rPr>
          <w:rFonts w:cs="Arial"/>
          <w:szCs w:val="24"/>
        </w:rPr>
      </w:pPr>
      <w:r w:rsidRPr="00BD7A7B">
        <w:rPr>
          <w:rFonts w:cs="Arial"/>
          <w:szCs w:val="24"/>
        </w:rPr>
        <w:t>The level of risk evident within the budget has been significant in recent years and remains so at a time when it is clear that the revenue budget for 201</w:t>
      </w:r>
      <w:r>
        <w:rPr>
          <w:rFonts w:cs="Arial"/>
          <w:szCs w:val="24"/>
        </w:rPr>
        <w:t>9/20</w:t>
      </w:r>
      <w:r w:rsidRPr="00BD7A7B">
        <w:rPr>
          <w:rFonts w:cs="Arial"/>
          <w:szCs w:val="24"/>
        </w:rPr>
        <w:t xml:space="preserve"> will also need to be supported by reserves. </w:t>
      </w:r>
      <w:r>
        <w:rPr>
          <w:rFonts w:cs="Arial"/>
          <w:szCs w:val="24"/>
        </w:rPr>
        <w:t>The council acknowledges that it needs to move to a sustainable financial position and also that this will take time to implement.</w:t>
      </w:r>
      <w:r w:rsidRPr="00BD7A7B">
        <w:rPr>
          <w:rFonts w:cs="Arial"/>
          <w:szCs w:val="24"/>
        </w:rPr>
        <w:t xml:space="preserve"> </w:t>
      </w:r>
      <w:r>
        <w:rPr>
          <w:rFonts w:cs="Arial"/>
          <w:szCs w:val="24"/>
        </w:rPr>
        <w:t>The</w:t>
      </w:r>
      <w:r w:rsidRPr="00BD7A7B">
        <w:rPr>
          <w:rFonts w:cs="Arial"/>
          <w:szCs w:val="24"/>
        </w:rPr>
        <w:t xml:space="preserve"> transitional reserve </w:t>
      </w:r>
      <w:r>
        <w:rPr>
          <w:rFonts w:cs="Arial"/>
          <w:szCs w:val="24"/>
        </w:rPr>
        <w:t>allows decisions to be made in a more measured and considered way but does not of itself negate the need for a sustainable budget to be achieved.  While the council's b</w:t>
      </w:r>
      <w:r w:rsidRPr="00BD7A7B">
        <w:rPr>
          <w:rFonts w:cs="Arial"/>
          <w:szCs w:val="24"/>
        </w:rPr>
        <w:t>udgetary control procedures are strong</w:t>
      </w:r>
      <w:r>
        <w:rPr>
          <w:rFonts w:cs="Arial"/>
          <w:szCs w:val="24"/>
        </w:rPr>
        <w:t xml:space="preserve"> in terms of managing in year expenditure, </w:t>
      </w:r>
      <w:r w:rsidRPr="00BD7A7B">
        <w:rPr>
          <w:rFonts w:cs="Arial"/>
          <w:szCs w:val="24"/>
        </w:rPr>
        <w:t>the effectiveness of budgetary control is a combination of systems and processes a</w:t>
      </w:r>
      <w:r>
        <w:rPr>
          <w:rFonts w:cs="Arial"/>
          <w:szCs w:val="24"/>
        </w:rPr>
        <w:t>s well as</w:t>
      </w:r>
      <w:r w:rsidRPr="00BD7A7B">
        <w:rPr>
          <w:rFonts w:cs="Arial"/>
          <w:szCs w:val="24"/>
        </w:rPr>
        <w:t xml:space="preserve"> the risk environment within which the </w:t>
      </w:r>
      <w:r>
        <w:rPr>
          <w:rFonts w:cs="Arial"/>
          <w:szCs w:val="24"/>
        </w:rPr>
        <w:t>c</w:t>
      </w:r>
      <w:r w:rsidRPr="00BD7A7B">
        <w:rPr>
          <w:rFonts w:cs="Arial"/>
          <w:szCs w:val="24"/>
        </w:rPr>
        <w:t xml:space="preserve">ouncil is operating. </w:t>
      </w:r>
      <w:r>
        <w:rPr>
          <w:rFonts w:cs="Arial"/>
          <w:szCs w:val="24"/>
        </w:rPr>
        <w:t>It therefore remains an essential requirement that the council continues to e</w:t>
      </w:r>
      <w:r w:rsidRPr="00BD7A7B">
        <w:rPr>
          <w:rFonts w:cs="Arial"/>
          <w:szCs w:val="24"/>
        </w:rPr>
        <w:t>nsur</w:t>
      </w:r>
      <w:r>
        <w:rPr>
          <w:rFonts w:cs="Arial"/>
          <w:szCs w:val="24"/>
        </w:rPr>
        <w:t xml:space="preserve">e </w:t>
      </w:r>
      <w:r w:rsidRPr="00BD7A7B">
        <w:rPr>
          <w:rFonts w:cs="Arial"/>
          <w:szCs w:val="24"/>
        </w:rPr>
        <w:t xml:space="preserve">that processes </w:t>
      </w:r>
      <w:r>
        <w:rPr>
          <w:rFonts w:cs="Arial"/>
          <w:szCs w:val="24"/>
        </w:rPr>
        <w:t>are effective in maintaining a grip on in year expenditure and also that there is a clear focus on delivering a balanced and sustainable budget.</w:t>
      </w:r>
    </w:p>
    <w:p w14:paraId="6E548D6A" w14:textId="77777777" w:rsidR="00FE6E1A" w:rsidRDefault="00BC1920" w:rsidP="000610C7">
      <w:pPr>
        <w:autoSpaceDE w:val="0"/>
        <w:autoSpaceDN w:val="0"/>
        <w:adjustRightInd w:val="0"/>
        <w:jc w:val="both"/>
        <w:rPr>
          <w:rFonts w:cs="Arial"/>
          <w:szCs w:val="24"/>
        </w:rPr>
      </w:pPr>
    </w:p>
    <w:p w14:paraId="3CC21677" w14:textId="4EC1DA5B" w:rsidR="00FE6E1A" w:rsidRPr="00BD7A7B" w:rsidRDefault="00392397" w:rsidP="000610C7">
      <w:pPr>
        <w:autoSpaceDE w:val="0"/>
        <w:autoSpaceDN w:val="0"/>
        <w:adjustRightInd w:val="0"/>
        <w:jc w:val="both"/>
        <w:rPr>
          <w:rFonts w:cs="Arial"/>
          <w:szCs w:val="24"/>
        </w:rPr>
      </w:pPr>
      <w:r>
        <w:rPr>
          <w:rFonts w:cs="Arial"/>
          <w:szCs w:val="24"/>
        </w:rPr>
        <w:t xml:space="preserve">As part of the MTFS report, scenario analysis and stress tests of the current financial gap and reserves position have been undertaken. A key scenario that has been tested relates to the savings that require consultation prior to implementation which total £7.529m (£2.150m 2019/20, £5.329m 2020/21 and £0.050m 2021/22). Should cabinet ultimately not agree to any of these savings being implemented post consultation, then there would be sufficient reserves to support the budget until part way through 2022/23. </w:t>
      </w:r>
    </w:p>
    <w:p w14:paraId="7CE4AFEA" w14:textId="77777777" w:rsidR="000610C7" w:rsidRPr="00BD7A7B" w:rsidRDefault="00BC1920" w:rsidP="000610C7">
      <w:pPr>
        <w:autoSpaceDE w:val="0"/>
        <w:autoSpaceDN w:val="0"/>
        <w:adjustRightInd w:val="0"/>
        <w:jc w:val="both"/>
        <w:rPr>
          <w:rFonts w:cs="Arial"/>
          <w:i/>
          <w:szCs w:val="24"/>
        </w:rPr>
      </w:pPr>
    </w:p>
    <w:p w14:paraId="6C3D984B" w14:textId="42D475CB" w:rsidR="000610C7" w:rsidRPr="00BD7A7B" w:rsidRDefault="00392397" w:rsidP="000610C7">
      <w:pPr>
        <w:autoSpaceDE w:val="0"/>
        <w:autoSpaceDN w:val="0"/>
        <w:adjustRightInd w:val="0"/>
        <w:jc w:val="both"/>
        <w:rPr>
          <w:rFonts w:cs="Arial"/>
          <w:szCs w:val="24"/>
        </w:rPr>
      </w:pPr>
      <w:r w:rsidRPr="00BD7A7B">
        <w:rPr>
          <w:rFonts w:cs="Arial"/>
          <w:szCs w:val="24"/>
        </w:rPr>
        <w:t xml:space="preserve">Overall, the </w:t>
      </w:r>
      <w:r>
        <w:rPr>
          <w:rFonts w:cs="Arial"/>
          <w:szCs w:val="24"/>
        </w:rPr>
        <w:t>c</w:t>
      </w:r>
      <w:r w:rsidRPr="00BD7A7B">
        <w:rPr>
          <w:rFonts w:cs="Arial"/>
          <w:szCs w:val="24"/>
        </w:rPr>
        <w:t>ouncil has an appropriate level of reserves available to manage the fin</w:t>
      </w:r>
      <w:r>
        <w:rPr>
          <w:rFonts w:cs="Arial"/>
          <w:szCs w:val="24"/>
        </w:rPr>
        <w:t>ancial risks it is facing from 2019/20 to 2022/23. However, despite the identification of further savings through the service challenge process of c£77m i</w:t>
      </w:r>
      <w:r w:rsidRPr="00BD7A7B">
        <w:rPr>
          <w:rFonts w:cs="Arial"/>
          <w:szCs w:val="24"/>
        </w:rPr>
        <w:t xml:space="preserve">t is </w:t>
      </w:r>
      <w:r>
        <w:rPr>
          <w:rFonts w:cs="Arial"/>
          <w:szCs w:val="24"/>
        </w:rPr>
        <w:t>necessary</w:t>
      </w:r>
      <w:r w:rsidRPr="00BD7A7B">
        <w:rPr>
          <w:rFonts w:cs="Arial"/>
          <w:szCs w:val="24"/>
        </w:rPr>
        <w:t xml:space="preserve"> that additional savings are identified </w:t>
      </w:r>
      <w:r>
        <w:rPr>
          <w:rFonts w:cs="Arial"/>
          <w:szCs w:val="24"/>
        </w:rPr>
        <w:t>to</w:t>
      </w:r>
      <w:r w:rsidRPr="00BD7A7B">
        <w:rPr>
          <w:rFonts w:cs="Arial"/>
          <w:szCs w:val="24"/>
        </w:rPr>
        <w:t xml:space="preserve"> be delivered to </w:t>
      </w:r>
      <w:r>
        <w:rPr>
          <w:rFonts w:cs="Arial"/>
          <w:szCs w:val="24"/>
        </w:rPr>
        <w:t xml:space="preserve">bring the council to a financially sustainable position. Any </w:t>
      </w:r>
      <w:r w:rsidRPr="00BD7A7B">
        <w:rPr>
          <w:rFonts w:cs="Arial"/>
          <w:szCs w:val="24"/>
        </w:rPr>
        <w:t xml:space="preserve">utilisation of </w:t>
      </w:r>
      <w:r>
        <w:rPr>
          <w:rFonts w:cs="Arial"/>
          <w:szCs w:val="24"/>
        </w:rPr>
        <w:t xml:space="preserve">remaining </w:t>
      </w:r>
      <w:r w:rsidRPr="00BD7A7B">
        <w:rPr>
          <w:rFonts w:cs="Arial"/>
          <w:szCs w:val="24"/>
        </w:rPr>
        <w:t xml:space="preserve">reserves should support, wherever possible, activities which reduce ongoing revenue costs. </w:t>
      </w:r>
    </w:p>
    <w:p w14:paraId="690494BB" w14:textId="77777777" w:rsidR="00FE6E1A" w:rsidRPr="00BD7A7B" w:rsidRDefault="00BC1920" w:rsidP="000610C7">
      <w:pPr>
        <w:autoSpaceDE w:val="0"/>
        <w:autoSpaceDN w:val="0"/>
        <w:adjustRightInd w:val="0"/>
        <w:jc w:val="both"/>
        <w:rPr>
          <w:rFonts w:cs="Arial"/>
          <w:i/>
          <w:szCs w:val="24"/>
        </w:rPr>
      </w:pPr>
    </w:p>
    <w:p w14:paraId="6FCAB048" w14:textId="77777777" w:rsidR="000610C7" w:rsidRPr="00BD7A7B" w:rsidRDefault="00392397" w:rsidP="000610C7">
      <w:pPr>
        <w:autoSpaceDE w:val="0"/>
        <w:autoSpaceDN w:val="0"/>
        <w:adjustRightInd w:val="0"/>
        <w:rPr>
          <w:rFonts w:cs="Arial"/>
          <w:b/>
          <w:szCs w:val="24"/>
        </w:rPr>
      </w:pPr>
      <w:r w:rsidRPr="00BD7A7B">
        <w:rPr>
          <w:rFonts w:cs="Arial"/>
          <w:b/>
          <w:szCs w:val="24"/>
        </w:rPr>
        <w:t>Conclusion</w:t>
      </w:r>
    </w:p>
    <w:p w14:paraId="4DD9BF01" w14:textId="77777777" w:rsidR="000610C7" w:rsidRPr="00BD7A7B" w:rsidRDefault="00BC1920" w:rsidP="000610C7">
      <w:pPr>
        <w:autoSpaceDE w:val="0"/>
        <w:autoSpaceDN w:val="0"/>
        <w:adjustRightInd w:val="0"/>
        <w:rPr>
          <w:rFonts w:cs="Arial"/>
          <w:szCs w:val="24"/>
        </w:rPr>
      </w:pPr>
    </w:p>
    <w:p w14:paraId="35816527" w14:textId="0AF14219" w:rsidR="000610C7" w:rsidRDefault="00392397" w:rsidP="000610C7">
      <w:pPr>
        <w:autoSpaceDE w:val="0"/>
        <w:autoSpaceDN w:val="0"/>
        <w:adjustRightInd w:val="0"/>
        <w:jc w:val="both"/>
        <w:rPr>
          <w:rFonts w:cs="Arial"/>
          <w:szCs w:val="24"/>
        </w:rPr>
      </w:pPr>
      <w:r>
        <w:rPr>
          <w:rFonts w:cs="Arial"/>
          <w:szCs w:val="24"/>
        </w:rPr>
        <w:t>There has been a significant focus nationally on the financial resilience of councils and one of the key areas of concern has been the utilisation of reserves in supporting budgets and the levels of reserves remaining.  A key indicator identified by C</w:t>
      </w:r>
      <w:r w:rsidR="00BC197A">
        <w:rPr>
          <w:rFonts w:cs="Arial"/>
          <w:szCs w:val="24"/>
        </w:rPr>
        <w:t>hartered Institute of Public Finance and Accountancy (CIPFA)</w:t>
      </w:r>
      <w:r>
        <w:rPr>
          <w:rFonts w:cs="Arial"/>
          <w:szCs w:val="24"/>
        </w:rPr>
        <w:t xml:space="preserve"> in flagging up potential issues is the level of reserves used by a council to meet any funding shortfall in setting the budget compared to the average level of reserves used to fund any structural deficit over the previous 3 financial years.  The average over the last 3 years in Lancashire has been c£40m and the proposed use of £13.446m for 2019/20 represents a significant improvement in this regard.  This follows strong financial control during the current financial year as evidenced by the forecast revenue underspend which will enable a transfer into reserves and c</w:t>
      </w:r>
      <w:r w:rsidRPr="00BD7A7B">
        <w:rPr>
          <w:rFonts w:cs="Arial"/>
          <w:szCs w:val="24"/>
        </w:rPr>
        <w:t>£</w:t>
      </w:r>
      <w:r>
        <w:rPr>
          <w:rFonts w:cs="Arial"/>
          <w:szCs w:val="24"/>
        </w:rPr>
        <w:t>77</w:t>
      </w:r>
      <w:r w:rsidRPr="00BD7A7B">
        <w:rPr>
          <w:rFonts w:cs="Arial"/>
          <w:szCs w:val="24"/>
        </w:rPr>
        <w:t xml:space="preserve">m of further budget proposals </w:t>
      </w:r>
      <w:r>
        <w:rPr>
          <w:rFonts w:cs="Arial"/>
          <w:szCs w:val="24"/>
        </w:rPr>
        <w:t xml:space="preserve">being identified.   </w:t>
      </w:r>
      <w:r w:rsidRPr="00BD7A7B">
        <w:rPr>
          <w:rFonts w:cs="Arial"/>
          <w:szCs w:val="24"/>
        </w:rPr>
        <w:t xml:space="preserve">However, this is clearly dependent on all the </w:t>
      </w:r>
      <w:r>
        <w:rPr>
          <w:rFonts w:cs="Arial"/>
          <w:szCs w:val="24"/>
        </w:rPr>
        <w:t>agreed service challenge savings</w:t>
      </w:r>
      <w:r w:rsidRPr="00BD7A7B">
        <w:rPr>
          <w:rFonts w:cs="Arial"/>
          <w:szCs w:val="24"/>
        </w:rPr>
        <w:t xml:space="preserve"> being agreed and delivered fully within the timeframes identified, along with the other savings agreed in previous budget cycles.  Should any of these budget options ultimately not be taken forward they will need to be replaced with alternative savings to avoid increasing the size of the </w:t>
      </w:r>
      <w:r>
        <w:rPr>
          <w:rFonts w:cs="Arial"/>
          <w:szCs w:val="24"/>
        </w:rPr>
        <w:t xml:space="preserve">financial </w:t>
      </w:r>
      <w:r w:rsidRPr="00BD7A7B">
        <w:rPr>
          <w:rFonts w:cs="Arial"/>
          <w:szCs w:val="24"/>
        </w:rPr>
        <w:t xml:space="preserve">gap.  </w:t>
      </w:r>
    </w:p>
    <w:p w14:paraId="40125033" w14:textId="77777777" w:rsidR="001B05E1" w:rsidRPr="00926AD1" w:rsidRDefault="00BC1920" w:rsidP="009F69D0">
      <w:pPr>
        <w:jc w:val="both"/>
        <w:rPr>
          <w:highlight w:val="yellow"/>
        </w:rPr>
      </w:pPr>
    </w:p>
    <w:p w14:paraId="199B95DD" w14:textId="77777777" w:rsidR="00A7164A" w:rsidRPr="00CF74F1" w:rsidRDefault="00392397" w:rsidP="00A7164A">
      <w:pPr>
        <w:jc w:val="both"/>
        <w:rPr>
          <w:b/>
        </w:rPr>
      </w:pPr>
      <w:r w:rsidRPr="00CF74F1">
        <w:rPr>
          <w:b/>
        </w:rPr>
        <w:t>Consultations</w:t>
      </w:r>
    </w:p>
    <w:p w14:paraId="00D0F0E4" w14:textId="77777777" w:rsidR="00A7164A" w:rsidRPr="00CF74F1" w:rsidRDefault="00BC1920" w:rsidP="00A7164A">
      <w:pPr>
        <w:jc w:val="both"/>
        <w:rPr>
          <w:b/>
        </w:rPr>
      </w:pPr>
    </w:p>
    <w:p w14:paraId="6AB617BE" w14:textId="77777777" w:rsidR="00A7164A" w:rsidRPr="00CF74F1" w:rsidRDefault="00392397" w:rsidP="00A7164A">
      <w:pPr>
        <w:jc w:val="both"/>
      </w:pPr>
      <w:r w:rsidRPr="00CF74F1">
        <w:t>Proposals will be subject to appropriate consultation where required</w:t>
      </w:r>
      <w:r>
        <w:t xml:space="preserve"> and specific legal advice is set out below</w:t>
      </w:r>
      <w:r w:rsidRPr="00CF74F1">
        <w:t>.</w:t>
      </w:r>
    </w:p>
    <w:p w14:paraId="66B9C7B6" w14:textId="77777777" w:rsidR="00A7164A" w:rsidRPr="00CF74F1" w:rsidRDefault="00BC1920" w:rsidP="00A7164A">
      <w:pPr>
        <w:jc w:val="both"/>
        <w:rPr>
          <w:b/>
        </w:rPr>
      </w:pPr>
    </w:p>
    <w:p w14:paraId="002F87CF" w14:textId="77777777" w:rsidR="00A7164A" w:rsidRPr="00CF74F1" w:rsidRDefault="00392397" w:rsidP="00A7164A">
      <w:pPr>
        <w:jc w:val="both"/>
        <w:rPr>
          <w:b/>
        </w:rPr>
      </w:pPr>
      <w:r w:rsidRPr="00CF74F1">
        <w:rPr>
          <w:b/>
        </w:rPr>
        <w:t>Implications</w:t>
      </w:r>
    </w:p>
    <w:p w14:paraId="3A79B8E3" w14:textId="77777777" w:rsidR="00A7164A" w:rsidRPr="00CF74F1" w:rsidRDefault="00BC1920" w:rsidP="00A7164A">
      <w:pPr>
        <w:jc w:val="both"/>
        <w:rPr>
          <w:b/>
        </w:rPr>
      </w:pPr>
    </w:p>
    <w:p w14:paraId="6AB6A824" w14:textId="77777777" w:rsidR="00A7164A" w:rsidRPr="00CF74F1" w:rsidRDefault="00392397" w:rsidP="00A7164A">
      <w:pPr>
        <w:jc w:val="both"/>
        <w:rPr>
          <w:b/>
        </w:rPr>
      </w:pPr>
      <w:r w:rsidRPr="00CF74F1">
        <w:t>This item has the following implications, as indicated:</w:t>
      </w:r>
    </w:p>
    <w:p w14:paraId="7C5D66D5" w14:textId="77777777" w:rsidR="0042208D" w:rsidRPr="00CF74F1" w:rsidRDefault="00BC1920" w:rsidP="00A7164A">
      <w:pPr>
        <w:jc w:val="both"/>
        <w:rPr>
          <w:b/>
        </w:rPr>
      </w:pPr>
    </w:p>
    <w:p w14:paraId="263EFFF4" w14:textId="77777777" w:rsidR="00A7164A" w:rsidRPr="00CF74F1" w:rsidRDefault="00392397" w:rsidP="00A7164A">
      <w:pPr>
        <w:jc w:val="both"/>
        <w:rPr>
          <w:b/>
        </w:rPr>
      </w:pPr>
      <w:r w:rsidRPr="00CF74F1">
        <w:rPr>
          <w:b/>
        </w:rPr>
        <w:t>Equality and Cohesion</w:t>
      </w:r>
    </w:p>
    <w:p w14:paraId="59EDEFCF" w14:textId="77777777" w:rsidR="00A7164A" w:rsidRPr="00926AD1" w:rsidRDefault="00BC1920" w:rsidP="00A7164A">
      <w:pPr>
        <w:jc w:val="both"/>
        <w:rPr>
          <w:b/>
          <w:highlight w:val="yellow"/>
        </w:rPr>
      </w:pPr>
    </w:p>
    <w:p w14:paraId="1815AC92" w14:textId="77777777" w:rsidR="00DA242D" w:rsidRPr="00CF74F1" w:rsidRDefault="00392397" w:rsidP="007C4030">
      <w:pPr>
        <w:autoSpaceDE w:val="0"/>
        <w:autoSpaceDN w:val="0"/>
        <w:adjustRightInd w:val="0"/>
        <w:jc w:val="both"/>
        <w:rPr>
          <w:rFonts w:ascii="ArialMT" w:hAnsi="ArialMT" w:cs="ArialMT"/>
          <w:szCs w:val="24"/>
        </w:rPr>
      </w:pPr>
      <w:r w:rsidRPr="00CF74F1">
        <w:rPr>
          <w:rFonts w:ascii="ArialMT" w:hAnsi="ArialMT" w:cs="ArialMT"/>
          <w:szCs w:val="24"/>
        </w:rPr>
        <w:t>Cabinet must ensure that they comply with the requirements of the Public Sector Equality Duty as set out in s.149 of the Equality Act 2010.</w:t>
      </w:r>
    </w:p>
    <w:p w14:paraId="128A24C0" w14:textId="77777777" w:rsidR="00DA242D" w:rsidRPr="00CF74F1" w:rsidRDefault="00BC1920" w:rsidP="00DA242D">
      <w:pPr>
        <w:autoSpaceDE w:val="0"/>
        <w:autoSpaceDN w:val="0"/>
        <w:adjustRightInd w:val="0"/>
        <w:jc w:val="both"/>
        <w:rPr>
          <w:rFonts w:ascii="ArialMT" w:hAnsi="ArialMT" w:cs="ArialMT"/>
          <w:szCs w:val="24"/>
        </w:rPr>
      </w:pPr>
    </w:p>
    <w:p w14:paraId="58B086B5" w14:textId="77777777" w:rsidR="00DA242D" w:rsidRPr="00CF74F1" w:rsidRDefault="00392397" w:rsidP="00DA242D">
      <w:pPr>
        <w:autoSpaceDE w:val="0"/>
        <w:autoSpaceDN w:val="0"/>
        <w:adjustRightInd w:val="0"/>
        <w:jc w:val="both"/>
        <w:rPr>
          <w:rFonts w:ascii="ArialMT" w:hAnsi="ArialMT" w:cs="ArialMT"/>
          <w:szCs w:val="24"/>
        </w:rPr>
      </w:pPr>
      <w:r w:rsidRPr="00CF74F1">
        <w:rPr>
          <w:rFonts w:ascii="ArialMT" w:hAnsi="ArialMT" w:cs="ArialMT"/>
          <w:szCs w:val="24"/>
        </w:rPr>
        <w:t xml:space="preserve">The budget proposals are set out in this report. In some cases they may have a negative impact on persons with protected characteristics and initial Equality Analysis reports are included where required. These must be taken into account as part of the decision making process.  </w:t>
      </w:r>
    </w:p>
    <w:p w14:paraId="072CA6FF" w14:textId="77777777" w:rsidR="00A7164A" w:rsidRPr="00CF74F1" w:rsidRDefault="00BC1920" w:rsidP="00A7164A">
      <w:pPr>
        <w:jc w:val="both"/>
      </w:pPr>
    </w:p>
    <w:p w14:paraId="570F44ED" w14:textId="77777777" w:rsidR="00A7164A" w:rsidRPr="00CF74F1" w:rsidRDefault="00392397" w:rsidP="00A7164A">
      <w:pPr>
        <w:jc w:val="both"/>
        <w:rPr>
          <w:b/>
        </w:rPr>
      </w:pPr>
      <w:r w:rsidRPr="00CF74F1">
        <w:rPr>
          <w:b/>
        </w:rPr>
        <w:t>Risk management and Financial Implications</w:t>
      </w:r>
    </w:p>
    <w:p w14:paraId="7FD40C17" w14:textId="77777777" w:rsidR="00A7164A" w:rsidRPr="00CF74F1" w:rsidRDefault="00BC1920" w:rsidP="00A7164A">
      <w:pPr>
        <w:jc w:val="both"/>
      </w:pPr>
    </w:p>
    <w:p w14:paraId="04E0BFF3" w14:textId="77777777" w:rsidR="00A7164A" w:rsidRPr="00CF74F1" w:rsidRDefault="00392397" w:rsidP="00A7164A">
      <w:pPr>
        <w:jc w:val="both"/>
      </w:pPr>
      <w:r w:rsidRPr="00CF74F1">
        <w:t>The county council's overall approach to managing financial risks continues to be to identify and acknowledge risks early and build their impact into financial plans while continuing to develop strategies which will minimise their impact. This approach operates in parallel with the identification and setting aside of sufficient resources to manage the financial impact of the change risks facing the organisation.</w:t>
      </w:r>
    </w:p>
    <w:p w14:paraId="3D308ED7" w14:textId="77777777" w:rsidR="00A7164A" w:rsidRPr="00CF74F1" w:rsidRDefault="00BC1920" w:rsidP="00A7164A">
      <w:pPr>
        <w:jc w:val="both"/>
      </w:pPr>
    </w:p>
    <w:p w14:paraId="0AE4A57A" w14:textId="77777777" w:rsidR="00A7164A" w:rsidRPr="00CF74F1" w:rsidRDefault="00392397" w:rsidP="00A7164A">
      <w:pPr>
        <w:jc w:val="both"/>
      </w:pPr>
      <w:r w:rsidRPr="00CF74F1">
        <w:t>The financial risks that could affect the position outlined in the report primarily cover the following:</w:t>
      </w:r>
    </w:p>
    <w:p w14:paraId="00ACE4DC" w14:textId="77777777" w:rsidR="00A7164A" w:rsidRPr="00CF74F1" w:rsidRDefault="00BC1920" w:rsidP="00A7164A">
      <w:pPr>
        <w:jc w:val="both"/>
      </w:pPr>
    </w:p>
    <w:p w14:paraId="03D46D7E" w14:textId="77777777" w:rsidR="00A7164A" w:rsidRPr="00CF74F1" w:rsidRDefault="00392397" w:rsidP="00A7164A">
      <w:pPr>
        <w:numPr>
          <w:ilvl w:val="0"/>
          <w:numId w:val="36"/>
        </w:numPr>
        <w:jc w:val="both"/>
        <w:rPr>
          <w:i/>
        </w:rPr>
      </w:pPr>
      <w:r w:rsidRPr="00CF74F1">
        <w:rPr>
          <w:i/>
        </w:rPr>
        <w:t>Level of Future Resources from Central Government</w:t>
      </w:r>
    </w:p>
    <w:p w14:paraId="07793CA4" w14:textId="77777777" w:rsidR="00A7164A" w:rsidRPr="00CF74F1" w:rsidRDefault="00392397" w:rsidP="00A7164A">
      <w:pPr>
        <w:ind w:firstLine="720"/>
        <w:jc w:val="both"/>
      </w:pPr>
      <w:r w:rsidRPr="00CF74F1">
        <w:t>Risks remain in relation</w:t>
      </w:r>
      <w:r>
        <w:t xml:space="preserve"> to the level of resources the C</w:t>
      </w:r>
      <w:r w:rsidRPr="00CF74F1">
        <w:t>ouncil receives from the</w:t>
      </w:r>
    </w:p>
    <w:p w14:paraId="51181196" w14:textId="77777777" w:rsidR="00A7164A" w:rsidRPr="00CF74F1" w:rsidRDefault="00392397" w:rsidP="00A7164A">
      <w:pPr>
        <w:ind w:left="720"/>
        <w:jc w:val="both"/>
      </w:pPr>
      <w:proofErr w:type="gramStart"/>
      <w:r w:rsidRPr="00CF74F1">
        <w:t>government</w:t>
      </w:r>
      <w:proofErr w:type="gramEnd"/>
      <w:r w:rsidRPr="00CF74F1">
        <w:t xml:space="preserve"> in terms of Revenue Support Grant, business rates and the fairer funding settlement yet to be announced. At this point in time there is insufficient detailed information regarding the changes to amend the funding assumptions within the MTFS and they have been maintained at a prudent level.  Future funding levels could therefore be higher or lower than currently forecast.</w:t>
      </w:r>
    </w:p>
    <w:p w14:paraId="2367964B" w14:textId="77777777" w:rsidR="00A7164A" w:rsidRPr="00CF74F1" w:rsidRDefault="00BC1920" w:rsidP="00A7164A">
      <w:pPr>
        <w:ind w:left="720"/>
        <w:jc w:val="both"/>
      </w:pPr>
    </w:p>
    <w:p w14:paraId="57FD8F64" w14:textId="77777777" w:rsidR="00A7164A" w:rsidRPr="00CF74F1" w:rsidRDefault="00392397" w:rsidP="00A7164A">
      <w:pPr>
        <w:numPr>
          <w:ilvl w:val="0"/>
          <w:numId w:val="36"/>
        </w:numPr>
        <w:jc w:val="both"/>
        <w:rPr>
          <w:i/>
        </w:rPr>
      </w:pPr>
      <w:r w:rsidRPr="00CF74F1">
        <w:rPr>
          <w:i/>
        </w:rPr>
        <w:t>Demand</w:t>
      </w:r>
    </w:p>
    <w:p w14:paraId="3572C87E" w14:textId="77777777" w:rsidR="00A7164A" w:rsidRPr="00CF74F1" w:rsidRDefault="00392397" w:rsidP="00A7164A">
      <w:pPr>
        <w:ind w:left="720"/>
        <w:jc w:val="both"/>
      </w:pPr>
      <w:r w:rsidRPr="00CF74F1">
        <w:t>Ther</w:t>
      </w:r>
      <w:r>
        <w:t>e is continued pressure on the C</w:t>
      </w:r>
      <w:r w:rsidRPr="00CF74F1">
        <w:t>ouncil's budget, particularl</w:t>
      </w:r>
      <w:r>
        <w:t>y around Adults and Children's Social C</w:t>
      </w:r>
      <w:r w:rsidRPr="00CF74F1">
        <w:t>are, and the most up to date demand forecasts have been included. Any increase in demand above the current forecast will add additional pressure to future years and conversely reductions in demand will create underspends.</w:t>
      </w:r>
    </w:p>
    <w:p w14:paraId="0F826976" w14:textId="77777777" w:rsidR="00C621B4" w:rsidRPr="00CF74F1" w:rsidRDefault="00392397" w:rsidP="00A7164A">
      <w:pPr>
        <w:ind w:left="720"/>
        <w:jc w:val="both"/>
      </w:pPr>
      <w:r w:rsidRPr="00CF74F1">
        <w:t xml:space="preserve"> </w:t>
      </w:r>
    </w:p>
    <w:p w14:paraId="1914859F" w14:textId="77777777" w:rsidR="00A7164A" w:rsidRPr="00CF74F1" w:rsidRDefault="00392397" w:rsidP="00A7164A">
      <w:pPr>
        <w:numPr>
          <w:ilvl w:val="0"/>
          <w:numId w:val="36"/>
        </w:numPr>
        <w:jc w:val="both"/>
        <w:rPr>
          <w:i/>
        </w:rPr>
      </w:pPr>
      <w:r w:rsidRPr="00CF74F1">
        <w:rPr>
          <w:i/>
        </w:rPr>
        <w:t>Inflation</w:t>
      </w:r>
    </w:p>
    <w:p w14:paraId="4356EF9D" w14:textId="77777777" w:rsidR="00A7164A" w:rsidRPr="00CF74F1" w:rsidRDefault="00392397" w:rsidP="00A7164A">
      <w:pPr>
        <w:ind w:left="720"/>
        <w:jc w:val="both"/>
      </w:pPr>
      <w:r w:rsidRPr="00CF74F1">
        <w:t>A significant level of additional resource has been included in the MTFS, primarily on contractual price increases and particularly on social care where there are nationally recognised funding issues in the residential and domiciliary care markets. In addition, the MTFS includes estimates of the cost of increases that would enable independent sector providers to meet the additional costs of the new national living wage.</w:t>
      </w:r>
    </w:p>
    <w:p w14:paraId="7933457B" w14:textId="77777777" w:rsidR="002B47E4" w:rsidRPr="00CF74F1" w:rsidRDefault="00BC1920" w:rsidP="00A7164A">
      <w:pPr>
        <w:jc w:val="both"/>
      </w:pPr>
    </w:p>
    <w:p w14:paraId="3EFD6BA8" w14:textId="77777777" w:rsidR="00A7164A" w:rsidRPr="00CF74F1" w:rsidRDefault="00392397" w:rsidP="00A7164A">
      <w:pPr>
        <w:numPr>
          <w:ilvl w:val="0"/>
          <w:numId w:val="36"/>
        </w:numPr>
        <w:jc w:val="both"/>
        <w:rPr>
          <w:i/>
        </w:rPr>
      </w:pPr>
      <w:r w:rsidRPr="00CF74F1">
        <w:rPr>
          <w:i/>
        </w:rPr>
        <w:t>Delivery</w:t>
      </w:r>
    </w:p>
    <w:p w14:paraId="1B17DC22" w14:textId="77777777" w:rsidR="00A7164A" w:rsidRPr="000208E2" w:rsidRDefault="00392397" w:rsidP="00A7164A">
      <w:pPr>
        <w:ind w:left="720"/>
        <w:jc w:val="both"/>
      </w:pPr>
      <w:r w:rsidRPr="00CF74F1">
        <w:t xml:space="preserve">The MTFS assumes that agreed savings will be delivered in the period 2019/20 to 2022/23. There are also a significant number of </w:t>
      </w:r>
      <w:r w:rsidRPr="000208E2">
        <w:t>other factors, both internal and external</w:t>
      </w:r>
      <w:r>
        <w:t>,</w:t>
      </w:r>
      <w:r w:rsidRPr="000208E2">
        <w:t xml:space="preserve"> which may impact upon delivery and these will need to be clearly identified and either minimised or optimised as appropriate.</w:t>
      </w:r>
    </w:p>
    <w:p w14:paraId="7D64BE7E" w14:textId="77777777" w:rsidR="00CF74F1" w:rsidRDefault="00BC1920" w:rsidP="00BA0FE9">
      <w:pPr>
        <w:jc w:val="both"/>
        <w:rPr>
          <w:highlight w:val="yellow"/>
        </w:rPr>
      </w:pPr>
    </w:p>
    <w:p w14:paraId="1CECE62E" w14:textId="77777777" w:rsidR="00BA0FE9" w:rsidRPr="00CF74F1" w:rsidRDefault="00392397" w:rsidP="00BA0FE9">
      <w:pPr>
        <w:jc w:val="both"/>
        <w:rPr>
          <w:b/>
        </w:rPr>
      </w:pPr>
      <w:r w:rsidRPr="00CF74F1">
        <w:tab/>
      </w:r>
      <w:r w:rsidRPr="00CF74F1">
        <w:rPr>
          <w:b/>
        </w:rPr>
        <w:t>Legal</w:t>
      </w:r>
    </w:p>
    <w:p w14:paraId="474736AC" w14:textId="77777777" w:rsidR="00BA0FE9" w:rsidRPr="00CF74F1" w:rsidRDefault="00BC1920" w:rsidP="00BA0FE9">
      <w:pPr>
        <w:jc w:val="both"/>
        <w:rPr>
          <w:b/>
        </w:rPr>
      </w:pPr>
    </w:p>
    <w:p w14:paraId="5F8B6725" w14:textId="0A7EDC04" w:rsidR="00E155BE" w:rsidRDefault="00392397" w:rsidP="00E155BE">
      <w:pPr>
        <w:jc w:val="both"/>
        <w:rPr>
          <w:iCs/>
        </w:rPr>
      </w:pPr>
      <w:r w:rsidRPr="00B90E18">
        <w:rPr>
          <w:iCs/>
        </w:rPr>
        <w:t xml:space="preserve">A number of the proposals set out in the Appendices in the report to </w:t>
      </w:r>
      <w:r>
        <w:rPr>
          <w:iCs/>
        </w:rPr>
        <w:t>c</w:t>
      </w:r>
      <w:r w:rsidRPr="00B90E18">
        <w:rPr>
          <w:iCs/>
        </w:rPr>
        <w:t xml:space="preserve">abinet in December (and are included within the MTFS) will require the </w:t>
      </w:r>
      <w:r>
        <w:rPr>
          <w:iCs/>
        </w:rPr>
        <w:t>c</w:t>
      </w:r>
      <w:r w:rsidRPr="00B90E18">
        <w:rPr>
          <w:iCs/>
        </w:rPr>
        <w:t xml:space="preserve">ouncil to carry out a consultation exercise in accordance with general public law principles.  The form of such consultation is not prescribed and the nature and scope of consultation will be determined on a case by case basis. </w:t>
      </w:r>
    </w:p>
    <w:p w14:paraId="0200E112" w14:textId="77777777" w:rsidR="00B90E18" w:rsidRPr="00B90E18" w:rsidRDefault="00BC1920" w:rsidP="00E155BE">
      <w:pPr>
        <w:jc w:val="both"/>
        <w:rPr>
          <w:rFonts w:ascii="Calibri" w:hAnsi="Calibri"/>
          <w:iCs/>
          <w:sz w:val="22"/>
        </w:rPr>
      </w:pPr>
    </w:p>
    <w:p w14:paraId="76C70EDB" w14:textId="2C5C8C49" w:rsidR="00E155BE" w:rsidRPr="00B90E18" w:rsidRDefault="00392397" w:rsidP="00E155BE">
      <w:pPr>
        <w:jc w:val="both"/>
        <w:rPr>
          <w:iCs/>
        </w:rPr>
      </w:pPr>
      <w:r w:rsidRPr="00B90E18">
        <w:rPr>
          <w:iCs/>
        </w:rPr>
        <w:t xml:space="preserve">Cabinet will be aware that the purpose of the Money </w:t>
      </w:r>
      <w:r>
        <w:rPr>
          <w:iCs/>
        </w:rPr>
        <w:t>M</w:t>
      </w:r>
      <w:r w:rsidRPr="00B90E18">
        <w:rPr>
          <w:iCs/>
        </w:rPr>
        <w:t>atters reports is to assist the county council to set an annual budget.  Items included in these reports are diverse and at different stages of planning/implementation.</w:t>
      </w:r>
    </w:p>
    <w:p w14:paraId="4D91E4EA" w14:textId="77777777" w:rsidR="00E155BE" w:rsidRPr="00B90E18" w:rsidRDefault="00BC1920" w:rsidP="00E155BE">
      <w:pPr>
        <w:jc w:val="both"/>
        <w:rPr>
          <w:iCs/>
        </w:rPr>
      </w:pPr>
    </w:p>
    <w:p w14:paraId="7107D16D" w14:textId="77777777" w:rsidR="00E155BE" w:rsidRPr="00B90E18" w:rsidRDefault="00392397" w:rsidP="00E155BE">
      <w:pPr>
        <w:jc w:val="both"/>
        <w:rPr>
          <w:iCs/>
        </w:rPr>
      </w:pPr>
      <w:r w:rsidRPr="00B90E18">
        <w:rPr>
          <w:iCs/>
        </w:rPr>
        <w:t>Public consultation and engagement occurs at the formative stage of a decision and where engagement is a requirement no decision can be taken until this has been completed, the responses analysed and presented as part of the decision-making process. The approach is designed specifically for each consultation exercise, taking into account the proposal being consulted on, those who could be affected, the information they will need to make an informed decision, and the most appropriate ways for them to be aware of the consultation and to respond. This ensures the county council meets its public consultation duty.</w:t>
      </w:r>
    </w:p>
    <w:p w14:paraId="53FA3C6E" w14:textId="77777777" w:rsidR="00E155BE" w:rsidRPr="00B90E18" w:rsidRDefault="00BC1920" w:rsidP="00E155BE">
      <w:pPr>
        <w:jc w:val="both"/>
        <w:rPr>
          <w:iCs/>
        </w:rPr>
      </w:pPr>
    </w:p>
    <w:p w14:paraId="41ED2F4A" w14:textId="0E15E370" w:rsidR="00E155BE" w:rsidRPr="00B90E18" w:rsidRDefault="00392397" w:rsidP="00E155BE">
      <w:pPr>
        <w:jc w:val="both"/>
        <w:rPr>
          <w:iCs/>
        </w:rPr>
      </w:pPr>
      <w:r w:rsidRPr="00B90E18">
        <w:rPr>
          <w:iCs/>
        </w:rPr>
        <w:t xml:space="preserve">Attached at Appendix </w:t>
      </w:r>
      <w:r w:rsidR="00CA2C24">
        <w:rPr>
          <w:iCs/>
        </w:rPr>
        <w:t>'</w:t>
      </w:r>
      <w:r>
        <w:rPr>
          <w:iCs/>
        </w:rPr>
        <w:t>D</w:t>
      </w:r>
      <w:r w:rsidR="00CA2C24">
        <w:rPr>
          <w:iCs/>
        </w:rPr>
        <w:t>'</w:t>
      </w:r>
      <w:r w:rsidRPr="00B90E18">
        <w:rPr>
          <w:iCs/>
        </w:rPr>
        <w:t xml:space="preserve"> is a timetable for those proposals which require full public consultation exercises as a result of the decisions taken at December's </w:t>
      </w:r>
      <w:r w:rsidR="00CA2C24">
        <w:rPr>
          <w:iCs/>
        </w:rPr>
        <w:t>C</w:t>
      </w:r>
      <w:r w:rsidRPr="00B90E18">
        <w:rPr>
          <w:iCs/>
        </w:rPr>
        <w:t>abinet meeting.</w:t>
      </w:r>
    </w:p>
    <w:p w14:paraId="433BEFDE" w14:textId="77777777" w:rsidR="00E155BE" w:rsidRPr="00B90E18" w:rsidRDefault="00BC1920" w:rsidP="00E155BE">
      <w:pPr>
        <w:jc w:val="both"/>
        <w:rPr>
          <w:iCs/>
        </w:rPr>
      </w:pPr>
    </w:p>
    <w:p w14:paraId="6D6DE426" w14:textId="3DC98827" w:rsidR="00E155BE" w:rsidRPr="00B90E18" w:rsidRDefault="00392397" w:rsidP="00E155BE">
      <w:pPr>
        <w:jc w:val="both"/>
        <w:rPr>
          <w:iCs/>
        </w:rPr>
      </w:pPr>
      <w:r w:rsidRPr="00B90E18">
        <w:rPr>
          <w:iCs/>
        </w:rPr>
        <w:t xml:space="preserve">Some proposals requiring engagement are not included in Appendix </w:t>
      </w:r>
      <w:r w:rsidR="00CA2C24">
        <w:rPr>
          <w:iCs/>
        </w:rPr>
        <w:t>'</w:t>
      </w:r>
      <w:r>
        <w:rPr>
          <w:iCs/>
        </w:rPr>
        <w:t>D</w:t>
      </w:r>
      <w:r w:rsidR="00CA2C24">
        <w:rPr>
          <w:iCs/>
        </w:rPr>
        <w:t>'</w:t>
      </w:r>
      <w:r w:rsidRPr="00B90E18">
        <w:rPr>
          <w:iCs/>
        </w:rPr>
        <w:t xml:space="preserve"> because for example, they have not yet reached a stage where consultation is appropriate or because consultation takes place through a different mechanism.  </w:t>
      </w:r>
    </w:p>
    <w:p w14:paraId="2BD6711B" w14:textId="77777777" w:rsidR="00E155BE" w:rsidRPr="00B90E18" w:rsidRDefault="00BC1920" w:rsidP="00E155BE">
      <w:pPr>
        <w:ind w:left="720"/>
        <w:jc w:val="both"/>
        <w:rPr>
          <w:iCs/>
        </w:rPr>
      </w:pPr>
    </w:p>
    <w:p w14:paraId="5CBDD07B" w14:textId="5B3FD6EC" w:rsidR="00E155BE" w:rsidRPr="00B90E18" w:rsidRDefault="00392397" w:rsidP="00E155BE">
      <w:pPr>
        <w:jc w:val="both"/>
        <w:rPr>
          <w:iCs/>
        </w:rPr>
      </w:pPr>
      <w:r w:rsidRPr="00B90E18">
        <w:rPr>
          <w:iCs/>
        </w:rPr>
        <w:t xml:space="preserve">The </w:t>
      </w:r>
      <w:r>
        <w:rPr>
          <w:iCs/>
        </w:rPr>
        <w:t>c</w:t>
      </w:r>
      <w:r w:rsidRPr="00B90E18">
        <w:rPr>
          <w:iCs/>
        </w:rPr>
        <w:t xml:space="preserve">ounty </w:t>
      </w:r>
      <w:r>
        <w:rPr>
          <w:iCs/>
        </w:rPr>
        <w:t>c</w:t>
      </w:r>
      <w:r w:rsidRPr="00B90E18">
        <w:rPr>
          <w:iCs/>
        </w:rPr>
        <w:t xml:space="preserve">ouncil will consult with staff </w:t>
      </w:r>
      <w:r w:rsidRPr="00B90E18">
        <w:rPr>
          <w:iCs/>
          <w:color w:val="000000"/>
        </w:rPr>
        <w:t>and the recognised trade unions</w:t>
      </w:r>
      <w:r w:rsidRPr="00B90E18">
        <w:rPr>
          <w:iCs/>
          <w:color w:val="1F497D"/>
        </w:rPr>
        <w:t xml:space="preserve">, </w:t>
      </w:r>
      <w:r w:rsidRPr="00B90E18">
        <w:rPr>
          <w:iCs/>
        </w:rPr>
        <w:t>as appropriate</w:t>
      </w:r>
      <w:r w:rsidRPr="00B90E18">
        <w:rPr>
          <w:iCs/>
          <w:color w:val="1F497D"/>
        </w:rPr>
        <w:t>,</w:t>
      </w:r>
      <w:r w:rsidRPr="00B90E18">
        <w:rPr>
          <w:iCs/>
        </w:rPr>
        <w:t xml:space="preserve"> and where proposal</w:t>
      </w:r>
      <w:r w:rsidRPr="00B90E18">
        <w:rPr>
          <w:iCs/>
          <w:color w:val="1F497D"/>
        </w:rPr>
        <w:t>s</w:t>
      </w:r>
      <w:r w:rsidRPr="00B90E18">
        <w:rPr>
          <w:iCs/>
        </w:rPr>
        <w:t xml:space="preserve"> require statutory consultation, this will be conducted in accordance with legal requirements.</w:t>
      </w:r>
    </w:p>
    <w:p w14:paraId="78F3D6F2" w14:textId="77777777" w:rsidR="000C4AAC" w:rsidRPr="00926AD1" w:rsidRDefault="00BC1920" w:rsidP="00A7164A">
      <w:pPr>
        <w:jc w:val="both"/>
        <w:rPr>
          <w:highlight w:val="yellow"/>
        </w:rPr>
      </w:pPr>
    </w:p>
    <w:p w14:paraId="3D8A0111" w14:textId="77777777" w:rsidR="00A7164A" w:rsidRPr="009A7011" w:rsidRDefault="00392397" w:rsidP="00A7164A">
      <w:pPr>
        <w:keepNext/>
        <w:jc w:val="both"/>
        <w:outlineLvl w:val="4"/>
        <w:rPr>
          <w:b/>
        </w:rPr>
      </w:pPr>
      <w:r w:rsidRPr="009A7011">
        <w:rPr>
          <w:b/>
        </w:rPr>
        <w:t>List of Background Papers</w:t>
      </w:r>
    </w:p>
    <w:p w14:paraId="7257CC74" w14:textId="77777777" w:rsidR="00A7164A" w:rsidRPr="009A7011" w:rsidRDefault="00BC1920" w:rsidP="00A7164A">
      <w:pPr>
        <w:jc w:val="both"/>
      </w:pPr>
    </w:p>
    <w:tbl>
      <w:tblPr>
        <w:tblW w:w="9314" w:type="dxa"/>
        <w:tblInd w:w="-142" w:type="dxa"/>
        <w:tblLayout w:type="fixed"/>
        <w:tblLook w:val="0000" w:firstRow="0" w:lastRow="0" w:firstColumn="0" w:lastColumn="0" w:noHBand="0" w:noVBand="0"/>
      </w:tblPr>
      <w:tblGrid>
        <w:gridCol w:w="3357"/>
        <w:gridCol w:w="2777"/>
        <w:gridCol w:w="3180"/>
      </w:tblGrid>
      <w:tr w:rsidR="00FE238A" w14:paraId="1FF5EFFE" w14:textId="77777777" w:rsidTr="00CA2C24">
        <w:trPr>
          <w:trHeight w:val="113"/>
        </w:trPr>
        <w:tc>
          <w:tcPr>
            <w:tcW w:w="3357" w:type="dxa"/>
          </w:tcPr>
          <w:p w14:paraId="2D4B71D5" w14:textId="77777777" w:rsidR="00A7164A" w:rsidRPr="009A7011" w:rsidRDefault="00392397" w:rsidP="00A7164A">
            <w:pPr>
              <w:keepNext/>
              <w:outlineLvl w:val="6"/>
            </w:pPr>
            <w:r w:rsidRPr="009A7011">
              <w:t>Paper</w:t>
            </w:r>
          </w:p>
          <w:p w14:paraId="425ABD3D" w14:textId="77777777" w:rsidR="00A7164A" w:rsidRPr="009A7011" w:rsidRDefault="00BC1920" w:rsidP="00A7164A">
            <w:pPr>
              <w:keepNext/>
              <w:outlineLvl w:val="6"/>
            </w:pPr>
          </w:p>
          <w:p w14:paraId="29E4E478" w14:textId="28B1F387" w:rsidR="00A7164A" w:rsidRPr="009A7011" w:rsidRDefault="00CA2C24" w:rsidP="00CA2C24">
            <w:r>
              <w:t>N/A</w:t>
            </w:r>
          </w:p>
        </w:tc>
        <w:tc>
          <w:tcPr>
            <w:tcW w:w="2777" w:type="dxa"/>
          </w:tcPr>
          <w:p w14:paraId="4D1D9188" w14:textId="77777777" w:rsidR="00A7164A" w:rsidRPr="009A7011" w:rsidRDefault="00392397" w:rsidP="00A7164A">
            <w:pPr>
              <w:keepNext/>
              <w:outlineLvl w:val="6"/>
            </w:pPr>
            <w:r w:rsidRPr="009A7011">
              <w:t>Date</w:t>
            </w:r>
          </w:p>
          <w:p w14:paraId="0264E241" w14:textId="77777777" w:rsidR="00DB1B1B" w:rsidRPr="009A7011" w:rsidRDefault="00BC1920" w:rsidP="00A7164A">
            <w:pPr>
              <w:keepNext/>
              <w:outlineLvl w:val="6"/>
            </w:pPr>
          </w:p>
          <w:p w14:paraId="0FAB039E" w14:textId="77777777" w:rsidR="00CF74F1" w:rsidRDefault="00BC1920" w:rsidP="00E667E8">
            <w:pPr>
              <w:rPr>
                <w:lang w:eastAsia="en-US"/>
              </w:rPr>
            </w:pPr>
          </w:p>
          <w:p w14:paraId="3F24084A" w14:textId="77777777" w:rsidR="00DB1B1B" w:rsidRPr="009A7011" w:rsidRDefault="00BC1920" w:rsidP="00A7164A">
            <w:pPr>
              <w:keepNext/>
              <w:outlineLvl w:val="6"/>
            </w:pPr>
          </w:p>
        </w:tc>
        <w:tc>
          <w:tcPr>
            <w:tcW w:w="3180" w:type="dxa"/>
          </w:tcPr>
          <w:p w14:paraId="21D2A1D3" w14:textId="50619DD7" w:rsidR="00CA2C24" w:rsidRPr="00A7164A" w:rsidRDefault="00392397" w:rsidP="00CA2C24">
            <w:pPr>
              <w:keepNext/>
              <w:outlineLvl w:val="6"/>
            </w:pPr>
            <w:r w:rsidRPr="009A7011">
              <w:t>Contact/Tel</w:t>
            </w:r>
          </w:p>
          <w:p w14:paraId="3DE54788" w14:textId="09813F69" w:rsidR="00A7164A" w:rsidRPr="00A7164A" w:rsidRDefault="00BC1920" w:rsidP="00CA2C24">
            <w:pPr>
              <w:keepNext/>
              <w:outlineLvl w:val="6"/>
            </w:pPr>
          </w:p>
        </w:tc>
      </w:tr>
    </w:tbl>
    <w:p w14:paraId="2B06608A" w14:textId="08B06558" w:rsidR="00A7164A" w:rsidRDefault="00CA2C24" w:rsidP="001F4AD3">
      <w:pPr>
        <w:pStyle w:val="NoSpacing"/>
        <w:jc w:val="both"/>
        <w:rPr>
          <w:rFonts w:ascii="Arial" w:hAnsi="Arial" w:cs="Arial"/>
          <w:sz w:val="24"/>
          <w:szCs w:val="24"/>
        </w:rPr>
      </w:pPr>
      <w:r>
        <w:rPr>
          <w:rFonts w:ascii="Arial" w:hAnsi="Arial" w:cs="Arial"/>
          <w:sz w:val="24"/>
          <w:szCs w:val="24"/>
        </w:rPr>
        <w:t>Reason for inclusion in Part II, if appropriate</w:t>
      </w:r>
    </w:p>
    <w:p w14:paraId="12635B40" w14:textId="77777777" w:rsidR="00CA2C24" w:rsidRDefault="00CA2C24" w:rsidP="001F4AD3">
      <w:pPr>
        <w:pStyle w:val="NoSpacing"/>
        <w:jc w:val="both"/>
        <w:rPr>
          <w:rFonts w:ascii="Arial" w:hAnsi="Arial" w:cs="Arial"/>
          <w:sz w:val="24"/>
          <w:szCs w:val="24"/>
        </w:rPr>
      </w:pPr>
    </w:p>
    <w:p w14:paraId="722C9232" w14:textId="32F16EF8" w:rsidR="00CA2C24" w:rsidRDefault="00CA2C24" w:rsidP="001F4AD3">
      <w:pPr>
        <w:pStyle w:val="NoSpacing"/>
        <w:jc w:val="both"/>
        <w:rPr>
          <w:rFonts w:ascii="Arial" w:hAnsi="Arial" w:cs="Arial"/>
          <w:sz w:val="24"/>
          <w:szCs w:val="24"/>
        </w:rPr>
      </w:pPr>
      <w:r>
        <w:rPr>
          <w:rFonts w:ascii="Arial" w:hAnsi="Arial" w:cs="Arial"/>
          <w:sz w:val="24"/>
          <w:szCs w:val="24"/>
        </w:rPr>
        <w:t>N/A</w:t>
      </w:r>
    </w:p>
    <w:sectPr w:rsidR="00CA2C24" w:rsidSect="00A41458">
      <w:footerReference w:type="default" r:id="rId8"/>
      <w:footerReference w:type="first" r:id="rId9"/>
      <w:type w:val="continuous"/>
      <w:pgSz w:w="11907" w:h="16840" w:code="9"/>
      <w:pgMar w:top="1440" w:right="1440" w:bottom="1440" w:left="1440" w:header="720" w:footer="3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F7E38" w14:textId="77777777" w:rsidR="00673827" w:rsidRDefault="00392397">
      <w:r>
        <w:separator/>
      </w:r>
    </w:p>
  </w:endnote>
  <w:endnote w:type="continuationSeparator" w:id="0">
    <w:p w14:paraId="104384A6" w14:textId="77777777" w:rsidR="00673827" w:rsidRDefault="00392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F82E6" w14:textId="77777777" w:rsidR="00FC12BB" w:rsidRDefault="00BC1920">
    <w:pPr>
      <w:pStyle w:val="Footer"/>
      <w:tabs>
        <w:tab w:val="clear" w:pos="4153"/>
      </w:tabs>
      <w:ind w:right="-45"/>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E238A" w14:paraId="188E5D0B" w14:textId="77777777">
      <w:tc>
        <w:tcPr>
          <w:tcW w:w="9243" w:type="dxa"/>
          <w:tcBorders>
            <w:top w:val="nil"/>
            <w:left w:val="nil"/>
            <w:bottom w:val="nil"/>
            <w:right w:val="nil"/>
          </w:tcBorders>
        </w:tcPr>
        <w:p w14:paraId="1DE29582" w14:textId="77777777" w:rsidR="00FC12BB" w:rsidRDefault="00392397" w:rsidP="004D419B">
          <w:pPr>
            <w:pStyle w:val="Footer"/>
            <w:tabs>
              <w:tab w:val="clear" w:pos="4153"/>
            </w:tabs>
            <w:ind w:right="-45"/>
            <w:jc w:val="right"/>
          </w:pPr>
          <w:r>
            <w:rPr>
              <w:noProof/>
            </w:rPr>
            <w:drawing>
              <wp:inline distT="0" distB="0" distL="0" distR="0" wp14:anchorId="3AEA8C55" wp14:editId="53167411">
                <wp:extent cx="1120140" cy="541020"/>
                <wp:effectExtent l="0" t="0" r="0" b="0"/>
                <wp:docPr id="3" name="Picture 3" descr="Description: 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9148247" name="Picture 2" descr="Description: A4 65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20140" cy="541020"/>
                        </a:xfrm>
                        <a:prstGeom prst="rect">
                          <a:avLst/>
                        </a:prstGeom>
                        <a:noFill/>
                        <a:ln>
                          <a:noFill/>
                        </a:ln>
                      </pic:spPr>
                    </pic:pic>
                  </a:graphicData>
                </a:graphic>
              </wp:inline>
            </w:drawing>
          </w:r>
        </w:p>
      </w:tc>
    </w:tr>
  </w:tbl>
  <w:p w14:paraId="2894270B" w14:textId="77777777" w:rsidR="00FC12BB" w:rsidRPr="0036487C" w:rsidRDefault="00BC1920" w:rsidP="00364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695DE" w14:textId="77777777" w:rsidR="00673827" w:rsidRDefault="00392397">
      <w:r>
        <w:separator/>
      </w:r>
    </w:p>
  </w:footnote>
  <w:footnote w:type="continuationSeparator" w:id="0">
    <w:p w14:paraId="296B47AD" w14:textId="77777777" w:rsidR="00673827" w:rsidRDefault="00392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 w15:restartNumberingAfterBreak="0">
    <w:nsid w:val="00000004"/>
    <w:multiLevelType w:val="multilevel"/>
    <w:tmpl w:val="47005FA0"/>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0B41EFE"/>
    <w:multiLevelType w:val="hybridMultilevel"/>
    <w:tmpl w:val="5052E036"/>
    <w:lvl w:ilvl="0" w:tplc="6186D854">
      <w:start w:val="1"/>
      <w:numFmt w:val="decimal"/>
      <w:lvlText w:val="%1."/>
      <w:lvlJc w:val="left"/>
      <w:pPr>
        <w:ind w:left="720" w:hanging="360"/>
      </w:pPr>
    </w:lvl>
    <w:lvl w:ilvl="1" w:tplc="B6DE17CA" w:tentative="1">
      <w:start w:val="1"/>
      <w:numFmt w:val="lowerLetter"/>
      <w:lvlText w:val="%2."/>
      <w:lvlJc w:val="left"/>
      <w:pPr>
        <w:ind w:left="1440" w:hanging="360"/>
      </w:pPr>
    </w:lvl>
    <w:lvl w:ilvl="2" w:tplc="00AAD688">
      <w:start w:val="1"/>
      <w:numFmt w:val="lowerRoman"/>
      <w:lvlText w:val="%3."/>
      <w:lvlJc w:val="right"/>
      <w:pPr>
        <w:ind w:left="2160" w:hanging="180"/>
      </w:pPr>
    </w:lvl>
    <w:lvl w:ilvl="3" w:tplc="9FDA053C" w:tentative="1">
      <w:start w:val="1"/>
      <w:numFmt w:val="decimal"/>
      <w:lvlText w:val="%4."/>
      <w:lvlJc w:val="left"/>
      <w:pPr>
        <w:ind w:left="2880" w:hanging="360"/>
      </w:pPr>
    </w:lvl>
    <w:lvl w:ilvl="4" w:tplc="2E7A49B8" w:tentative="1">
      <w:start w:val="1"/>
      <w:numFmt w:val="lowerLetter"/>
      <w:lvlText w:val="%5."/>
      <w:lvlJc w:val="left"/>
      <w:pPr>
        <w:ind w:left="3600" w:hanging="360"/>
      </w:pPr>
    </w:lvl>
    <w:lvl w:ilvl="5" w:tplc="88604044" w:tentative="1">
      <w:start w:val="1"/>
      <w:numFmt w:val="lowerRoman"/>
      <w:lvlText w:val="%6."/>
      <w:lvlJc w:val="right"/>
      <w:pPr>
        <w:ind w:left="4320" w:hanging="180"/>
      </w:pPr>
    </w:lvl>
    <w:lvl w:ilvl="6" w:tplc="04686D76" w:tentative="1">
      <w:start w:val="1"/>
      <w:numFmt w:val="decimal"/>
      <w:lvlText w:val="%7."/>
      <w:lvlJc w:val="left"/>
      <w:pPr>
        <w:ind w:left="5040" w:hanging="360"/>
      </w:pPr>
    </w:lvl>
    <w:lvl w:ilvl="7" w:tplc="C5E47186" w:tentative="1">
      <w:start w:val="1"/>
      <w:numFmt w:val="lowerLetter"/>
      <w:lvlText w:val="%8."/>
      <w:lvlJc w:val="left"/>
      <w:pPr>
        <w:ind w:left="5760" w:hanging="360"/>
      </w:pPr>
    </w:lvl>
    <w:lvl w:ilvl="8" w:tplc="837822CC" w:tentative="1">
      <w:start w:val="1"/>
      <w:numFmt w:val="lowerRoman"/>
      <w:lvlText w:val="%9."/>
      <w:lvlJc w:val="right"/>
      <w:pPr>
        <w:ind w:left="6480" w:hanging="180"/>
      </w:pPr>
    </w:lvl>
  </w:abstractNum>
  <w:abstractNum w:abstractNumId="3" w15:restartNumberingAfterBreak="0">
    <w:nsid w:val="0A1E5863"/>
    <w:multiLevelType w:val="hybridMultilevel"/>
    <w:tmpl w:val="5DE46B8C"/>
    <w:lvl w:ilvl="0" w:tplc="1FB841EC">
      <w:start w:val="1"/>
      <w:numFmt w:val="lowerRoman"/>
      <w:lvlText w:val="(%1)"/>
      <w:lvlJc w:val="left"/>
      <w:pPr>
        <w:ind w:left="1080" w:hanging="720"/>
      </w:pPr>
      <w:rPr>
        <w:rFonts w:cs="Times New Roman" w:hint="default"/>
      </w:rPr>
    </w:lvl>
    <w:lvl w:ilvl="1" w:tplc="903E3580" w:tentative="1">
      <w:start w:val="1"/>
      <w:numFmt w:val="lowerLetter"/>
      <w:lvlText w:val="%2."/>
      <w:lvlJc w:val="left"/>
      <w:pPr>
        <w:ind w:left="1440" w:hanging="360"/>
      </w:pPr>
      <w:rPr>
        <w:rFonts w:cs="Times New Roman"/>
      </w:rPr>
    </w:lvl>
    <w:lvl w:ilvl="2" w:tplc="E7DC9186" w:tentative="1">
      <w:start w:val="1"/>
      <w:numFmt w:val="lowerRoman"/>
      <w:lvlText w:val="%3."/>
      <w:lvlJc w:val="right"/>
      <w:pPr>
        <w:ind w:left="2160" w:hanging="180"/>
      </w:pPr>
      <w:rPr>
        <w:rFonts w:cs="Times New Roman"/>
      </w:rPr>
    </w:lvl>
    <w:lvl w:ilvl="3" w:tplc="39D29364" w:tentative="1">
      <w:start w:val="1"/>
      <w:numFmt w:val="decimal"/>
      <w:lvlText w:val="%4."/>
      <w:lvlJc w:val="left"/>
      <w:pPr>
        <w:ind w:left="2880" w:hanging="360"/>
      </w:pPr>
      <w:rPr>
        <w:rFonts w:cs="Times New Roman"/>
      </w:rPr>
    </w:lvl>
    <w:lvl w:ilvl="4" w:tplc="08400082" w:tentative="1">
      <w:start w:val="1"/>
      <w:numFmt w:val="lowerLetter"/>
      <w:lvlText w:val="%5."/>
      <w:lvlJc w:val="left"/>
      <w:pPr>
        <w:ind w:left="3600" w:hanging="360"/>
      </w:pPr>
      <w:rPr>
        <w:rFonts w:cs="Times New Roman"/>
      </w:rPr>
    </w:lvl>
    <w:lvl w:ilvl="5" w:tplc="BF06E734" w:tentative="1">
      <w:start w:val="1"/>
      <w:numFmt w:val="lowerRoman"/>
      <w:lvlText w:val="%6."/>
      <w:lvlJc w:val="right"/>
      <w:pPr>
        <w:ind w:left="4320" w:hanging="180"/>
      </w:pPr>
      <w:rPr>
        <w:rFonts w:cs="Times New Roman"/>
      </w:rPr>
    </w:lvl>
    <w:lvl w:ilvl="6" w:tplc="7A50DD98" w:tentative="1">
      <w:start w:val="1"/>
      <w:numFmt w:val="decimal"/>
      <w:lvlText w:val="%7."/>
      <w:lvlJc w:val="left"/>
      <w:pPr>
        <w:ind w:left="5040" w:hanging="360"/>
      </w:pPr>
      <w:rPr>
        <w:rFonts w:cs="Times New Roman"/>
      </w:rPr>
    </w:lvl>
    <w:lvl w:ilvl="7" w:tplc="9FDA1BCE" w:tentative="1">
      <w:start w:val="1"/>
      <w:numFmt w:val="lowerLetter"/>
      <w:lvlText w:val="%8."/>
      <w:lvlJc w:val="left"/>
      <w:pPr>
        <w:ind w:left="5760" w:hanging="360"/>
      </w:pPr>
      <w:rPr>
        <w:rFonts w:cs="Times New Roman"/>
      </w:rPr>
    </w:lvl>
    <w:lvl w:ilvl="8" w:tplc="EEF4C7F2" w:tentative="1">
      <w:start w:val="1"/>
      <w:numFmt w:val="lowerRoman"/>
      <w:lvlText w:val="%9."/>
      <w:lvlJc w:val="right"/>
      <w:pPr>
        <w:ind w:left="6480" w:hanging="180"/>
      </w:pPr>
      <w:rPr>
        <w:rFonts w:cs="Times New Roman"/>
      </w:rPr>
    </w:lvl>
  </w:abstractNum>
  <w:abstractNum w:abstractNumId="4" w15:restartNumberingAfterBreak="0">
    <w:nsid w:val="0A563A20"/>
    <w:multiLevelType w:val="hybridMultilevel"/>
    <w:tmpl w:val="2724147E"/>
    <w:lvl w:ilvl="0" w:tplc="C060BF10">
      <w:start w:val="1"/>
      <w:numFmt w:val="bullet"/>
      <w:lvlText w:val=""/>
      <w:lvlJc w:val="left"/>
      <w:pPr>
        <w:ind w:left="720" w:hanging="360"/>
      </w:pPr>
      <w:rPr>
        <w:rFonts w:ascii="Symbol" w:hAnsi="Symbol" w:hint="default"/>
      </w:rPr>
    </w:lvl>
    <w:lvl w:ilvl="1" w:tplc="55B4468C" w:tentative="1">
      <w:start w:val="1"/>
      <w:numFmt w:val="bullet"/>
      <w:lvlText w:val="o"/>
      <w:lvlJc w:val="left"/>
      <w:pPr>
        <w:ind w:left="1440" w:hanging="360"/>
      </w:pPr>
      <w:rPr>
        <w:rFonts w:ascii="Courier New" w:hAnsi="Courier New" w:cs="Courier New" w:hint="default"/>
      </w:rPr>
    </w:lvl>
    <w:lvl w:ilvl="2" w:tplc="F0A6923E" w:tentative="1">
      <w:start w:val="1"/>
      <w:numFmt w:val="bullet"/>
      <w:lvlText w:val=""/>
      <w:lvlJc w:val="left"/>
      <w:pPr>
        <w:ind w:left="2160" w:hanging="360"/>
      </w:pPr>
      <w:rPr>
        <w:rFonts w:ascii="Wingdings" w:hAnsi="Wingdings" w:hint="default"/>
      </w:rPr>
    </w:lvl>
    <w:lvl w:ilvl="3" w:tplc="F6023428" w:tentative="1">
      <w:start w:val="1"/>
      <w:numFmt w:val="bullet"/>
      <w:lvlText w:val=""/>
      <w:lvlJc w:val="left"/>
      <w:pPr>
        <w:ind w:left="2880" w:hanging="360"/>
      </w:pPr>
      <w:rPr>
        <w:rFonts w:ascii="Symbol" w:hAnsi="Symbol" w:hint="default"/>
      </w:rPr>
    </w:lvl>
    <w:lvl w:ilvl="4" w:tplc="602E5406" w:tentative="1">
      <w:start w:val="1"/>
      <w:numFmt w:val="bullet"/>
      <w:lvlText w:val="o"/>
      <w:lvlJc w:val="left"/>
      <w:pPr>
        <w:ind w:left="3600" w:hanging="360"/>
      </w:pPr>
      <w:rPr>
        <w:rFonts w:ascii="Courier New" w:hAnsi="Courier New" w:cs="Courier New" w:hint="default"/>
      </w:rPr>
    </w:lvl>
    <w:lvl w:ilvl="5" w:tplc="C21AD5B6" w:tentative="1">
      <w:start w:val="1"/>
      <w:numFmt w:val="bullet"/>
      <w:lvlText w:val=""/>
      <w:lvlJc w:val="left"/>
      <w:pPr>
        <w:ind w:left="4320" w:hanging="360"/>
      </w:pPr>
      <w:rPr>
        <w:rFonts w:ascii="Wingdings" w:hAnsi="Wingdings" w:hint="default"/>
      </w:rPr>
    </w:lvl>
    <w:lvl w:ilvl="6" w:tplc="56DCC464" w:tentative="1">
      <w:start w:val="1"/>
      <w:numFmt w:val="bullet"/>
      <w:lvlText w:val=""/>
      <w:lvlJc w:val="left"/>
      <w:pPr>
        <w:ind w:left="5040" w:hanging="360"/>
      </w:pPr>
      <w:rPr>
        <w:rFonts w:ascii="Symbol" w:hAnsi="Symbol" w:hint="default"/>
      </w:rPr>
    </w:lvl>
    <w:lvl w:ilvl="7" w:tplc="A9CC6F84" w:tentative="1">
      <w:start w:val="1"/>
      <w:numFmt w:val="bullet"/>
      <w:lvlText w:val="o"/>
      <w:lvlJc w:val="left"/>
      <w:pPr>
        <w:ind w:left="5760" w:hanging="360"/>
      </w:pPr>
      <w:rPr>
        <w:rFonts w:ascii="Courier New" w:hAnsi="Courier New" w:cs="Courier New" w:hint="default"/>
      </w:rPr>
    </w:lvl>
    <w:lvl w:ilvl="8" w:tplc="9CE68A52" w:tentative="1">
      <w:start w:val="1"/>
      <w:numFmt w:val="bullet"/>
      <w:lvlText w:val=""/>
      <w:lvlJc w:val="left"/>
      <w:pPr>
        <w:ind w:left="6480" w:hanging="360"/>
      </w:pPr>
      <w:rPr>
        <w:rFonts w:ascii="Wingdings" w:hAnsi="Wingdings" w:hint="default"/>
      </w:rPr>
    </w:lvl>
  </w:abstractNum>
  <w:abstractNum w:abstractNumId="5" w15:restartNumberingAfterBreak="0">
    <w:nsid w:val="0C542DCA"/>
    <w:multiLevelType w:val="hybridMultilevel"/>
    <w:tmpl w:val="BFF0FB34"/>
    <w:lvl w:ilvl="0" w:tplc="4A1452E6">
      <w:start w:val="1"/>
      <w:numFmt w:val="bullet"/>
      <w:lvlText w:val=""/>
      <w:lvlJc w:val="left"/>
      <w:pPr>
        <w:ind w:left="1080" w:hanging="360"/>
      </w:pPr>
      <w:rPr>
        <w:rFonts w:ascii="Symbol" w:hAnsi="Symbol" w:hint="default"/>
      </w:rPr>
    </w:lvl>
    <w:lvl w:ilvl="1" w:tplc="BF26B7DA" w:tentative="1">
      <w:start w:val="1"/>
      <w:numFmt w:val="bullet"/>
      <w:lvlText w:val="o"/>
      <w:lvlJc w:val="left"/>
      <w:pPr>
        <w:ind w:left="1800" w:hanging="360"/>
      </w:pPr>
      <w:rPr>
        <w:rFonts w:ascii="Courier New" w:hAnsi="Courier New" w:cs="Courier New" w:hint="default"/>
      </w:rPr>
    </w:lvl>
    <w:lvl w:ilvl="2" w:tplc="DF02CC3A" w:tentative="1">
      <w:start w:val="1"/>
      <w:numFmt w:val="bullet"/>
      <w:lvlText w:val=""/>
      <w:lvlJc w:val="left"/>
      <w:pPr>
        <w:ind w:left="2520" w:hanging="360"/>
      </w:pPr>
      <w:rPr>
        <w:rFonts w:ascii="Wingdings" w:hAnsi="Wingdings" w:hint="default"/>
      </w:rPr>
    </w:lvl>
    <w:lvl w:ilvl="3" w:tplc="651AF052" w:tentative="1">
      <w:start w:val="1"/>
      <w:numFmt w:val="bullet"/>
      <w:lvlText w:val=""/>
      <w:lvlJc w:val="left"/>
      <w:pPr>
        <w:ind w:left="3240" w:hanging="360"/>
      </w:pPr>
      <w:rPr>
        <w:rFonts w:ascii="Symbol" w:hAnsi="Symbol" w:hint="default"/>
      </w:rPr>
    </w:lvl>
    <w:lvl w:ilvl="4" w:tplc="F948FBD4" w:tentative="1">
      <w:start w:val="1"/>
      <w:numFmt w:val="bullet"/>
      <w:lvlText w:val="o"/>
      <w:lvlJc w:val="left"/>
      <w:pPr>
        <w:ind w:left="3960" w:hanging="360"/>
      </w:pPr>
      <w:rPr>
        <w:rFonts w:ascii="Courier New" w:hAnsi="Courier New" w:cs="Courier New" w:hint="default"/>
      </w:rPr>
    </w:lvl>
    <w:lvl w:ilvl="5" w:tplc="B6F42BC0" w:tentative="1">
      <w:start w:val="1"/>
      <w:numFmt w:val="bullet"/>
      <w:lvlText w:val=""/>
      <w:lvlJc w:val="left"/>
      <w:pPr>
        <w:ind w:left="4680" w:hanging="360"/>
      </w:pPr>
      <w:rPr>
        <w:rFonts w:ascii="Wingdings" w:hAnsi="Wingdings" w:hint="default"/>
      </w:rPr>
    </w:lvl>
    <w:lvl w:ilvl="6" w:tplc="D43EF7B8" w:tentative="1">
      <w:start w:val="1"/>
      <w:numFmt w:val="bullet"/>
      <w:lvlText w:val=""/>
      <w:lvlJc w:val="left"/>
      <w:pPr>
        <w:ind w:left="5400" w:hanging="360"/>
      </w:pPr>
      <w:rPr>
        <w:rFonts w:ascii="Symbol" w:hAnsi="Symbol" w:hint="default"/>
      </w:rPr>
    </w:lvl>
    <w:lvl w:ilvl="7" w:tplc="E2D82A78" w:tentative="1">
      <w:start w:val="1"/>
      <w:numFmt w:val="bullet"/>
      <w:lvlText w:val="o"/>
      <w:lvlJc w:val="left"/>
      <w:pPr>
        <w:ind w:left="6120" w:hanging="360"/>
      </w:pPr>
      <w:rPr>
        <w:rFonts w:ascii="Courier New" w:hAnsi="Courier New" w:cs="Courier New" w:hint="default"/>
      </w:rPr>
    </w:lvl>
    <w:lvl w:ilvl="8" w:tplc="89A60656" w:tentative="1">
      <w:start w:val="1"/>
      <w:numFmt w:val="bullet"/>
      <w:lvlText w:val=""/>
      <w:lvlJc w:val="left"/>
      <w:pPr>
        <w:ind w:left="6840" w:hanging="360"/>
      </w:pPr>
      <w:rPr>
        <w:rFonts w:ascii="Wingdings" w:hAnsi="Wingdings" w:hint="default"/>
      </w:rPr>
    </w:lvl>
  </w:abstractNum>
  <w:abstractNum w:abstractNumId="6" w15:restartNumberingAfterBreak="0">
    <w:nsid w:val="11180148"/>
    <w:multiLevelType w:val="hybridMultilevel"/>
    <w:tmpl w:val="AF90DE88"/>
    <w:lvl w:ilvl="0" w:tplc="28525FE8">
      <w:start w:val="1"/>
      <w:numFmt w:val="bullet"/>
      <w:lvlText w:val=""/>
      <w:lvlJc w:val="left"/>
      <w:pPr>
        <w:ind w:left="720" w:hanging="360"/>
      </w:pPr>
      <w:rPr>
        <w:rFonts w:ascii="Symbol" w:hAnsi="Symbol" w:hint="default"/>
      </w:rPr>
    </w:lvl>
    <w:lvl w:ilvl="1" w:tplc="E4E232B8">
      <w:start w:val="1"/>
      <w:numFmt w:val="bullet"/>
      <w:lvlText w:val="o"/>
      <w:lvlJc w:val="left"/>
      <w:pPr>
        <w:ind w:left="1440" w:hanging="360"/>
      </w:pPr>
      <w:rPr>
        <w:rFonts w:ascii="Courier New" w:hAnsi="Courier New" w:cs="Courier New" w:hint="default"/>
      </w:rPr>
    </w:lvl>
    <w:lvl w:ilvl="2" w:tplc="0BECE026">
      <w:start w:val="1"/>
      <w:numFmt w:val="bullet"/>
      <w:lvlText w:val=""/>
      <w:lvlJc w:val="left"/>
      <w:pPr>
        <w:ind w:left="2160" w:hanging="360"/>
      </w:pPr>
      <w:rPr>
        <w:rFonts w:ascii="Wingdings" w:hAnsi="Wingdings" w:hint="default"/>
      </w:rPr>
    </w:lvl>
    <w:lvl w:ilvl="3" w:tplc="D718620A">
      <w:start w:val="1"/>
      <w:numFmt w:val="bullet"/>
      <w:lvlText w:val=""/>
      <w:lvlJc w:val="left"/>
      <w:pPr>
        <w:ind w:left="2880" w:hanging="360"/>
      </w:pPr>
      <w:rPr>
        <w:rFonts w:ascii="Symbol" w:hAnsi="Symbol" w:hint="default"/>
      </w:rPr>
    </w:lvl>
    <w:lvl w:ilvl="4" w:tplc="7F08E6C6">
      <w:start w:val="1"/>
      <w:numFmt w:val="bullet"/>
      <w:lvlText w:val="o"/>
      <w:lvlJc w:val="left"/>
      <w:pPr>
        <w:ind w:left="3600" w:hanging="360"/>
      </w:pPr>
      <w:rPr>
        <w:rFonts w:ascii="Courier New" w:hAnsi="Courier New" w:cs="Courier New" w:hint="default"/>
      </w:rPr>
    </w:lvl>
    <w:lvl w:ilvl="5" w:tplc="C7E4172A">
      <w:start w:val="1"/>
      <w:numFmt w:val="bullet"/>
      <w:lvlText w:val=""/>
      <w:lvlJc w:val="left"/>
      <w:pPr>
        <w:ind w:left="4320" w:hanging="360"/>
      </w:pPr>
      <w:rPr>
        <w:rFonts w:ascii="Wingdings" w:hAnsi="Wingdings" w:hint="default"/>
      </w:rPr>
    </w:lvl>
    <w:lvl w:ilvl="6" w:tplc="E870ACC4">
      <w:start w:val="1"/>
      <w:numFmt w:val="bullet"/>
      <w:lvlText w:val=""/>
      <w:lvlJc w:val="left"/>
      <w:pPr>
        <w:ind w:left="5040" w:hanging="360"/>
      </w:pPr>
      <w:rPr>
        <w:rFonts w:ascii="Symbol" w:hAnsi="Symbol" w:hint="default"/>
      </w:rPr>
    </w:lvl>
    <w:lvl w:ilvl="7" w:tplc="8898C630">
      <w:start w:val="1"/>
      <w:numFmt w:val="bullet"/>
      <w:lvlText w:val="o"/>
      <w:lvlJc w:val="left"/>
      <w:pPr>
        <w:ind w:left="5760" w:hanging="360"/>
      </w:pPr>
      <w:rPr>
        <w:rFonts w:ascii="Courier New" w:hAnsi="Courier New" w:cs="Courier New" w:hint="default"/>
      </w:rPr>
    </w:lvl>
    <w:lvl w:ilvl="8" w:tplc="C5A2758A">
      <w:start w:val="1"/>
      <w:numFmt w:val="bullet"/>
      <w:lvlText w:val=""/>
      <w:lvlJc w:val="left"/>
      <w:pPr>
        <w:ind w:left="6480" w:hanging="360"/>
      </w:pPr>
      <w:rPr>
        <w:rFonts w:ascii="Wingdings" w:hAnsi="Wingdings" w:hint="default"/>
      </w:rPr>
    </w:lvl>
  </w:abstractNum>
  <w:abstractNum w:abstractNumId="7" w15:restartNumberingAfterBreak="0">
    <w:nsid w:val="1908032B"/>
    <w:multiLevelType w:val="hybridMultilevel"/>
    <w:tmpl w:val="484CE61C"/>
    <w:lvl w:ilvl="0" w:tplc="68C83C36">
      <w:start w:val="1"/>
      <w:numFmt w:val="lowerRoman"/>
      <w:lvlText w:val="(%1)"/>
      <w:lvlJc w:val="left"/>
      <w:pPr>
        <w:ind w:left="644" w:hanging="360"/>
      </w:pPr>
      <w:rPr>
        <w:rFonts w:ascii="Arial" w:hAnsi="Arial" w:cs="Arial" w:hint="default"/>
        <w:b w:val="0"/>
        <w:sz w:val="24"/>
        <w:szCs w:val="24"/>
      </w:rPr>
    </w:lvl>
    <w:lvl w:ilvl="1" w:tplc="347E4B70">
      <w:start w:val="1"/>
      <w:numFmt w:val="lowerLetter"/>
      <w:lvlText w:val="%2."/>
      <w:lvlJc w:val="left"/>
      <w:pPr>
        <w:ind w:left="1440" w:hanging="360"/>
      </w:pPr>
    </w:lvl>
    <w:lvl w:ilvl="2" w:tplc="912E1A54">
      <w:start w:val="1"/>
      <w:numFmt w:val="lowerRoman"/>
      <w:lvlText w:val="%3."/>
      <w:lvlJc w:val="right"/>
      <w:pPr>
        <w:ind w:left="2160" w:hanging="180"/>
      </w:pPr>
    </w:lvl>
    <w:lvl w:ilvl="3" w:tplc="63A4E29E">
      <w:start w:val="1"/>
      <w:numFmt w:val="decimal"/>
      <w:lvlText w:val="%4."/>
      <w:lvlJc w:val="left"/>
      <w:pPr>
        <w:ind w:left="2880" w:hanging="360"/>
      </w:pPr>
    </w:lvl>
    <w:lvl w:ilvl="4" w:tplc="527816C2">
      <w:start w:val="1"/>
      <w:numFmt w:val="lowerLetter"/>
      <w:lvlText w:val="%5."/>
      <w:lvlJc w:val="left"/>
      <w:pPr>
        <w:ind w:left="3600" w:hanging="360"/>
      </w:pPr>
    </w:lvl>
    <w:lvl w:ilvl="5" w:tplc="7304D144" w:tentative="1">
      <w:start w:val="1"/>
      <w:numFmt w:val="lowerRoman"/>
      <w:lvlText w:val="%6."/>
      <w:lvlJc w:val="right"/>
      <w:pPr>
        <w:ind w:left="4320" w:hanging="180"/>
      </w:pPr>
    </w:lvl>
    <w:lvl w:ilvl="6" w:tplc="C37AA1D2" w:tentative="1">
      <w:start w:val="1"/>
      <w:numFmt w:val="decimal"/>
      <w:lvlText w:val="%7."/>
      <w:lvlJc w:val="left"/>
      <w:pPr>
        <w:ind w:left="5040" w:hanging="360"/>
      </w:pPr>
    </w:lvl>
    <w:lvl w:ilvl="7" w:tplc="6FD49FD2" w:tentative="1">
      <w:start w:val="1"/>
      <w:numFmt w:val="lowerLetter"/>
      <w:lvlText w:val="%8."/>
      <w:lvlJc w:val="left"/>
      <w:pPr>
        <w:ind w:left="5760" w:hanging="360"/>
      </w:pPr>
    </w:lvl>
    <w:lvl w:ilvl="8" w:tplc="CBFAD4B6" w:tentative="1">
      <w:start w:val="1"/>
      <w:numFmt w:val="lowerRoman"/>
      <w:lvlText w:val="%9."/>
      <w:lvlJc w:val="right"/>
      <w:pPr>
        <w:ind w:left="6480" w:hanging="180"/>
      </w:pPr>
    </w:lvl>
  </w:abstractNum>
  <w:abstractNum w:abstractNumId="8" w15:restartNumberingAfterBreak="0">
    <w:nsid w:val="1BC45A8C"/>
    <w:multiLevelType w:val="hybridMultilevel"/>
    <w:tmpl w:val="EEAE10A4"/>
    <w:lvl w:ilvl="0" w:tplc="4EB4B3A6">
      <w:start w:val="1"/>
      <w:numFmt w:val="bullet"/>
      <w:lvlText w:val=""/>
      <w:lvlJc w:val="left"/>
      <w:pPr>
        <w:ind w:left="720" w:hanging="360"/>
      </w:pPr>
      <w:rPr>
        <w:rFonts w:ascii="Symbol" w:hAnsi="Symbol" w:hint="default"/>
      </w:rPr>
    </w:lvl>
    <w:lvl w:ilvl="1" w:tplc="7B04DABC" w:tentative="1">
      <w:start w:val="1"/>
      <w:numFmt w:val="bullet"/>
      <w:lvlText w:val="o"/>
      <w:lvlJc w:val="left"/>
      <w:pPr>
        <w:ind w:left="1440" w:hanging="360"/>
      </w:pPr>
      <w:rPr>
        <w:rFonts w:ascii="Courier New" w:hAnsi="Courier New" w:cs="Courier New" w:hint="default"/>
      </w:rPr>
    </w:lvl>
    <w:lvl w:ilvl="2" w:tplc="140094D8" w:tentative="1">
      <w:start w:val="1"/>
      <w:numFmt w:val="bullet"/>
      <w:lvlText w:val=""/>
      <w:lvlJc w:val="left"/>
      <w:pPr>
        <w:ind w:left="2160" w:hanging="360"/>
      </w:pPr>
      <w:rPr>
        <w:rFonts w:ascii="Wingdings" w:hAnsi="Wingdings" w:hint="default"/>
      </w:rPr>
    </w:lvl>
    <w:lvl w:ilvl="3" w:tplc="AB6CCAAE" w:tentative="1">
      <w:start w:val="1"/>
      <w:numFmt w:val="bullet"/>
      <w:lvlText w:val=""/>
      <w:lvlJc w:val="left"/>
      <w:pPr>
        <w:ind w:left="2880" w:hanging="360"/>
      </w:pPr>
      <w:rPr>
        <w:rFonts w:ascii="Symbol" w:hAnsi="Symbol" w:hint="default"/>
      </w:rPr>
    </w:lvl>
    <w:lvl w:ilvl="4" w:tplc="2FA664C8" w:tentative="1">
      <w:start w:val="1"/>
      <w:numFmt w:val="bullet"/>
      <w:lvlText w:val="o"/>
      <w:lvlJc w:val="left"/>
      <w:pPr>
        <w:ind w:left="3600" w:hanging="360"/>
      </w:pPr>
      <w:rPr>
        <w:rFonts w:ascii="Courier New" w:hAnsi="Courier New" w:cs="Courier New" w:hint="default"/>
      </w:rPr>
    </w:lvl>
    <w:lvl w:ilvl="5" w:tplc="E3FCEC40" w:tentative="1">
      <w:start w:val="1"/>
      <w:numFmt w:val="bullet"/>
      <w:lvlText w:val=""/>
      <w:lvlJc w:val="left"/>
      <w:pPr>
        <w:ind w:left="4320" w:hanging="360"/>
      </w:pPr>
      <w:rPr>
        <w:rFonts w:ascii="Wingdings" w:hAnsi="Wingdings" w:hint="default"/>
      </w:rPr>
    </w:lvl>
    <w:lvl w:ilvl="6" w:tplc="E5126C56" w:tentative="1">
      <w:start w:val="1"/>
      <w:numFmt w:val="bullet"/>
      <w:lvlText w:val=""/>
      <w:lvlJc w:val="left"/>
      <w:pPr>
        <w:ind w:left="5040" w:hanging="360"/>
      </w:pPr>
      <w:rPr>
        <w:rFonts w:ascii="Symbol" w:hAnsi="Symbol" w:hint="default"/>
      </w:rPr>
    </w:lvl>
    <w:lvl w:ilvl="7" w:tplc="80E69EA6" w:tentative="1">
      <w:start w:val="1"/>
      <w:numFmt w:val="bullet"/>
      <w:lvlText w:val="o"/>
      <w:lvlJc w:val="left"/>
      <w:pPr>
        <w:ind w:left="5760" w:hanging="360"/>
      </w:pPr>
      <w:rPr>
        <w:rFonts w:ascii="Courier New" w:hAnsi="Courier New" w:cs="Courier New" w:hint="default"/>
      </w:rPr>
    </w:lvl>
    <w:lvl w:ilvl="8" w:tplc="AE0C8914" w:tentative="1">
      <w:start w:val="1"/>
      <w:numFmt w:val="bullet"/>
      <w:lvlText w:val=""/>
      <w:lvlJc w:val="left"/>
      <w:pPr>
        <w:ind w:left="6480" w:hanging="360"/>
      </w:pPr>
      <w:rPr>
        <w:rFonts w:ascii="Wingdings" w:hAnsi="Wingdings" w:hint="default"/>
      </w:rPr>
    </w:lvl>
  </w:abstractNum>
  <w:abstractNum w:abstractNumId="9" w15:restartNumberingAfterBreak="0">
    <w:nsid w:val="1C371D6E"/>
    <w:multiLevelType w:val="hybridMultilevel"/>
    <w:tmpl w:val="3D648CFA"/>
    <w:lvl w:ilvl="0" w:tplc="3698CC1C">
      <w:start w:val="1"/>
      <w:numFmt w:val="lowerRoman"/>
      <w:lvlText w:val="(%1)"/>
      <w:lvlJc w:val="left"/>
      <w:pPr>
        <w:ind w:left="720" w:hanging="360"/>
      </w:pPr>
      <w:rPr>
        <w:rFonts w:ascii="Arial" w:hAnsi="Arial" w:cs="Arial" w:hint="default"/>
        <w:b w:val="0"/>
        <w:sz w:val="24"/>
        <w:szCs w:val="24"/>
      </w:rPr>
    </w:lvl>
    <w:lvl w:ilvl="1" w:tplc="C938F386" w:tentative="1">
      <w:start w:val="1"/>
      <w:numFmt w:val="lowerLetter"/>
      <w:lvlText w:val="%2."/>
      <w:lvlJc w:val="left"/>
      <w:pPr>
        <w:ind w:left="1440" w:hanging="360"/>
      </w:pPr>
    </w:lvl>
    <w:lvl w:ilvl="2" w:tplc="1CD8094A" w:tentative="1">
      <w:start w:val="1"/>
      <w:numFmt w:val="lowerRoman"/>
      <w:lvlText w:val="%3."/>
      <w:lvlJc w:val="right"/>
      <w:pPr>
        <w:ind w:left="2160" w:hanging="180"/>
      </w:pPr>
    </w:lvl>
    <w:lvl w:ilvl="3" w:tplc="DF822B94" w:tentative="1">
      <w:start w:val="1"/>
      <w:numFmt w:val="decimal"/>
      <w:lvlText w:val="%4."/>
      <w:lvlJc w:val="left"/>
      <w:pPr>
        <w:ind w:left="2880" w:hanging="360"/>
      </w:pPr>
    </w:lvl>
    <w:lvl w:ilvl="4" w:tplc="3CB09944" w:tentative="1">
      <w:start w:val="1"/>
      <w:numFmt w:val="lowerLetter"/>
      <w:lvlText w:val="%5."/>
      <w:lvlJc w:val="left"/>
      <w:pPr>
        <w:ind w:left="3600" w:hanging="360"/>
      </w:pPr>
    </w:lvl>
    <w:lvl w:ilvl="5" w:tplc="3794785C" w:tentative="1">
      <w:start w:val="1"/>
      <w:numFmt w:val="lowerRoman"/>
      <w:lvlText w:val="%6."/>
      <w:lvlJc w:val="right"/>
      <w:pPr>
        <w:ind w:left="4320" w:hanging="180"/>
      </w:pPr>
    </w:lvl>
    <w:lvl w:ilvl="6" w:tplc="CD2815DC" w:tentative="1">
      <w:start w:val="1"/>
      <w:numFmt w:val="decimal"/>
      <w:lvlText w:val="%7."/>
      <w:lvlJc w:val="left"/>
      <w:pPr>
        <w:ind w:left="5040" w:hanging="360"/>
      </w:pPr>
    </w:lvl>
    <w:lvl w:ilvl="7" w:tplc="E6D4E514" w:tentative="1">
      <w:start w:val="1"/>
      <w:numFmt w:val="lowerLetter"/>
      <w:lvlText w:val="%8."/>
      <w:lvlJc w:val="left"/>
      <w:pPr>
        <w:ind w:left="5760" w:hanging="360"/>
      </w:pPr>
    </w:lvl>
    <w:lvl w:ilvl="8" w:tplc="C16015D8" w:tentative="1">
      <w:start w:val="1"/>
      <w:numFmt w:val="lowerRoman"/>
      <w:lvlText w:val="%9."/>
      <w:lvlJc w:val="right"/>
      <w:pPr>
        <w:ind w:left="6480" w:hanging="180"/>
      </w:pPr>
    </w:lvl>
  </w:abstractNum>
  <w:abstractNum w:abstractNumId="10" w15:restartNumberingAfterBreak="0">
    <w:nsid w:val="1E556817"/>
    <w:multiLevelType w:val="hybridMultilevel"/>
    <w:tmpl w:val="0456C21A"/>
    <w:lvl w:ilvl="0" w:tplc="35265C1E">
      <w:start w:val="1"/>
      <w:numFmt w:val="bullet"/>
      <w:lvlText w:val=""/>
      <w:lvlJc w:val="left"/>
      <w:pPr>
        <w:ind w:left="720" w:hanging="360"/>
      </w:pPr>
      <w:rPr>
        <w:rFonts w:ascii="Symbol" w:hAnsi="Symbol" w:hint="default"/>
      </w:rPr>
    </w:lvl>
    <w:lvl w:ilvl="1" w:tplc="72B89C70" w:tentative="1">
      <w:start w:val="1"/>
      <w:numFmt w:val="bullet"/>
      <w:lvlText w:val="o"/>
      <w:lvlJc w:val="left"/>
      <w:pPr>
        <w:ind w:left="1440" w:hanging="360"/>
      </w:pPr>
      <w:rPr>
        <w:rFonts w:ascii="Courier New" w:hAnsi="Courier New" w:cs="Courier New" w:hint="default"/>
      </w:rPr>
    </w:lvl>
    <w:lvl w:ilvl="2" w:tplc="1A50B784" w:tentative="1">
      <w:start w:val="1"/>
      <w:numFmt w:val="bullet"/>
      <w:lvlText w:val=""/>
      <w:lvlJc w:val="left"/>
      <w:pPr>
        <w:ind w:left="2160" w:hanging="360"/>
      </w:pPr>
      <w:rPr>
        <w:rFonts w:ascii="Wingdings" w:hAnsi="Wingdings" w:hint="default"/>
      </w:rPr>
    </w:lvl>
    <w:lvl w:ilvl="3" w:tplc="EB7EF768" w:tentative="1">
      <w:start w:val="1"/>
      <w:numFmt w:val="bullet"/>
      <w:lvlText w:val=""/>
      <w:lvlJc w:val="left"/>
      <w:pPr>
        <w:ind w:left="2880" w:hanging="360"/>
      </w:pPr>
      <w:rPr>
        <w:rFonts w:ascii="Symbol" w:hAnsi="Symbol" w:hint="default"/>
      </w:rPr>
    </w:lvl>
    <w:lvl w:ilvl="4" w:tplc="D1100526" w:tentative="1">
      <w:start w:val="1"/>
      <w:numFmt w:val="bullet"/>
      <w:lvlText w:val="o"/>
      <w:lvlJc w:val="left"/>
      <w:pPr>
        <w:ind w:left="3600" w:hanging="360"/>
      </w:pPr>
      <w:rPr>
        <w:rFonts w:ascii="Courier New" w:hAnsi="Courier New" w:cs="Courier New" w:hint="default"/>
      </w:rPr>
    </w:lvl>
    <w:lvl w:ilvl="5" w:tplc="F1E451EC" w:tentative="1">
      <w:start w:val="1"/>
      <w:numFmt w:val="bullet"/>
      <w:lvlText w:val=""/>
      <w:lvlJc w:val="left"/>
      <w:pPr>
        <w:ind w:left="4320" w:hanging="360"/>
      </w:pPr>
      <w:rPr>
        <w:rFonts w:ascii="Wingdings" w:hAnsi="Wingdings" w:hint="default"/>
      </w:rPr>
    </w:lvl>
    <w:lvl w:ilvl="6" w:tplc="1A0CA422" w:tentative="1">
      <w:start w:val="1"/>
      <w:numFmt w:val="bullet"/>
      <w:lvlText w:val=""/>
      <w:lvlJc w:val="left"/>
      <w:pPr>
        <w:ind w:left="5040" w:hanging="360"/>
      </w:pPr>
      <w:rPr>
        <w:rFonts w:ascii="Symbol" w:hAnsi="Symbol" w:hint="default"/>
      </w:rPr>
    </w:lvl>
    <w:lvl w:ilvl="7" w:tplc="55CCC592" w:tentative="1">
      <w:start w:val="1"/>
      <w:numFmt w:val="bullet"/>
      <w:lvlText w:val="o"/>
      <w:lvlJc w:val="left"/>
      <w:pPr>
        <w:ind w:left="5760" w:hanging="360"/>
      </w:pPr>
      <w:rPr>
        <w:rFonts w:ascii="Courier New" w:hAnsi="Courier New" w:cs="Courier New" w:hint="default"/>
      </w:rPr>
    </w:lvl>
    <w:lvl w:ilvl="8" w:tplc="EBA4B716" w:tentative="1">
      <w:start w:val="1"/>
      <w:numFmt w:val="bullet"/>
      <w:lvlText w:val=""/>
      <w:lvlJc w:val="left"/>
      <w:pPr>
        <w:ind w:left="6480" w:hanging="360"/>
      </w:pPr>
      <w:rPr>
        <w:rFonts w:ascii="Wingdings" w:hAnsi="Wingdings" w:hint="default"/>
      </w:rPr>
    </w:lvl>
  </w:abstractNum>
  <w:abstractNum w:abstractNumId="11" w15:restartNumberingAfterBreak="0">
    <w:nsid w:val="1E9030C6"/>
    <w:multiLevelType w:val="hybridMultilevel"/>
    <w:tmpl w:val="D730CA62"/>
    <w:lvl w:ilvl="0" w:tplc="1DFEFA2E">
      <w:start w:val="1"/>
      <w:numFmt w:val="bullet"/>
      <w:lvlText w:val=""/>
      <w:lvlJc w:val="left"/>
      <w:pPr>
        <w:ind w:left="720" w:hanging="360"/>
      </w:pPr>
      <w:rPr>
        <w:rFonts w:ascii="Symbol" w:hAnsi="Symbol" w:hint="default"/>
      </w:rPr>
    </w:lvl>
    <w:lvl w:ilvl="1" w:tplc="4C304F68" w:tentative="1">
      <w:start w:val="1"/>
      <w:numFmt w:val="bullet"/>
      <w:lvlText w:val="o"/>
      <w:lvlJc w:val="left"/>
      <w:pPr>
        <w:ind w:left="1440" w:hanging="360"/>
      </w:pPr>
      <w:rPr>
        <w:rFonts w:ascii="Courier New" w:hAnsi="Courier New" w:cs="Courier New" w:hint="default"/>
      </w:rPr>
    </w:lvl>
    <w:lvl w:ilvl="2" w:tplc="BE94B99A" w:tentative="1">
      <w:start w:val="1"/>
      <w:numFmt w:val="bullet"/>
      <w:lvlText w:val=""/>
      <w:lvlJc w:val="left"/>
      <w:pPr>
        <w:ind w:left="2160" w:hanging="360"/>
      </w:pPr>
      <w:rPr>
        <w:rFonts w:ascii="Wingdings" w:hAnsi="Wingdings" w:hint="default"/>
      </w:rPr>
    </w:lvl>
    <w:lvl w:ilvl="3" w:tplc="EAC651D4" w:tentative="1">
      <w:start w:val="1"/>
      <w:numFmt w:val="bullet"/>
      <w:lvlText w:val=""/>
      <w:lvlJc w:val="left"/>
      <w:pPr>
        <w:ind w:left="2880" w:hanging="360"/>
      </w:pPr>
      <w:rPr>
        <w:rFonts w:ascii="Symbol" w:hAnsi="Symbol" w:hint="default"/>
      </w:rPr>
    </w:lvl>
    <w:lvl w:ilvl="4" w:tplc="A3125168" w:tentative="1">
      <w:start w:val="1"/>
      <w:numFmt w:val="bullet"/>
      <w:lvlText w:val="o"/>
      <w:lvlJc w:val="left"/>
      <w:pPr>
        <w:ind w:left="3600" w:hanging="360"/>
      </w:pPr>
      <w:rPr>
        <w:rFonts w:ascii="Courier New" w:hAnsi="Courier New" w:cs="Courier New" w:hint="default"/>
      </w:rPr>
    </w:lvl>
    <w:lvl w:ilvl="5" w:tplc="8FC60A32" w:tentative="1">
      <w:start w:val="1"/>
      <w:numFmt w:val="bullet"/>
      <w:lvlText w:val=""/>
      <w:lvlJc w:val="left"/>
      <w:pPr>
        <w:ind w:left="4320" w:hanging="360"/>
      </w:pPr>
      <w:rPr>
        <w:rFonts w:ascii="Wingdings" w:hAnsi="Wingdings" w:hint="default"/>
      </w:rPr>
    </w:lvl>
    <w:lvl w:ilvl="6" w:tplc="87E4DCF4" w:tentative="1">
      <w:start w:val="1"/>
      <w:numFmt w:val="bullet"/>
      <w:lvlText w:val=""/>
      <w:lvlJc w:val="left"/>
      <w:pPr>
        <w:ind w:left="5040" w:hanging="360"/>
      </w:pPr>
      <w:rPr>
        <w:rFonts w:ascii="Symbol" w:hAnsi="Symbol" w:hint="default"/>
      </w:rPr>
    </w:lvl>
    <w:lvl w:ilvl="7" w:tplc="0324FB70" w:tentative="1">
      <w:start w:val="1"/>
      <w:numFmt w:val="bullet"/>
      <w:lvlText w:val="o"/>
      <w:lvlJc w:val="left"/>
      <w:pPr>
        <w:ind w:left="5760" w:hanging="360"/>
      </w:pPr>
      <w:rPr>
        <w:rFonts w:ascii="Courier New" w:hAnsi="Courier New" w:cs="Courier New" w:hint="default"/>
      </w:rPr>
    </w:lvl>
    <w:lvl w:ilvl="8" w:tplc="7A4C372C" w:tentative="1">
      <w:start w:val="1"/>
      <w:numFmt w:val="bullet"/>
      <w:lvlText w:val=""/>
      <w:lvlJc w:val="left"/>
      <w:pPr>
        <w:ind w:left="6480" w:hanging="360"/>
      </w:pPr>
      <w:rPr>
        <w:rFonts w:ascii="Wingdings" w:hAnsi="Wingdings" w:hint="default"/>
      </w:rPr>
    </w:lvl>
  </w:abstractNum>
  <w:abstractNum w:abstractNumId="12" w15:restartNumberingAfterBreak="0">
    <w:nsid w:val="22902679"/>
    <w:multiLevelType w:val="hybridMultilevel"/>
    <w:tmpl w:val="C7CA4B5C"/>
    <w:lvl w:ilvl="0" w:tplc="60F4FDD2">
      <w:start w:val="1"/>
      <w:numFmt w:val="bullet"/>
      <w:lvlText w:val=""/>
      <w:lvlJc w:val="left"/>
      <w:pPr>
        <w:ind w:left="720" w:hanging="360"/>
      </w:pPr>
      <w:rPr>
        <w:rFonts w:ascii="Symbol" w:hAnsi="Symbol" w:hint="default"/>
      </w:rPr>
    </w:lvl>
    <w:lvl w:ilvl="1" w:tplc="E6362A0A" w:tentative="1">
      <w:start w:val="1"/>
      <w:numFmt w:val="bullet"/>
      <w:lvlText w:val="o"/>
      <w:lvlJc w:val="left"/>
      <w:pPr>
        <w:ind w:left="1440" w:hanging="360"/>
      </w:pPr>
      <w:rPr>
        <w:rFonts w:ascii="Courier New" w:hAnsi="Courier New" w:cs="Courier New" w:hint="default"/>
      </w:rPr>
    </w:lvl>
    <w:lvl w:ilvl="2" w:tplc="20BE6906" w:tentative="1">
      <w:start w:val="1"/>
      <w:numFmt w:val="bullet"/>
      <w:lvlText w:val=""/>
      <w:lvlJc w:val="left"/>
      <w:pPr>
        <w:ind w:left="2160" w:hanging="360"/>
      </w:pPr>
      <w:rPr>
        <w:rFonts w:ascii="Wingdings" w:hAnsi="Wingdings" w:hint="default"/>
      </w:rPr>
    </w:lvl>
    <w:lvl w:ilvl="3" w:tplc="6A00FCF0" w:tentative="1">
      <w:start w:val="1"/>
      <w:numFmt w:val="bullet"/>
      <w:lvlText w:val=""/>
      <w:lvlJc w:val="left"/>
      <w:pPr>
        <w:ind w:left="2880" w:hanging="360"/>
      </w:pPr>
      <w:rPr>
        <w:rFonts w:ascii="Symbol" w:hAnsi="Symbol" w:hint="default"/>
      </w:rPr>
    </w:lvl>
    <w:lvl w:ilvl="4" w:tplc="1390D4E0" w:tentative="1">
      <w:start w:val="1"/>
      <w:numFmt w:val="bullet"/>
      <w:lvlText w:val="o"/>
      <w:lvlJc w:val="left"/>
      <w:pPr>
        <w:ind w:left="3600" w:hanging="360"/>
      </w:pPr>
      <w:rPr>
        <w:rFonts w:ascii="Courier New" w:hAnsi="Courier New" w:cs="Courier New" w:hint="default"/>
      </w:rPr>
    </w:lvl>
    <w:lvl w:ilvl="5" w:tplc="4D16AD4C" w:tentative="1">
      <w:start w:val="1"/>
      <w:numFmt w:val="bullet"/>
      <w:lvlText w:val=""/>
      <w:lvlJc w:val="left"/>
      <w:pPr>
        <w:ind w:left="4320" w:hanging="360"/>
      </w:pPr>
      <w:rPr>
        <w:rFonts w:ascii="Wingdings" w:hAnsi="Wingdings" w:hint="default"/>
      </w:rPr>
    </w:lvl>
    <w:lvl w:ilvl="6" w:tplc="C6CC2764" w:tentative="1">
      <w:start w:val="1"/>
      <w:numFmt w:val="bullet"/>
      <w:lvlText w:val=""/>
      <w:lvlJc w:val="left"/>
      <w:pPr>
        <w:ind w:left="5040" w:hanging="360"/>
      </w:pPr>
      <w:rPr>
        <w:rFonts w:ascii="Symbol" w:hAnsi="Symbol" w:hint="default"/>
      </w:rPr>
    </w:lvl>
    <w:lvl w:ilvl="7" w:tplc="9B1E759C" w:tentative="1">
      <w:start w:val="1"/>
      <w:numFmt w:val="bullet"/>
      <w:lvlText w:val="o"/>
      <w:lvlJc w:val="left"/>
      <w:pPr>
        <w:ind w:left="5760" w:hanging="360"/>
      </w:pPr>
      <w:rPr>
        <w:rFonts w:ascii="Courier New" w:hAnsi="Courier New" w:cs="Courier New" w:hint="default"/>
      </w:rPr>
    </w:lvl>
    <w:lvl w:ilvl="8" w:tplc="626C4CCA" w:tentative="1">
      <w:start w:val="1"/>
      <w:numFmt w:val="bullet"/>
      <w:lvlText w:val=""/>
      <w:lvlJc w:val="left"/>
      <w:pPr>
        <w:ind w:left="6480" w:hanging="360"/>
      </w:pPr>
      <w:rPr>
        <w:rFonts w:ascii="Wingdings" w:hAnsi="Wingdings" w:hint="default"/>
      </w:rPr>
    </w:lvl>
  </w:abstractNum>
  <w:abstractNum w:abstractNumId="13" w15:restartNumberingAfterBreak="0">
    <w:nsid w:val="26147711"/>
    <w:multiLevelType w:val="hybridMultilevel"/>
    <w:tmpl w:val="5BFC4046"/>
    <w:lvl w:ilvl="0" w:tplc="A47EF1AC">
      <w:start w:val="1"/>
      <w:numFmt w:val="decimal"/>
      <w:lvlText w:val="%1."/>
      <w:lvlJc w:val="left"/>
      <w:pPr>
        <w:ind w:left="360" w:hanging="360"/>
      </w:pPr>
      <w:rPr>
        <w:rFonts w:cs="Times New Roman" w:hint="default"/>
      </w:rPr>
    </w:lvl>
    <w:lvl w:ilvl="1" w:tplc="E36E8CC2" w:tentative="1">
      <w:start w:val="1"/>
      <w:numFmt w:val="lowerLetter"/>
      <w:lvlText w:val="%2."/>
      <w:lvlJc w:val="left"/>
      <w:pPr>
        <w:ind w:left="1080" w:hanging="360"/>
      </w:pPr>
      <w:rPr>
        <w:rFonts w:cs="Times New Roman"/>
      </w:rPr>
    </w:lvl>
    <w:lvl w:ilvl="2" w:tplc="61DE1C1A" w:tentative="1">
      <w:start w:val="1"/>
      <w:numFmt w:val="lowerRoman"/>
      <w:lvlText w:val="%3."/>
      <w:lvlJc w:val="right"/>
      <w:pPr>
        <w:ind w:left="1800" w:hanging="180"/>
      </w:pPr>
      <w:rPr>
        <w:rFonts w:cs="Times New Roman"/>
      </w:rPr>
    </w:lvl>
    <w:lvl w:ilvl="3" w:tplc="8E48F522" w:tentative="1">
      <w:start w:val="1"/>
      <w:numFmt w:val="decimal"/>
      <w:lvlText w:val="%4."/>
      <w:lvlJc w:val="left"/>
      <w:pPr>
        <w:ind w:left="2520" w:hanging="360"/>
      </w:pPr>
      <w:rPr>
        <w:rFonts w:cs="Times New Roman"/>
      </w:rPr>
    </w:lvl>
    <w:lvl w:ilvl="4" w:tplc="A14E9606" w:tentative="1">
      <w:start w:val="1"/>
      <w:numFmt w:val="lowerLetter"/>
      <w:lvlText w:val="%5."/>
      <w:lvlJc w:val="left"/>
      <w:pPr>
        <w:ind w:left="3240" w:hanging="360"/>
      </w:pPr>
      <w:rPr>
        <w:rFonts w:cs="Times New Roman"/>
      </w:rPr>
    </w:lvl>
    <w:lvl w:ilvl="5" w:tplc="D1AEACFA" w:tentative="1">
      <w:start w:val="1"/>
      <w:numFmt w:val="lowerRoman"/>
      <w:lvlText w:val="%6."/>
      <w:lvlJc w:val="right"/>
      <w:pPr>
        <w:ind w:left="3960" w:hanging="180"/>
      </w:pPr>
      <w:rPr>
        <w:rFonts w:cs="Times New Roman"/>
      </w:rPr>
    </w:lvl>
    <w:lvl w:ilvl="6" w:tplc="9EB8A764" w:tentative="1">
      <w:start w:val="1"/>
      <w:numFmt w:val="decimal"/>
      <w:lvlText w:val="%7."/>
      <w:lvlJc w:val="left"/>
      <w:pPr>
        <w:ind w:left="4680" w:hanging="360"/>
      </w:pPr>
      <w:rPr>
        <w:rFonts w:cs="Times New Roman"/>
      </w:rPr>
    </w:lvl>
    <w:lvl w:ilvl="7" w:tplc="14BE0260" w:tentative="1">
      <w:start w:val="1"/>
      <w:numFmt w:val="lowerLetter"/>
      <w:lvlText w:val="%8."/>
      <w:lvlJc w:val="left"/>
      <w:pPr>
        <w:ind w:left="5400" w:hanging="360"/>
      </w:pPr>
      <w:rPr>
        <w:rFonts w:cs="Times New Roman"/>
      </w:rPr>
    </w:lvl>
    <w:lvl w:ilvl="8" w:tplc="6DAA9EBE" w:tentative="1">
      <w:start w:val="1"/>
      <w:numFmt w:val="lowerRoman"/>
      <w:lvlText w:val="%9."/>
      <w:lvlJc w:val="right"/>
      <w:pPr>
        <w:ind w:left="6120" w:hanging="180"/>
      </w:pPr>
      <w:rPr>
        <w:rFonts w:cs="Times New Roman"/>
      </w:rPr>
    </w:lvl>
  </w:abstractNum>
  <w:abstractNum w:abstractNumId="14" w15:restartNumberingAfterBreak="0">
    <w:nsid w:val="26164478"/>
    <w:multiLevelType w:val="hybridMultilevel"/>
    <w:tmpl w:val="FC722856"/>
    <w:lvl w:ilvl="0" w:tplc="ED46158C">
      <w:start w:val="1"/>
      <w:numFmt w:val="lowerRoman"/>
      <w:lvlText w:val="(%1)"/>
      <w:lvlJc w:val="left"/>
      <w:pPr>
        <w:ind w:left="720" w:hanging="360"/>
      </w:pPr>
      <w:rPr>
        <w:rFonts w:cs="Times New Roman" w:hint="default"/>
        <w:b w:val="0"/>
        <w:sz w:val="22"/>
        <w:szCs w:val="22"/>
      </w:rPr>
    </w:lvl>
    <w:lvl w:ilvl="1" w:tplc="E924CB58">
      <w:start w:val="1"/>
      <w:numFmt w:val="lowerLetter"/>
      <w:lvlText w:val="%2."/>
      <w:lvlJc w:val="left"/>
      <w:pPr>
        <w:ind w:left="1440" w:hanging="360"/>
      </w:pPr>
    </w:lvl>
    <w:lvl w:ilvl="2" w:tplc="949E204A">
      <w:start w:val="1"/>
      <w:numFmt w:val="lowerRoman"/>
      <w:lvlText w:val="%3."/>
      <w:lvlJc w:val="right"/>
      <w:pPr>
        <w:ind w:left="2160" w:hanging="180"/>
      </w:pPr>
    </w:lvl>
    <w:lvl w:ilvl="3" w:tplc="1DA83B18">
      <w:start w:val="1"/>
      <w:numFmt w:val="decimal"/>
      <w:lvlText w:val="%4."/>
      <w:lvlJc w:val="left"/>
      <w:pPr>
        <w:ind w:left="2880" w:hanging="360"/>
      </w:pPr>
    </w:lvl>
    <w:lvl w:ilvl="4" w:tplc="94F2828A">
      <w:start w:val="1"/>
      <w:numFmt w:val="lowerLetter"/>
      <w:lvlText w:val="%5."/>
      <w:lvlJc w:val="left"/>
      <w:pPr>
        <w:ind w:left="3600" w:hanging="360"/>
      </w:pPr>
    </w:lvl>
    <w:lvl w:ilvl="5" w:tplc="596C1682" w:tentative="1">
      <w:start w:val="1"/>
      <w:numFmt w:val="lowerRoman"/>
      <w:lvlText w:val="%6."/>
      <w:lvlJc w:val="right"/>
      <w:pPr>
        <w:ind w:left="4320" w:hanging="180"/>
      </w:pPr>
    </w:lvl>
    <w:lvl w:ilvl="6" w:tplc="BABEAF76" w:tentative="1">
      <w:start w:val="1"/>
      <w:numFmt w:val="decimal"/>
      <w:lvlText w:val="%7."/>
      <w:lvlJc w:val="left"/>
      <w:pPr>
        <w:ind w:left="5040" w:hanging="360"/>
      </w:pPr>
    </w:lvl>
    <w:lvl w:ilvl="7" w:tplc="C0F86276" w:tentative="1">
      <w:start w:val="1"/>
      <w:numFmt w:val="lowerLetter"/>
      <w:lvlText w:val="%8."/>
      <w:lvlJc w:val="left"/>
      <w:pPr>
        <w:ind w:left="5760" w:hanging="360"/>
      </w:pPr>
    </w:lvl>
    <w:lvl w:ilvl="8" w:tplc="B282C97E" w:tentative="1">
      <w:start w:val="1"/>
      <w:numFmt w:val="lowerRoman"/>
      <w:lvlText w:val="%9."/>
      <w:lvlJc w:val="right"/>
      <w:pPr>
        <w:ind w:left="6480" w:hanging="180"/>
      </w:pPr>
    </w:lvl>
  </w:abstractNum>
  <w:abstractNum w:abstractNumId="15" w15:restartNumberingAfterBreak="0">
    <w:nsid w:val="2AB23939"/>
    <w:multiLevelType w:val="hybridMultilevel"/>
    <w:tmpl w:val="EA9A97E2"/>
    <w:lvl w:ilvl="0" w:tplc="CD0CDEB4">
      <w:start w:val="1"/>
      <w:numFmt w:val="bullet"/>
      <w:lvlText w:val=""/>
      <w:lvlJc w:val="left"/>
      <w:pPr>
        <w:ind w:left="720" w:hanging="360"/>
      </w:pPr>
      <w:rPr>
        <w:rFonts w:ascii="Symbol" w:hAnsi="Symbol" w:hint="default"/>
      </w:rPr>
    </w:lvl>
    <w:lvl w:ilvl="1" w:tplc="3342B8DC" w:tentative="1">
      <w:start w:val="1"/>
      <w:numFmt w:val="bullet"/>
      <w:lvlText w:val="o"/>
      <w:lvlJc w:val="left"/>
      <w:pPr>
        <w:ind w:left="1440" w:hanging="360"/>
      </w:pPr>
      <w:rPr>
        <w:rFonts w:ascii="Courier New" w:hAnsi="Courier New" w:cs="Courier New" w:hint="default"/>
      </w:rPr>
    </w:lvl>
    <w:lvl w:ilvl="2" w:tplc="4D8C692E" w:tentative="1">
      <w:start w:val="1"/>
      <w:numFmt w:val="bullet"/>
      <w:lvlText w:val=""/>
      <w:lvlJc w:val="left"/>
      <w:pPr>
        <w:ind w:left="2160" w:hanging="360"/>
      </w:pPr>
      <w:rPr>
        <w:rFonts w:ascii="Wingdings" w:hAnsi="Wingdings" w:hint="default"/>
      </w:rPr>
    </w:lvl>
    <w:lvl w:ilvl="3" w:tplc="928CADD8" w:tentative="1">
      <w:start w:val="1"/>
      <w:numFmt w:val="bullet"/>
      <w:lvlText w:val=""/>
      <w:lvlJc w:val="left"/>
      <w:pPr>
        <w:ind w:left="2880" w:hanging="360"/>
      </w:pPr>
      <w:rPr>
        <w:rFonts w:ascii="Symbol" w:hAnsi="Symbol" w:hint="default"/>
      </w:rPr>
    </w:lvl>
    <w:lvl w:ilvl="4" w:tplc="AFC6F0B8" w:tentative="1">
      <w:start w:val="1"/>
      <w:numFmt w:val="bullet"/>
      <w:lvlText w:val="o"/>
      <w:lvlJc w:val="left"/>
      <w:pPr>
        <w:ind w:left="3600" w:hanging="360"/>
      </w:pPr>
      <w:rPr>
        <w:rFonts w:ascii="Courier New" w:hAnsi="Courier New" w:cs="Courier New" w:hint="default"/>
      </w:rPr>
    </w:lvl>
    <w:lvl w:ilvl="5" w:tplc="754EA936" w:tentative="1">
      <w:start w:val="1"/>
      <w:numFmt w:val="bullet"/>
      <w:lvlText w:val=""/>
      <w:lvlJc w:val="left"/>
      <w:pPr>
        <w:ind w:left="4320" w:hanging="360"/>
      </w:pPr>
      <w:rPr>
        <w:rFonts w:ascii="Wingdings" w:hAnsi="Wingdings" w:hint="default"/>
      </w:rPr>
    </w:lvl>
    <w:lvl w:ilvl="6" w:tplc="1B76E226" w:tentative="1">
      <w:start w:val="1"/>
      <w:numFmt w:val="bullet"/>
      <w:lvlText w:val=""/>
      <w:lvlJc w:val="left"/>
      <w:pPr>
        <w:ind w:left="5040" w:hanging="360"/>
      </w:pPr>
      <w:rPr>
        <w:rFonts w:ascii="Symbol" w:hAnsi="Symbol" w:hint="default"/>
      </w:rPr>
    </w:lvl>
    <w:lvl w:ilvl="7" w:tplc="6414ECCA" w:tentative="1">
      <w:start w:val="1"/>
      <w:numFmt w:val="bullet"/>
      <w:lvlText w:val="o"/>
      <w:lvlJc w:val="left"/>
      <w:pPr>
        <w:ind w:left="5760" w:hanging="360"/>
      </w:pPr>
      <w:rPr>
        <w:rFonts w:ascii="Courier New" w:hAnsi="Courier New" w:cs="Courier New" w:hint="default"/>
      </w:rPr>
    </w:lvl>
    <w:lvl w:ilvl="8" w:tplc="A26EE766" w:tentative="1">
      <w:start w:val="1"/>
      <w:numFmt w:val="bullet"/>
      <w:lvlText w:val=""/>
      <w:lvlJc w:val="left"/>
      <w:pPr>
        <w:ind w:left="6480" w:hanging="360"/>
      </w:pPr>
      <w:rPr>
        <w:rFonts w:ascii="Wingdings" w:hAnsi="Wingdings" w:hint="default"/>
      </w:rPr>
    </w:lvl>
  </w:abstractNum>
  <w:abstractNum w:abstractNumId="16" w15:restartNumberingAfterBreak="0">
    <w:nsid w:val="3084749C"/>
    <w:multiLevelType w:val="hybridMultilevel"/>
    <w:tmpl w:val="B3844942"/>
    <w:lvl w:ilvl="0" w:tplc="7A6CE844">
      <w:start w:val="1"/>
      <w:numFmt w:val="bullet"/>
      <w:lvlText w:val=""/>
      <w:lvlJc w:val="left"/>
      <w:pPr>
        <w:ind w:left="720" w:hanging="360"/>
      </w:pPr>
      <w:rPr>
        <w:rFonts w:ascii="Symbol" w:hAnsi="Symbol" w:hint="default"/>
      </w:rPr>
    </w:lvl>
    <w:lvl w:ilvl="1" w:tplc="FF34223A" w:tentative="1">
      <w:start w:val="1"/>
      <w:numFmt w:val="bullet"/>
      <w:lvlText w:val="o"/>
      <w:lvlJc w:val="left"/>
      <w:pPr>
        <w:ind w:left="1440" w:hanging="360"/>
      </w:pPr>
      <w:rPr>
        <w:rFonts w:ascii="Courier New" w:hAnsi="Courier New" w:cs="Courier New" w:hint="default"/>
      </w:rPr>
    </w:lvl>
    <w:lvl w:ilvl="2" w:tplc="888A8F62" w:tentative="1">
      <w:start w:val="1"/>
      <w:numFmt w:val="bullet"/>
      <w:lvlText w:val=""/>
      <w:lvlJc w:val="left"/>
      <w:pPr>
        <w:ind w:left="2160" w:hanging="360"/>
      </w:pPr>
      <w:rPr>
        <w:rFonts w:ascii="Wingdings" w:hAnsi="Wingdings" w:hint="default"/>
      </w:rPr>
    </w:lvl>
    <w:lvl w:ilvl="3" w:tplc="2FC85C8C" w:tentative="1">
      <w:start w:val="1"/>
      <w:numFmt w:val="bullet"/>
      <w:lvlText w:val=""/>
      <w:lvlJc w:val="left"/>
      <w:pPr>
        <w:ind w:left="2880" w:hanging="360"/>
      </w:pPr>
      <w:rPr>
        <w:rFonts w:ascii="Symbol" w:hAnsi="Symbol" w:hint="default"/>
      </w:rPr>
    </w:lvl>
    <w:lvl w:ilvl="4" w:tplc="DB969720" w:tentative="1">
      <w:start w:val="1"/>
      <w:numFmt w:val="bullet"/>
      <w:lvlText w:val="o"/>
      <w:lvlJc w:val="left"/>
      <w:pPr>
        <w:ind w:left="3600" w:hanging="360"/>
      </w:pPr>
      <w:rPr>
        <w:rFonts w:ascii="Courier New" w:hAnsi="Courier New" w:cs="Courier New" w:hint="default"/>
      </w:rPr>
    </w:lvl>
    <w:lvl w:ilvl="5" w:tplc="54CEE48C" w:tentative="1">
      <w:start w:val="1"/>
      <w:numFmt w:val="bullet"/>
      <w:lvlText w:val=""/>
      <w:lvlJc w:val="left"/>
      <w:pPr>
        <w:ind w:left="4320" w:hanging="360"/>
      </w:pPr>
      <w:rPr>
        <w:rFonts w:ascii="Wingdings" w:hAnsi="Wingdings" w:hint="default"/>
      </w:rPr>
    </w:lvl>
    <w:lvl w:ilvl="6" w:tplc="6D98CC20" w:tentative="1">
      <w:start w:val="1"/>
      <w:numFmt w:val="bullet"/>
      <w:lvlText w:val=""/>
      <w:lvlJc w:val="left"/>
      <w:pPr>
        <w:ind w:left="5040" w:hanging="360"/>
      </w:pPr>
      <w:rPr>
        <w:rFonts w:ascii="Symbol" w:hAnsi="Symbol" w:hint="default"/>
      </w:rPr>
    </w:lvl>
    <w:lvl w:ilvl="7" w:tplc="62921B58" w:tentative="1">
      <w:start w:val="1"/>
      <w:numFmt w:val="bullet"/>
      <w:lvlText w:val="o"/>
      <w:lvlJc w:val="left"/>
      <w:pPr>
        <w:ind w:left="5760" w:hanging="360"/>
      </w:pPr>
      <w:rPr>
        <w:rFonts w:ascii="Courier New" w:hAnsi="Courier New" w:cs="Courier New" w:hint="default"/>
      </w:rPr>
    </w:lvl>
    <w:lvl w:ilvl="8" w:tplc="653E9918" w:tentative="1">
      <w:start w:val="1"/>
      <w:numFmt w:val="bullet"/>
      <w:lvlText w:val=""/>
      <w:lvlJc w:val="left"/>
      <w:pPr>
        <w:ind w:left="6480" w:hanging="360"/>
      </w:pPr>
      <w:rPr>
        <w:rFonts w:ascii="Wingdings" w:hAnsi="Wingdings" w:hint="default"/>
      </w:rPr>
    </w:lvl>
  </w:abstractNum>
  <w:abstractNum w:abstractNumId="17" w15:restartNumberingAfterBreak="0">
    <w:nsid w:val="355D6816"/>
    <w:multiLevelType w:val="hybridMultilevel"/>
    <w:tmpl w:val="D98667BA"/>
    <w:lvl w:ilvl="0" w:tplc="77A44DBC">
      <w:start w:val="1"/>
      <w:numFmt w:val="lowerLetter"/>
      <w:lvlText w:val="%1)"/>
      <w:lvlJc w:val="left"/>
      <w:pPr>
        <w:ind w:left="720" w:hanging="360"/>
      </w:pPr>
    </w:lvl>
    <w:lvl w:ilvl="1" w:tplc="BB924C80">
      <w:start w:val="1"/>
      <w:numFmt w:val="lowerLetter"/>
      <w:lvlText w:val="%2."/>
      <w:lvlJc w:val="left"/>
      <w:pPr>
        <w:ind w:left="1440" w:hanging="360"/>
      </w:pPr>
    </w:lvl>
    <w:lvl w:ilvl="2" w:tplc="45DA2B28">
      <w:start w:val="1"/>
      <w:numFmt w:val="lowerRoman"/>
      <w:lvlText w:val="%3."/>
      <w:lvlJc w:val="right"/>
      <w:pPr>
        <w:ind w:left="2160" w:hanging="180"/>
      </w:pPr>
    </w:lvl>
    <w:lvl w:ilvl="3" w:tplc="0C1E27E2">
      <w:start w:val="1"/>
      <w:numFmt w:val="decimal"/>
      <w:lvlText w:val="%4."/>
      <w:lvlJc w:val="left"/>
      <w:pPr>
        <w:ind w:left="2880" w:hanging="360"/>
      </w:pPr>
    </w:lvl>
    <w:lvl w:ilvl="4" w:tplc="67A0D5C6">
      <w:start w:val="1"/>
      <w:numFmt w:val="lowerLetter"/>
      <w:lvlText w:val="%5."/>
      <w:lvlJc w:val="left"/>
      <w:pPr>
        <w:ind w:left="3600" w:hanging="360"/>
      </w:pPr>
    </w:lvl>
    <w:lvl w:ilvl="5" w:tplc="99061682">
      <w:start w:val="1"/>
      <w:numFmt w:val="lowerRoman"/>
      <w:lvlText w:val="%6."/>
      <w:lvlJc w:val="right"/>
      <w:pPr>
        <w:ind w:left="4320" w:hanging="180"/>
      </w:pPr>
    </w:lvl>
    <w:lvl w:ilvl="6" w:tplc="BD260A2A">
      <w:start w:val="1"/>
      <w:numFmt w:val="decimal"/>
      <w:lvlText w:val="%7."/>
      <w:lvlJc w:val="left"/>
      <w:pPr>
        <w:ind w:left="5040" w:hanging="360"/>
      </w:pPr>
    </w:lvl>
    <w:lvl w:ilvl="7" w:tplc="349238B2">
      <w:start w:val="1"/>
      <w:numFmt w:val="lowerLetter"/>
      <w:lvlText w:val="%8."/>
      <w:lvlJc w:val="left"/>
      <w:pPr>
        <w:ind w:left="5760" w:hanging="360"/>
      </w:pPr>
    </w:lvl>
    <w:lvl w:ilvl="8" w:tplc="4CD4C454">
      <w:start w:val="1"/>
      <w:numFmt w:val="lowerRoman"/>
      <w:lvlText w:val="%9."/>
      <w:lvlJc w:val="right"/>
      <w:pPr>
        <w:ind w:left="6480" w:hanging="180"/>
      </w:pPr>
    </w:lvl>
  </w:abstractNum>
  <w:abstractNum w:abstractNumId="18" w15:restartNumberingAfterBreak="0">
    <w:nsid w:val="39E260EB"/>
    <w:multiLevelType w:val="hybridMultilevel"/>
    <w:tmpl w:val="21565086"/>
    <w:lvl w:ilvl="0" w:tplc="4F7A7B90">
      <w:start w:val="1"/>
      <w:numFmt w:val="bullet"/>
      <w:lvlText w:val=""/>
      <w:lvlJc w:val="left"/>
      <w:pPr>
        <w:ind w:left="1080" w:hanging="360"/>
      </w:pPr>
      <w:rPr>
        <w:rFonts w:ascii="Symbol" w:hAnsi="Symbol" w:hint="default"/>
      </w:rPr>
    </w:lvl>
    <w:lvl w:ilvl="1" w:tplc="A386B902" w:tentative="1">
      <w:start w:val="1"/>
      <w:numFmt w:val="bullet"/>
      <w:lvlText w:val="o"/>
      <w:lvlJc w:val="left"/>
      <w:pPr>
        <w:ind w:left="1800" w:hanging="360"/>
      </w:pPr>
      <w:rPr>
        <w:rFonts w:ascii="Courier New" w:hAnsi="Courier New" w:cs="Courier New" w:hint="default"/>
      </w:rPr>
    </w:lvl>
    <w:lvl w:ilvl="2" w:tplc="34EED6CC" w:tentative="1">
      <w:start w:val="1"/>
      <w:numFmt w:val="bullet"/>
      <w:lvlText w:val=""/>
      <w:lvlJc w:val="left"/>
      <w:pPr>
        <w:ind w:left="2520" w:hanging="360"/>
      </w:pPr>
      <w:rPr>
        <w:rFonts w:ascii="Wingdings" w:hAnsi="Wingdings" w:hint="default"/>
      </w:rPr>
    </w:lvl>
    <w:lvl w:ilvl="3" w:tplc="D0341558" w:tentative="1">
      <w:start w:val="1"/>
      <w:numFmt w:val="bullet"/>
      <w:lvlText w:val=""/>
      <w:lvlJc w:val="left"/>
      <w:pPr>
        <w:ind w:left="3240" w:hanging="360"/>
      </w:pPr>
      <w:rPr>
        <w:rFonts w:ascii="Symbol" w:hAnsi="Symbol" w:hint="default"/>
      </w:rPr>
    </w:lvl>
    <w:lvl w:ilvl="4" w:tplc="35C8943A" w:tentative="1">
      <w:start w:val="1"/>
      <w:numFmt w:val="bullet"/>
      <w:lvlText w:val="o"/>
      <w:lvlJc w:val="left"/>
      <w:pPr>
        <w:ind w:left="3960" w:hanging="360"/>
      </w:pPr>
      <w:rPr>
        <w:rFonts w:ascii="Courier New" w:hAnsi="Courier New" w:cs="Courier New" w:hint="default"/>
      </w:rPr>
    </w:lvl>
    <w:lvl w:ilvl="5" w:tplc="E0360B96" w:tentative="1">
      <w:start w:val="1"/>
      <w:numFmt w:val="bullet"/>
      <w:lvlText w:val=""/>
      <w:lvlJc w:val="left"/>
      <w:pPr>
        <w:ind w:left="4680" w:hanging="360"/>
      </w:pPr>
      <w:rPr>
        <w:rFonts w:ascii="Wingdings" w:hAnsi="Wingdings" w:hint="default"/>
      </w:rPr>
    </w:lvl>
    <w:lvl w:ilvl="6" w:tplc="B6CE88A4" w:tentative="1">
      <w:start w:val="1"/>
      <w:numFmt w:val="bullet"/>
      <w:lvlText w:val=""/>
      <w:lvlJc w:val="left"/>
      <w:pPr>
        <w:ind w:left="5400" w:hanging="360"/>
      </w:pPr>
      <w:rPr>
        <w:rFonts w:ascii="Symbol" w:hAnsi="Symbol" w:hint="default"/>
      </w:rPr>
    </w:lvl>
    <w:lvl w:ilvl="7" w:tplc="5F083C7A" w:tentative="1">
      <w:start w:val="1"/>
      <w:numFmt w:val="bullet"/>
      <w:lvlText w:val="o"/>
      <w:lvlJc w:val="left"/>
      <w:pPr>
        <w:ind w:left="6120" w:hanging="360"/>
      </w:pPr>
      <w:rPr>
        <w:rFonts w:ascii="Courier New" w:hAnsi="Courier New" w:cs="Courier New" w:hint="default"/>
      </w:rPr>
    </w:lvl>
    <w:lvl w:ilvl="8" w:tplc="A2A06A44" w:tentative="1">
      <w:start w:val="1"/>
      <w:numFmt w:val="bullet"/>
      <w:lvlText w:val=""/>
      <w:lvlJc w:val="left"/>
      <w:pPr>
        <w:ind w:left="6840" w:hanging="360"/>
      </w:pPr>
      <w:rPr>
        <w:rFonts w:ascii="Wingdings" w:hAnsi="Wingdings" w:hint="default"/>
      </w:rPr>
    </w:lvl>
  </w:abstractNum>
  <w:abstractNum w:abstractNumId="19" w15:restartNumberingAfterBreak="0">
    <w:nsid w:val="3CD57292"/>
    <w:multiLevelType w:val="hybridMultilevel"/>
    <w:tmpl w:val="33C20954"/>
    <w:lvl w:ilvl="0" w:tplc="DC6A6ECC">
      <w:start w:val="15"/>
      <w:numFmt w:val="bullet"/>
      <w:lvlText w:val="-"/>
      <w:lvlJc w:val="left"/>
      <w:pPr>
        <w:ind w:left="405" w:hanging="360"/>
      </w:pPr>
      <w:rPr>
        <w:rFonts w:ascii="Arial" w:eastAsia="Times New Roman" w:hAnsi="Arial" w:hint="default"/>
      </w:rPr>
    </w:lvl>
    <w:lvl w:ilvl="1" w:tplc="FDF2F8AE" w:tentative="1">
      <w:start w:val="1"/>
      <w:numFmt w:val="bullet"/>
      <w:lvlText w:val="o"/>
      <w:lvlJc w:val="left"/>
      <w:pPr>
        <w:ind w:left="1125" w:hanging="360"/>
      </w:pPr>
      <w:rPr>
        <w:rFonts w:ascii="Courier New" w:hAnsi="Courier New" w:hint="default"/>
      </w:rPr>
    </w:lvl>
    <w:lvl w:ilvl="2" w:tplc="DA3A95EA" w:tentative="1">
      <w:start w:val="1"/>
      <w:numFmt w:val="bullet"/>
      <w:lvlText w:val=""/>
      <w:lvlJc w:val="left"/>
      <w:pPr>
        <w:ind w:left="1845" w:hanging="360"/>
      </w:pPr>
      <w:rPr>
        <w:rFonts w:ascii="Wingdings" w:hAnsi="Wingdings" w:hint="default"/>
      </w:rPr>
    </w:lvl>
    <w:lvl w:ilvl="3" w:tplc="BAC463A4" w:tentative="1">
      <w:start w:val="1"/>
      <w:numFmt w:val="bullet"/>
      <w:lvlText w:val=""/>
      <w:lvlJc w:val="left"/>
      <w:pPr>
        <w:ind w:left="2565" w:hanging="360"/>
      </w:pPr>
      <w:rPr>
        <w:rFonts w:ascii="Symbol" w:hAnsi="Symbol" w:hint="default"/>
      </w:rPr>
    </w:lvl>
    <w:lvl w:ilvl="4" w:tplc="F84C2E5C" w:tentative="1">
      <w:start w:val="1"/>
      <w:numFmt w:val="bullet"/>
      <w:lvlText w:val="o"/>
      <w:lvlJc w:val="left"/>
      <w:pPr>
        <w:ind w:left="3285" w:hanging="360"/>
      </w:pPr>
      <w:rPr>
        <w:rFonts w:ascii="Courier New" w:hAnsi="Courier New" w:hint="default"/>
      </w:rPr>
    </w:lvl>
    <w:lvl w:ilvl="5" w:tplc="EB14E336" w:tentative="1">
      <w:start w:val="1"/>
      <w:numFmt w:val="bullet"/>
      <w:lvlText w:val=""/>
      <w:lvlJc w:val="left"/>
      <w:pPr>
        <w:ind w:left="4005" w:hanging="360"/>
      </w:pPr>
      <w:rPr>
        <w:rFonts w:ascii="Wingdings" w:hAnsi="Wingdings" w:hint="default"/>
      </w:rPr>
    </w:lvl>
    <w:lvl w:ilvl="6" w:tplc="1C4607BC" w:tentative="1">
      <w:start w:val="1"/>
      <w:numFmt w:val="bullet"/>
      <w:lvlText w:val=""/>
      <w:lvlJc w:val="left"/>
      <w:pPr>
        <w:ind w:left="4725" w:hanging="360"/>
      </w:pPr>
      <w:rPr>
        <w:rFonts w:ascii="Symbol" w:hAnsi="Symbol" w:hint="default"/>
      </w:rPr>
    </w:lvl>
    <w:lvl w:ilvl="7" w:tplc="38849F04" w:tentative="1">
      <w:start w:val="1"/>
      <w:numFmt w:val="bullet"/>
      <w:lvlText w:val="o"/>
      <w:lvlJc w:val="left"/>
      <w:pPr>
        <w:ind w:left="5445" w:hanging="360"/>
      </w:pPr>
      <w:rPr>
        <w:rFonts w:ascii="Courier New" w:hAnsi="Courier New" w:hint="default"/>
      </w:rPr>
    </w:lvl>
    <w:lvl w:ilvl="8" w:tplc="EAE4C712" w:tentative="1">
      <w:start w:val="1"/>
      <w:numFmt w:val="bullet"/>
      <w:lvlText w:val=""/>
      <w:lvlJc w:val="left"/>
      <w:pPr>
        <w:ind w:left="6165" w:hanging="360"/>
      </w:pPr>
      <w:rPr>
        <w:rFonts w:ascii="Wingdings" w:hAnsi="Wingdings" w:hint="default"/>
      </w:rPr>
    </w:lvl>
  </w:abstractNum>
  <w:abstractNum w:abstractNumId="20" w15:restartNumberingAfterBreak="0">
    <w:nsid w:val="3D897419"/>
    <w:multiLevelType w:val="hybridMultilevel"/>
    <w:tmpl w:val="293438A4"/>
    <w:lvl w:ilvl="0" w:tplc="74EC19C2">
      <w:start w:val="1"/>
      <w:numFmt w:val="decimal"/>
      <w:lvlText w:val="%1."/>
      <w:lvlJc w:val="left"/>
      <w:pPr>
        <w:ind w:left="720" w:hanging="360"/>
      </w:pPr>
      <w:rPr>
        <w:rFonts w:cs="Times New Roman" w:hint="default"/>
      </w:rPr>
    </w:lvl>
    <w:lvl w:ilvl="1" w:tplc="A2169B1A" w:tentative="1">
      <w:start w:val="1"/>
      <w:numFmt w:val="lowerLetter"/>
      <w:lvlText w:val="%2."/>
      <w:lvlJc w:val="left"/>
      <w:pPr>
        <w:ind w:left="1440" w:hanging="360"/>
      </w:pPr>
      <w:rPr>
        <w:rFonts w:cs="Times New Roman"/>
      </w:rPr>
    </w:lvl>
    <w:lvl w:ilvl="2" w:tplc="D9342A18" w:tentative="1">
      <w:start w:val="1"/>
      <w:numFmt w:val="lowerRoman"/>
      <w:lvlText w:val="%3."/>
      <w:lvlJc w:val="right"/>
      <w:pPr>
        <w:ind w:left="2160" w:hanging="180"/>
      </w:pPr>
      <w:rPr>
        <w:rFonts w:cs="Times New Roman"/>
      </w:rPr>
    </w:lvl>
    <w:lvl w:ilvl="3" w:tplc="5B7CFE18" w:tentative="1">
      <w:start w:val="1"/>
      <w:numFmt w:val="decimal"/>
      <w:lvlText w:val="%4."/>
      <w:lvlJc w:val="left"/>
      <w:pPr>
        <w:ind w:left="2880" w:hanging="360"/>
      </w:pPr>
      <w:rPr>
        <w:rFonts w:cs="Times New Roman"/>
      </w:rPr>
    </w:lvl>
    <w:lvl w:ilvl="4" w:tplc="855A6F58" w:tentative="1">
      <w:start w:val="1"/>
      <w:numFmt w:val="lowerLetter"/>
      <w:lvlText w:val="%5."/>
      <w:lvlJc w:val="left"/>
      <w:pPr>
        <w:ind w:left="3600" w:hanging="360"/>
      </w:pPr>
      <w:rPr>
        <w:rFonts w:cs="Times New Roman"/>
      </w:rPr>
    </w:lvl>
    <w:lvl w:ilvl="5" w:tplc="EF52CCEE" w:tentative="1">
      <w:start w:val="1"/>
      <w:numFmt w:val="lowerRoman"/>
      <w:lvlText w:val="%6."/>
      <w:lvlJc w:val="right"/>
      <w:pPr>
        <w:ind w:left="4320" w:hanging="180"/>
      </w:pPr>
      <w:rPr>
        <w:rFonts w:cs="Times New Roman"/>
      </w:rPr>
    </w:lvl>
    <w:lvl w:ilvl="6" w:tplc="6A560482" w:tentative="1">
      <w:start w:val="1"/>
      <w:numFmt w:val="decimal"/>
      <w:lvlText w:val="%7."/>
      <w:lvlJc w:val="left"/>
      <w:pPr>
        <w:ind w:left="5040" w:hanging="360"/>
      </w:pPr>
      <w:rPr>
        <w:rFonts w:cs="Times New Roman"/>
      </w:rPr>
    </w:lvl>
    <w:lvl w:ilvl="7" w:tplc="61B259D4" w:tentative="1">
      <w:start w:val="1"/>
      <w:numFmt w:val="lowerLetter"/>
      <w:lvlText w:val="%8."/>
      <w:lvlJc w:val="left"/>
      <w:pPr>
        <w:ind w:left="5760" w:hanging="360"/>
      </w:pPr>
      <w:rPr>
        <w:rFonts w:cs="Times New Roman"/>
      </w:rPr>
    </w:lvl>
    <w:lvl w:ilvl="8" w:tplc="8CCA86B6" w:tentative="1">
      <w:start w:val="1"/>
      <w:numFmt w:val="lowerRoman"/>
      <w:lvlText w:val="%9."/>
      <w:lvlJc w:val="right"/>
      <w:pPr>
        <w:ind w:left="6480" w:hanging="180"/>
      </w:pPr>
      <w:rPr>
        <w:rFonts w:cs="Times New Roman"/>
      </w:rPr>
    </w:lvl>
  </w:abstractNum>
  <w:abstractNum w:abstractNumId="21" w15:restartNumberingAfterBreak="0">
    <w:nsid w:val="3DB509D0"/>
    <w:multiLevelType w:val="hybridMultilevel"/>
    <w:tmpl w:val="5DE46B8C"/>
    <w:lvl w:ilvl="0" w:tplc="3F2AB61A">
      <w:start w:val="1"/>
      <w:numFmt w:val="lowerRoman"/>
      <w:lvlText w:val="(%1)"/>
      <w:lvlJc w:val="left"/>
      <w:pPr>
        <w:ind w:left="1080" w:hanging="720"/>
      </w:pPr>
      <w:rPr>
        <w:rFonts w:cs="Times New Roman" w:hint="default"/>
      </w:rPr>
    </w:lvl>
    <w:lvl w:ilvl="1" w:tplc="98347154" w:tentative="1">
      <w:start w:val="1"/>
      <w:numFmt w:val="lowerLetter"/>
      <w:lvlText w:val="%2."/>
      <w:lvlJc w:val="left"/>
      <w:pPr>
        <w:ind w:left="1440" w:hanging="360"/>
      </w:pPr>
      <w:rPr>
        <w:rFonts w:cs="Times New Roman"/>
      </w:rPr>
    </w:lvl>
    <w:lvl w:ilvl="2" w:tplc="0E449B96" w:tentative="1">
      <w:start w:val="1"/>
      <w:numFmt w:val="lowerRoman"/>
      <w:lvlText w:val="%3."/>
      <w:lvlJc w:val="right"/>
      <w:pPr>
        <w:ind w:left="2160" w:hanging="180"/>
      </w:pPr>
      <w:rPr>
        <w:rFonts w:cs="Times New Roman"/>
      </w:rPr>
    </w:lvl>
    <w:lvl w:ilvl="3" w:tplc="345E73B0" w:tentative="1">
      <w:start w:val="1"/>
      <w:numFmt w:val="decimal"/>
      <w:lvlText w:val="%4."/>
      <w:lvlJc w:val="left"/>
      <w:pPr>
        <w:ind w:left="2880" w:hanging="360"/>
      </w:pPr>
      <w:rPr>
        <w:rFonts w:cs="Times New Roman"/>
      </w:rPr>
    </w:lvl>
    <w:lvl w:ilvl="4" w:tplc="A98E1A4E" w:tentative="1">
      <w:start w:val="1"/>
      <w:numFmt w:val="lowerLetter"/>
      <w:lvlText w:val="%5."/>
      <w:lvlJc w:val="left"/>
      <w:pPr>
        <w:ind w:left="3600" w:hanging="360"/>
      </w:pPr>
      <w:rPr>
        <w:rFonts w:cs="Times New Roman"/>
      </w:rPr>
    </w:lvl>
    <w:lvl w:ilvl="5" w:tplc="8F2C2C2C" w:tentative="1">
      <w:start w:val="1"/>
      <w:numFmt w:val="lowerRoman"/>
      <w:lvlText w:val="%6."/>
      <w:lvlJc w:val="right"/>
      <w:pPr>
        <w:ind w:left="4320" w:hanging="180"/>
      </w:pPr>
      <w:rPr>
        <w:rFonts w:cs="Times New Roman"/>
      </w:rPr>
    </w:lvl>
    <w:lvl w:ilvl="6" w:tplc="E7487A32" w:tentative="1">
      <w:start w:val="1"/>
      <w:numFmt w:val="decimal"/>
      <w:lvlText w:val="%7."/>
      <w:lvlJc w:val="left"/>
      <w:pPr>
        <w:ind w:left="5040" w:hanging="360"/>
      </w:pPr>
      <w:rPr>
        <w:rFonts w:cs="Times New Roman"/>
      </w:rPr>
    </w:lvl>
    <w:lvl w:ilvl="7" w:tplc="348412EE" w:tentative="1">
      <w:start w:val="1"/>
      <w:numFmt w:val="lowerLetter"/>
      <w:lvlText w:val="%8."/>
      <w:lvlJc w:val="left"/>
      <w:pPr>
        <w:ind w:left="5760" w:hanging="360"/>
      </w:pPr>
      <w:rPr>
        <w:rFonts w:cs="Times New Roman"/>
      </w:rPr>
    </w:lvl>
    <w:lvl w:ilvl="8" w:tplc="9A3459BE" w:tentative="1">
      <w:start w:val="1"/>
      <w:numFmt w:val="lowerRoman"/>
      <w:lvlText w:val="%9."/>
      <w:lvlJc w:val="right"/>
      <w:pPr>
        <w:ind w:left="6480" w:hanging="180"/>
      </w:pPr>
      <w:rPr>
        <w:rFonts w:cs="Times New Roman"/>
      </w:rPr>
    </w:lvl>
  </w:abstractNum>
  <w:abstractNum w:abstractNumId="22" w15:restartNumberingAfterBreak="0">
    <w:nsid w:val="41CA1D8F"/>
    <w:multiLevelType w:val="hybridMultilevel"/>
    <w:tmpl w:val="410A95CA"/>
    <w:lvl w:ilvl="0" w:tplc="5F0E2646">
      <w:start w:val="1"/>
      <w:numFmt w:val="bullet"/>
      <w:lvlText w:val=""/>
      <w:lvlJc w:val="left"/>
      <w:pPr>
        <w:ind w:left="720" w:hanging="360"/>
      </w:pPr>
      <w:rPr>
        <w:rFonts w:ascii="Symbol" w:hAnsi="Symbol" w:hint="default"/>
      </w:rPr>
    </w:lvl>
    <w:lvl w:ilvl="1" w:tplc="C9E263D2" w:tentative="1">
      <w:start w:val="1"/>
      <w:numFmt w:val="bullet"/>
      <w:lvlText w:val="o"/>
      <w:lvlJc w:val="left"/>
      <w:pPr>
        <w:ind w:left="1440" w:hanging="360"/>
      </w:pPr>
      <w:rPr>
        <w:rFonts w:ascii="Courier New" w:hAnsi="Courier New" w:hint="default"/>
      </w:rPr>
    </w:lvl>
    <w:lvl w:ilvl="2" w:tplc="CB1A4694" w:tentative="1">
      <w:start w:val="1"/>
      <w:numFmt w:val="bullet"/>
      <w:lvlText w:val=""/>
      <w:lvlJc w:val="left"/>
      <w:pPr>
        <w:ind w:left="2160" w:hanging="360"/>
      </w:pPr>
      <w:rPr>
        <w:rFonts w:ascii="Wingdings" w:hAnsi="Wingdings" w:hint="default"/>
      </w:rPr>
    </w:lvl>
    <w:lvl w:ilvl="3" w:tplc="FC4CBCD8" w:tentative="1">
      <w:start w:val="1"/>
      <w:numFmt w:val="bullet"/>
      <w:lvlText w:val=""/>
      <w:lvlJc w:val="left"/>
      <w:pPr>
        <w:ind w:left="2880" w:hanging="360"/>
      </w:pPr>
      <w:rPr>
        <w:rFonts w:ascii="Symbol" w:hAnsi="Symbol" w:hint="default"/>
      </w:rPr>
    </w:lvl>
    <w:lvl w:ilvl="4" w:tplc="206E98D4" w:tentative="1">
      <w:start w:val="1"/>
      <w:numFmt w:val="bullet"/>
      <w:lvlText w:val="o"/>
      <w:lvlJc w:val="left"/>
      <w:pPr>
        <w:ind w:left="3600" w:hanging="360"/>
      </w:pPr>
      <w:rPr>
        <w:rFonts w:ascii="Courier New" w:hAnsi="Courier New" w:hint="default"/>
      </w:rPr>
    </w:lvl>
    <w:lvl w:ilvl="5" w:tplc="6B84225E" w:tentative="1">
      <w:start w:val="1"/>
      <w:numFmt w:val="bullet"/>
      <w:lvlText w:val=""/>
      <w:lvlJc w:val="left"/>
      <w:pPr>
        <w:ind w:left="4320" w:hanging="360"/>
      </w:pPr>
      <w:rPr>
        <w:rFonts w:ascii="Wingdings" w:hAnsi="Wingdings" w:hint="default"/>
      </w:rPr>
    </w:lvl>
    <w:lvl w:ilvl="6" w:tplc="E6F27B3E" w:tentative="1">
      <w:start w:val="1"/>
      <w:numFmt w:val="bullet"/>
      <w:lvlText w:val=""/>
      <w:lvlJc w:val="left"/>
      <w:pPr>
        <w:ind w:left="5040" w:hanging="360"/>
      </w:pPr>
      <w:rPr>
        <w:rFonts w:ascii="Symbol" w:hAnsi="Symbol" w:hint="default"/>
      </w:rPr>
    </w:lvl>
    <w:lvl w:ilvl="7" w:tplc="5A1686D0" w:tentative="1">
      <w:start w:val="1"/>
      <w:numFmt w:val="bullet"/>
      <w:lvlText w:val="o"/>
      <w:lvlJc w:val="left"/>
      <w:pPr>
        <w:ind w:left="5760" w:hanging="360"/>
      </w:pPr>
      <w:rPr>
        <w:rFonts w:ascii="Courier New" w:hAnsi="Courier New" w:hint="default"/>
      </w:rPr>
    </w:lvl>
    <w:lvl w:ilvl="8" w:tplc="59E2A130" w:tentative="1">
      <w:start w:val="1"/>
      <w:numFmt w:val="bullet"/>
      <w:lvlText w:val=""/>
      <w:lvlJc w:val="left"/>
      <w:pPr>
        <w:ind w:left="6480" w:hanging="360"/>
      </w:pPr>
      <w:rPr>
        <w:rFonts w:ascii="Wingdings" w:hAnsi="Wingdings" w:hint="default"/>
      </w:rPr>
    </w:lvl>
  </w:abstractNum>
  <w:abstractNum w:abstractNumId="23" w15:restartNumberingAfterBreak="0">
    <w:nsid w:val="45C54E45"/>
    <w:multiLevelType w:val="hybridMultilevel"/>
    <w:tmpl w:val="00CCE4B2"/>
    <w:lvl w:ilvl="0" w:tplc="7608A520">
      <w:start w:val="1"/>
      <w:numFmt w:val="bullet"/>
      <w:lvlText w:val=""/>
      <w:lvlJc w:val="left"/>
      <w:pPr>
        <w:ind w:left="720" w:hanging="360"/>
      </w:pPr>
      <w:rPr>
        <w:rFonts w:ascii="Symbol" w:hAnsi="Symbol" w:hint="default"/>
      </w:rPr>
    </w:lvl>
    <w:lvl w:ilvl="1" w:tplc="706076AC" w:tentative="1">
      <w:start w:val="1"/>
      <w:numFmt w:val="bullet"/>
      <w:lvlText w:val="o"/>
      <w:lvlJc w:val="left"/>
      <w:pPr>
        <w:ind w:left="1440" w:hanging="360"/>
      </w:pPr>
      <w:rPr>
        <w:rFonts w:ascii="Courier New" w:hAnsi="Courier New" w:cs="Courier New" w:hint="default"/>
      </w:rPr>
    </w:lvl>
    <w:lvl w:ilvl="2" w:tplc="4628C6CA" w:tentative="1">
      <w:start w:val="1"/>
      <w:numFmt w:val="bullet"/>
      <w:lvlText w:val=""/>
      <w:lvlJc w:val="left"/>
      <w:pPr>
        <w:ind w:left="2160" w:hanging="360"/>
      </w:pPr>
      <w:rPr>
        <w:rFonts w:ascii="Wingdings" w:hAnsi="Wingdings" w:hint="default"/>
      </w:rPr>
    </w:lvl>
    <w:lvl w:ilvl="3" w:tplc="CEBCC2C6" w:tentative="1">
      <w:start w:val="1"/>
      <w:numFmt w:val="bullet"/>
      <w:lvlText w:val=""/>
      <w:lvlJc w:val="left"/>
      <w:pPr>
        <w:ind w:left="2880" w:hanging="360"/>
      </w:pPr>
      <w:rPr>
        <w:rFonts w:ascii="Symbol" w:hAnsi="Symbol" w:hint="default"/>
      </w:rPr>
    </w:lvl>
    <w:lvl w:ilvl="4" w:tplc="B0786F20" w:tentative="1">
      <w:start w:val="1"/>
      <w:numFmt w:val="bullet"/>
      <w:lvlText w:val="o"/>
      <w:lvlJc w:val="left"/>
      <w:pPr>
        <w:ind w:left="3600" w:hanging="360"/>
      </w:pPr>
      <w:rPr>
        <w:rFonts w:ascii="Courier New" w:hAnsi="Courier New" w:cs="Courier New" w:hint="default"/>
      </w:rPr>
    </w:lvl>
    <w:lvl w:ilvl="5" w:tplc="7FF690A8" w:tentative="1">
      <w:start w:val="1"/>
      <w:numFmt w:val="bullet"/>
      <w:lvlText w:val=""/>
      <w:lvlJc w:val="left"/>
      <w:pPr>
        <w:ind w:left="4320" w:hanging="360"/>
      </w:pPr>
      <w:rPr>
        <w:rFonts w:ascii="Wingdings" w:hAnsi="Wingdings" w:hint="default"/>
      </w:rPr>
    </w:lvl>
    <w:lvl w:ilvl="6" w:tplc="FA288CE4" w:tentative="1">
      <w:start w:val="1"/>
      <w:numFmt w:val="bullet"/>
      <w:lvlText w:val=""/>
      <w:lvlJc w:val="left"/>
      <w:pPr>
        <w:ind w:left="5040" w:hanging="360"/>
      </w:pPr>
      <w:rPr>
        <w:rFonts w:ascii="Symbol" w:hAnsi="Symbol" w:hint="default"/>
      </w:rPr>
    </w:lvl>
    <w:lvl w:ilvl="7" w:tplc="A2204D68" w:tentative="1">
      <w:start w:val="1"/>
      <w:numFmt w:val="bullet"/>
      <w:lvlText w:val="o"/>
      <w:lvlJc w:val="left"/>
      <w:pPr>
        <w:ind w:left="5760" w:hanging="360"/>
      </w:pPr>
      <w:rPr>
        <w:rFonts w:ascii="Courier New" w:hAnsi="Courier New" w:cs="Courier New" w:hint="default"/>
      </w:rPr>
    </w:lvl>
    <w:lvl w:ilvl="8" w:tplc="FD820DE0" w:tentative="1">
      <w:start w:val="1"/>
      <w:numFmt w:val="bullet"/>
      <w:lvlText w:val=""/>
      <w:lvlJc w:val="left"/>
      <w:pPr>
        <w:ind w:left="6480" w:hanging="360"/>
      </w:pPr>
      <w:rPr>
        <w:rFonts w:ascii="Wingdings" w:hAnsi="Wingdings" w:hint="default"/>
      </w:rPr>
    </w:lvl>
  </w:abstractNum>
  <w:abstractNum w:abstractNumId="24" w15:restartNumberingAfterBreak="0">
    <w:nsid w:val="46D051FC"/>
    <w:multiLevelType w:val="hybridMultilevel"/>
    <w:tmpl w:val="FC722856"/>
    <w:lvl w:ilvl="0" w:tplc="98DA4BAC">
      <w:start w:val="1"/>
      <w:numFmt w:val="lowerRoman"/>
      <w:lvlText w:val="(%1)"/>
      <w:lvlJc w:val="left"/>
      <w:pPr>
        <w:ind w:left="720" w:hanging="360"/>
      </w:pPr>
      <w:rPr>
        <w:rFonts w:cs="Times New Roman" w:hint="default"/>
        <w:b w:val="0"/>
        <w:sz w:val="22"/>
        <w:szCs w:val="22"/>
      </w:rPr>
    </w:lvl>
    <w:lvl w:ilvl="1" w:tplc="61241F28">
      <w:start w:val="1"/>
      <w:numFmt w:val="lowerLetter"/>
      <w:lvlText w:val="%2."/>
      <w:lvlJc w:val="left"/>
      <w:pPr>
        <w:ind w:left="1440" w:hanging="360"/>
      </w:pPr>
    </w:lvl>
    <w:lvl w:ilvl="2" w:tplc="AA028CB8">
      <w:start w:val="1"/>
      <w:numFmt w:val="lowerRoman"/>
      <w:lvlText w:val="%3."/>
      <w:lvlJc w:val="right"/>
      <w:pPr>
        <w:ind w:left="2160" w:hanging="180"/>
      </w:pPr>
    </w:lvl>
    <w:lvl w:ilvl="3" w:tplc="F3CA1746">
      <w:start w:val="1"/>
      <w:numFmt w:val="decimal"/>
      <w:lvlText w:val="%4."/>
      <w:lvlJc w:val="left"/>
      <w:pPr>
        <w:ind w:left="2880" w:hanging="360"/>
      </w:pPr>
    </w:lvl>
    <w:lvl w:ilvl="4" w:tplc="583C4700">
      <w:start w:val="1"/>
      <w:numFmt w:val="lowerLetter"/>
      <w:lvlText w:val="%5."/>
      <w:lvlJc w:val="left"/>
      <w:pPr>
        <w:ind w:left="3600" w:hanging="360"/>
      </w:pPr>
    </w:lvl>
    <w:lvl w:ilvl="5" w:tplc="24A64DBA" w:tentative="1">
      <w:start w:val="1"/>
      <w:numFmt w:val="lowerRoman"/>
      <w:lvlText w:val="%6."/>
      <w:lvlJc w:val="right"/>
      <w:pPr>
        <w:ind w:left="4320" w:hanging="180"/>
      </w:pPr>
    </w:lvl>
    <w:lvl w:ilvl="6" w:tplc="4B3E04B4" w:tentative="1">
      <w:start w:val="1"/>
      <w:numFmt w:val="decimal"/>
      <w:lvlText w:val="%7."/>
      <w:lvlJc w:val="left"/>
      <w:pPr>
        <w:ind w:left="5040" w:hanging="360"/>
      </w:pPr>
    </w:lvl>
    <w:lvl w:ilvl="7" w:tplc="C37E501A" w:tentative="1">
      <w:start w:val="1"/>
      <w:numFmt w:val="lowerLetter"/>
      <w:lvlText w:val="%8."/>
      <w:lvlJc w:val="left"/>
      <w:pPr>
        <w:ind w:left="5760" w:hanging="360"/>
      </w:pPr>
    </w:lvl>
    <w:lvl w:ilvl="8" w:tplc="51D02B1E" w:tentative="1">
      <w:start w:val="1"/>
      <w:numFmt w:val="lowerRoman"/>
      <w:lvlText w:val="%9."/>
      <w:lvlJc w:val="right"/>
      <w:pPr>
        <w:ind w:left="6480" w:hanging="180"/>
      </w:pPr>
    </w:lvl>
  </w:abstractNum>
  <w:abstractNum w:abstractNumId="25" w15:restartNumberingAfterBreak="0">
    <w:nsid w:val="4C0B11BA"/>
    <w:multiLevelType w:val="hybridMultilevel"/>
    <w:tmpl w:val="7590A21C"/>
    <w:lvl w:ilvl="0" w:tplc="652259D0">
      <w:numFmt w:val="bullet"/>
      <w:lvlText w:val="•"/>
      <w:lvlJc w:val="left"/>
      <w:pPr>
        <w:ind w:left="720" w:hanging="360"/>
      </w:pPr>
      <w:rPr>
        <w:rFonts w:ascii="Arial" w:eastAsia="Times New Roman" w:hAnsi="Arial" w:cs="Arial" w:hint="default"/>
      </w:rPr>
    </w:lvl>
    <w:lvl w:ilvl="1" w:tplc="D748A2D4" w:tentative="1">
      <w:start w:val="1"/>
      <w:numFmt w:val="bullet"/>
      <w:lvlText w:val="o"/>
      <w:lvlJc w:val="left"/>
      <w:pPr>
        <w:ind w:left="1440" w:hanging="360"/>
      </w:pPr>
      <w:rPr>
        <w:rFonts w:ascii="Courier New" w:hAnsi="Courier New" w:cs="Courier New" w:hint="default"/>
      </w:rPr>
    </w:lvl>
    <w:lvl w:ilvl="2" w:tplc="1AC088B2" w:tentative="1">
      <w:start w:val="1"/>
      <w:numFmt w:val="bullet"/>
      <w:lvlText w:val=""/>
      <w:lvlJc w:val="left"/>
      <w:pPr>
        <w:ind w:left="2160" w:hanging="360"/>
      </w:pPr>
      <w:rPr>
        <w:rFonts w:ascii="Wingdings" w:hAnsi="Wingdings" w:hint="default"/>
      </w:rPr>
    </w:lvl>
    <w:lvl w:ilvl="3" w:tplc="A7CAA32A" w:tentative="1">
      <w:start w:val="1"/>
      <w:numFmt w:val="bullet"/>
      <w:lvlText w:val=""/>
      <w:lvlJc w:val="left"/>
      <w:pPr>
        <w:ind w:left="2880" w:hanging="360"/>
      </w:pPr>
      <w:rPr>
        <w:rFonts w:ascii="Symbol" w:hAnsi="Symbol" w:hint="default"/>
      </w:rPr>
    </w:lvl>
    <w:lvl w:ilvl="4" w:tplc="0F301DB0" w:tentative="1">
      <w:start w:val="1"/>
      <w:numFmt w:val="bullet"/>
      <w:lvlText w:val="o"/>
      <w:lvlJc w:val="left"/>
      <w:pPr>
        <w:ind w:left="3600" w:hanging="360"/>
      </w:pPr>
      <w:rPr>
        <w:rFonts w:ascii="Courier New" w:hAnsi="Courier New" w:cs="Courier New" w:hint="default"/>
      </w:rPr>
    </w:lvl>
    <w:lvl w:ilvl="5" w:tplc="635671E6" w:tentative="1">
      <w:start w:val="1"/>
      <w:numFmt w:val="bullet"/>
      <w:lvlText w:val=""/>
      <w:lvlJc w:val="left"/>
      <w:pPr>
        <w:ind w:left="4320" w:hanging="360"/>
      </w:pPr>
      <w:rPr>
        <w:rFonts w:ascii="Wingdings" w:hAnsi="Wingdings" w:hint="default"/>
      </w:rPr>
    </w:lvl>
    <w:lvl w:ilvl="6" w:tplc="08B2DC50" w:tentative="1">
      <w:start w:val="1"/>
      <w:numFmt w:val="bullet"/>
      <w:lvlText w:val=""/>
      <w:lvlJc w:val="left"/>
      <w:pPr>
        <w:ind w:left="5040" w:hanging="360"/>
      </w:pPr>
      <w:rPr>
        <w:rFonts w:ascii="Symbol" w:hAnsi="Symbol" w:hint="default"/>
      </w:rPr>
    </w:lvl>
    <w:lvl w:ilvl="7" w:tplc="7F1E4A98" w:tentative="1">
      <w:start w:val="1"/>
      <w:numFmt w:val="bullet"/>
      <w:lvlText w:val="o"/>
      <w:lvlJc w:val="left"/>
      <w:pPr>
        <w:ind w:left="5760" w:hanging="360"/>
      </w:pPr>
      <w:rPr>
        <w:rFonts w:ascii="Courier New" w:hAnsi="Courier New" w:cs="Courier New" w:hint="default"/>
      </w:rPr>
    </w:lvl>
    <w:lvl w:ilvl="8" w:tplc="3488CBCC" w:tentative="1">
      <w:start w:val="1"/>
      <w:numFmt w:val="bullet"/>
      <w:lvlText w:val=""/>
      <w:lvlJc w:val="left"/>
      <w:pPr>
        <w:ind w:left="6480" w:hanging="360"/>
      </w:pPr>
      <w:rPr>
        <w:rFonts w:ascii="Wingdings" w:hAnsi="Wingdings" w:hint="default"/>
      </w:rPr>
    </w:lvl>
  </w:abstractNum>
  <w:abstractNum w:abstractNumId="26" w15:restartNumberingAfterBreak="0">
    <w:nsid w:val="54951D16"/>
    <w:multiLevelType w:val="hybridMultilevel"/>
    <w:tmpl w:val="34D65648"/>
    <w:lvl w:ilvl="0" w:tplc="F7481AB6">
      <w:start w:val="1"/>
      <w:numFmt w:val="decimal"/>
      <w:lvlText w:val="%1."/>
      <w:lvlJc w:val="left"/>
      <w:pPr>
        <w:ind w:left="360" w:hanging="360"/>
      </w:pPr>
      <w:rPr>
        <w:rFonts w:cs="Times New Roman" w:hint="default"/>
      </w:rPr>
    </w:lvl>
    <w:lvl w:ilvl="1" w:tplc="199E0F94" w:tentative="1">
      <w:start w:val="1"/>
      <w:numFmt w:val="lowerLetter"/>
      <w:lvlText w:val="%2."/>
      <w:lvlJc w:val="left"/>
      <w:pPr>
        <w:ind w:left="1080" w:hanging="360"/>
      </w:pPr>
      <w:rPr>
        <w:rFonts w:cs="Times New Roman"/>
      </w:rPr>
    </w:lvl>
    <w:lvl w:ilvl="2" w:tplc="E56AAEE6" w:tentative="1">
      <w:start w:val="1"/>
      <w:numFmt w:val="lowerRoman"/>
      <w:lvlText w:val="%3."/>
      <w:lvlJc w:val="right"/>
      <w:pPr>
        <w:ind w:left="1800" w:hanging="180"/>
      </w:pPr>
      <w:rPr>
        <w:rFonts w:cs="Times New Roman"/>
      </w:rPr>
    </w:lvl>
    <w:lvl w:ilvl="3" w:tplc="45EC0494" w:tentative="1">
      <w:start w:val="1"/>
      <w:numFmt w:val="decimal"/>
      <w:lvlText w:val="%4."/>
      <w:lvlJc w:val="left"/>
      <w:pPr>
        <w:ind w:left="2520" w:hanging="360"/>
      </w:pPr>
      <w:rPr>
        <w:rFonts w:cs="Times New Roman"/>
      </w:rPr>
    </w:lvl>
    <w:lvl w:ilvl="4" w:tplc="F5C87BE0" w:tentative="1">
      <w:start w:val="1"/>
      <w:numFmt w:val="lowerLetter"/>
      <w:lvlText w:val="%5."/>
      <w:lvlJc w:val="left"/>
      <w:pPr>
        <w:ind w:left="3240" w:hanging="360"/>
      </w:pPr>
      <w:rPr>
        <w:rFonts w:cs="Times New Roman"/>
      </w:rPr>
    </w:lvl>
    <w:lvl w:ilvl="5" w:tplc="DB500A12" w:tentative="1">
      <w:start w:val="1"/>
      <w:numFmt w:val="lowerRoman"/>
      <w:lvlText w:val="%6."/>
      <w:lvlJc w:val="right"/>
      <w:pPr>
        <w:ind w:left="3960" w:hanging="180"/>
      </w:pPr>
      <w:rPr>
        <w:rFonts w:cs="Times New Roman"/>
      </w:rPr>
    </w:lvl>
    <w:lvl w:ilvl="6" w:tplc="904A13EC" w:tentative="1">
      <w:start w:val="1"/>
      <w:numFmt w:val="decimal"/>
      <w:lvlText w:val="%7."/>
      <w:lvlJc w:val="left"/>
      <w:pPr>
        <w:ind w:left="4680" w:hanging="360"/>
      </w:pPr>
      <w:rPr>
        <w:rFonts w:cs="Times New Roman"/>
      </w:rPr>
    </w:lvl>
    <w:lvl w:ilvl="7" w:tplc="CAD25458" w:tentative="1">
      <w:start w:val="1"/>
      <w:numFmt w:val="lowerLetter"/>
      <w:lvlText w:val="%8."/>
      <w:lvlJc w:val="left"/>
      <w:pPr>
        <w:ind w:left="5400" w:hanging="360"/>
      </w:pPr>
      <w:rPr>
        <w:rFonts w:cs="Times New Roman"/>
      </w:rPr>
    </w:lvl>
    <w:lvl w:ilvl="8" w:tplc="3E0226EE" w:tentative="1">
      <w:start w:val="1"/>
      <w:numFmt w:val="lowerRoman"/>
      <w:lvlText w:val="%9."/>
      <w:lvlJc w:val="right"/>
      <w:pPr>
        <w:ind w:left="6120" w:hanging="180"/>
      </w:pPr>
      <w:rPr>
        <w:rFonts w:cs="Times New Roman"/>
      </w:rPr>
    </w:lvl>
  </w:abstractNum>
  <w:abstractNum w:abstractNumId="27" w15:restartNumberingAfterBreak="0">
    <w:nsid w:val="58935597"/>
    <w:multiLevelType w:val="hybridMultilevel"/>
    <w:tmpl w:val="04BE6AB6"/>
    <w:lvl w:ilvl="0" w:tplc="B8CE4B4A">
      <w:start w:val="1"/>
      <w:numFmt w:val="lowerLetter"/>
      <w:lvlText w:val="%1)"/>
      <w:lvlJc w:val="left"/>
      <w:pPr>
        <w:ind w:left="720" w:hanging="360"/>
      </w:pPr>
      <w:rPr>
        <w:rFonts w:cs="Times New Roman" w:hint="default"/>
        <w:color w:val="auto"/>
      </w:rPr>
    </w:lvl>
    <w:lvl w:ilvl="1" w:tplc="A72E01B2" w:tentative="1">
      <w:start w:val="1"/>
      <w:numFmt w:val="lowerLetter"/>
      <w:lvlText w:val="%2."/>
      <w:lvlJc w:val="left"/>
      <w:pPr>
        <w:ind w:left="1440" w:hanging="360"/>
      </w:pPr>
    </w:lvl>
    <w:lvl w:ilvl="2" w:tplc="7F22AF74" w:tentative="1">
      <w:start w:val="1"/>
      <w:numFmt w:val="lowerRoman"/>
      <w:lvlText w:val="%3."/>
      <w:lvlJc w:val="right"/>
      <w:pPr>
        <w:ind w:left="2160" w:hanging="180"/>
      </w:pPr>
    </w:lvl>
    <w:lvl w:ilvl="3" w:tplc="8500E81C" w:tentative="1">
      <w:start w:val="1"/>
      <w:numFmt w:val="decimal"/>
      <w:lvlText w:val="%4."/>
      <w:lvlJc w:val="left"/>
      <w:pPr>
        <w:ind w:left="2880" w:hanging="360"/>
      </w:pPr>
    </w:lvl>
    <w:lvl w:ilvl="4" w:tplc="2AAA1286" w:tentative="1">
      <w:start w:val="1"/>
      <w:numFmt w:val="lowerLetter"/>
      <w:lvlText w:val="%5."/>
      <w:lvlJc w:val="left"/>
      <w:pPr>
        <w:ind w:left="3600" w:hanging="360"/>
      </w:pPr>
    </w:lvl>
    <w:lvl w:ilvl="5" w:tplc="EC96EE4E" w:tentative="1">
      <w:start w:val="1"/>
      <w:numFmt w:val="lowerRoman"/>
      <w:lvlText w:val="%6."/>
      <w:lvlJc w:val="right"/>
      <w:pPr>
        <w:ind w:left="4320" w:hanging="180"/>
      </w:pPr>
    </w:lvl>
    <w:lvl w:ilvl="6" w:tplc="B96C12DE" w:tentative="1">
      <w:start w:val="1"/>
      <w:numFmt w:val="decimal"/>
      <w:lvlText w:val="%7."/>
      <w:lvlJc w:val="left"/>
      <w:pPr>
        <w:ind w:left="5040" w:hanging="360"/>
      </w:pPr>
    </w:lvl>
    <w:lvl w:ilvl="7" w:tplc="2004C374" w:tentative="1">
      <w:start w:val="1"/>
      <w:numFmt w:val="lowerLetter"/>
      <w:lvlText w:val="%8."/>
      <w:lvlJc w:val="left"/>
      <w:pPr>
        <w:ind w:left="5760" w:hanging="360"/>
      </w:pPr>
    </w:lvl>
    <w:lvl w:ilvl="8" w:tplc="D8DC07B2" w:tentative="1">
      <w:start w:val="1"/>
      <w:numFmt w:val="lowerRoman"/>
      <w:lvlText w:val="%9."/>
      <w:lvlJc w:val="right"/>
      <w:pPr>
        <w:ind w:left="6480" w:hanging="180"/>
      </w:pPr>
    </w:lvl>
  </w:abstractNum>
  <w:abstractNum w:abstractNumId="28" w15:restartNumberingAfterBreak="0">
    <w:nsid w:val="59BE2415"/>
    <w:multiLevelType w:val="hybridMultilevel"/>
    <w:tmpl w:val="C90EA646"/>
    <w:lvl w:ilvl="0" w:tplc="7A7EB6AE">
      <w:start w:val="1"/>
      <w:numFmt w:val="lowerLetter"/>
      <w:lvlText w:val="%1."/>
      <w:lvlJc w:val="left"/>
      <w:pPr>
        <w:ind w:left="720" w:hanging="360"/>
      </w:pPr>
      <w:rPr>
        <w:rFonts w:ascii="Calibri" w:eastAsia="Calibri" w:hAnsi="Calibri" w:cs="Times New Roman"/>
      </w:rPr>
    </w:lvl>
    <w:lvl w:ilvl="1" w:tplc="A5E83D74">
      <w:start w:val="1"/>
      <w:numFmt w:val="lowerLetter"/>
      <w:lvlText w:val="%2."/>
      <w:lvlJc w:val="left"/>
      <w:pPr>
        <w:ind w:left="1440" w:hanging="360"/>
      </w:pPr>
    </w:lvl>
    <w:lvl w:ilvl="2" w:tplc="DB7CBF26">
      <w:start w:val="1"/>
      <w:numFmt w:val="lowerRoman"/>
      <w:lvlText w:val="%3."/>
      <w:lvlJc w:val="right"/>
      <w:pPr>
        <w:ind w:left="2160" w:hanging="180"/>
      </w:pPr>
    </w:lvl>
    <w:lvl w:ilvl="3" w:tplc="CF0A635E">
      <w:start w:val="1"/>
      <w:numFmt w:val="decimal"/>
      <w:lvlText w:val="%4."/>
      <w:lvlJc w:val="left"/>
      <w:pPr>
        <w:ind w:left="2880" w:hanging="360"/>
      </w:pPr>
    </w:lvl>
    <w:lvl w:ilvl="4" w:tplc="70EC7E48">
      <w:start w:val="1"/>
      <w:numFmt w:val="lowerLetter"/>
      <w:lvlText w:val="%5."/>
      <w:lvlJc w:val="left"/>
      <w:pPr>
        <w:ind w:left="3600" w:hanging="360"/>
      </w:pPr>
    </w:lvl>
    <w:lvl w:ilvl="5" w:tplc="3014ED32">
      <w:start w:val="1"/>
      <w:numFmt w:val="lowerRoman"/>
      <w:lvlText w:val="%6."/>
      <w:lvlJc w:val="right"/>
      <w:pPr>
        <w:ind w:left="4320" w:hanging="180"/>
      </w:pPr>
    </w:lvl>
    <w:lvl w:ilvl="6" w:tplc="37EE2B26">
      <w:start w:val="1"/>
      <w:numFmt w:val="decimal"/>
      <w:lvlText w:val="%7."/>
      <w:lvlJc w:val="left"/>
      <w:pPr>
        <w:ind w:left="5040" w:hanging="360"/>
      </w:pPr>
    </w:lvl>
    <w:lvl w:ilvl="7" w:tplc="B1C43D2A">
      <w:start w:val="1"/>
      <w:numFmt w:val="lowerLetter"/>
      <w:lvlText w:val="%8."/>
      <w:lvlJc w:val="left"/>
      <w:pPr>
        <w:ind w:left="5760" w:hanging="360"/>
      </w:pPr>
    </w:lvl>
    <w:lvl w:ilvl="8" w:tplc="DAF6A110">
      <w:start w:val="1"/>
      <w:numFmt w:val="lowerRoman"/>
      <w:lvlText w:val="%9."/>
      <w:lvlJc w:val="right"/>
      <w:pPr>
        <w:ind w:left="6480" w:hanging="180"/>
      </w:pPr>
    </w:lvl>
  </w:abstractNum>
  <w:abstractNum w:abstractNumId="29" w15:restartNumberingAfterBreak="0">
    <w:nsid w:val="5BC42EE6"/>
    <w:multiLevelType w:val="hybridMultilevel"/>
    <w:tmpl w:val="F6F4A3DE"/>
    <w:lvl w:ilvl="0" w:tplc="41328A12">
      <w:start w:val="8"/>
      <w:numFmt w:val="lowerRoman"/>
      <w:lvlText w:val="(%1)"/>
      <w:lvlJc w:val="left"/>
      <w:pPr>
        <w:ind w:left="644" w:hanging="360"/>
      </w:pPr>
      <w:rPr>
        <w:rFonts w:ascii="Arial" w:hAnsi="Arial" w:cs="Arial" w:hint="default"/>
        <w:b w:val="0"/>
        <w:sz w:val="24"/>
        <w:szCs w:val="24"/>
      </w:rPr>
    </w:lvl>
    <w:lvl w:ilvl="1" w:tplc="56A4464C" w:tentative="1">
      <w:start w:val="1"/>
      <w:numFmt w:val="lowerLetter"/>
      <w:lvlText w:val="%2."/>
      <w:lvlJc w:val="left"/>
      <w:pPr>
        <w:ind w:left="1440" w:hanging="360"/>
      </w:pPr>
    </w:lvl>
    <w:lvl w:ilvl="2" w:tplc="2BE8B204" w:tentative="1">
      <w:start w:val="1"/>
      <w:numFmt w:val="lowerRoman"/>
      <w:lvlText w:val="%3."/>
      <w:lvlJc w:val="right"/>
      <w:pPr>
        <w:ind w:left="2160" w:hanging="180"/>
      </w:pPr>
    </w:lvl>
    <w:lvl w:ilvl="3" w:tplc="C7FC8A7A" w:tentative="1">
      <w:start w:val="1"/>
      <w:numFmt w:val="decimal"/>
      <w:lvlText w:val="%4."/>
      <w:lvlJc w:val="left"/>
      <w:pPr>
        <w:ind w:left="2880" w:hanging="360"/>
      </w:pPr>
    </w:lvl>
    <w:lvl w:ilvl="4" w:tplc="EF0C5D78" w:tentative="1">
      <w:start w:val="1"/>
      <w:numFmt w:val="lowerLetter"/>
      <w:lvlText w:val="%5."/>
      <w:lvlJc w:val="left"/>
      <w:pPr>
        <w:ind w:left="3600" w:hanging="360"/>
      </w:pPr>
    </w:lvl>
    <w:lvl w:ilvl="5" w:tplc="51E05510" w:tentative="1">
      <w:start w:val="1"/>
      <w:numFmt w:val="lowerRoman"/>
      <w:lvlText w:val="%6."/>
      <w:lvlJc w:val="right"/>
      <w:pPr>
        <w:ind w:left="4320" w:hanging="180"/>
      </w:pPr>
    </w:lvl>
    <w:lvl w:ilvl="6" w:tplc="C97AC79E" w:tentative="1">
      <w:start w:val="1"/>
      <w:numFmt w:val="decimal"/>
      <w:lvlText w:val="%7."/>
      <w:lvlJc w:val="left"/>
      <w:pPr>
        <w:ind w:left="5040" w:hanging="360"/>
      </w:pPr>
    </w:lvl>
    <w:lvl w:ilvl="7" w:tplc="A74A6F76" w:tentative="1">
      <w:start w:val="1"/>
      <w:numFmt w:val="lowerLetter"/>
      <w:lvlText w:val="%8."/>
      <w:lvlJc w:val="left"/>
      <w:pPr>
        <w:ind w:left="5760" w:hanging="360"/>
      </w:pPr>
    </w:lvl>
    <w:lvl w:ilvl="8" w:tplc="9C9475C2" w:tentative="1">
      <w:start w:val="1"/>
      <w:numFmt w:val="lowerRoman"/>
      <w:lvlText w:val="%9."/>
      <w:lvlJc w:val="right"/>
      <w:pPr>
        <w:ind w:left="6480" w:hanging="180"/>
      </w:pPr>
    </w:lvl>
  </w:abstractNum>
  <w:abstractNum w:abstractNumId="30" w15:restartNumberingAfterBreak="0">
    <w:nsid w:val="5C352607"/>
    <w:multiLevelType w:val="hybridMultilevel"/>
    <w:tmpl w:val="154EA55E"/>
    <w:lvl w:ilvl="0" w:tplc="1AA6C5EC">
      <w:start w:val="1"/>
      <w:numFmt w:val="decimal"/>
      <w:lvlText w:val="%1."/>
      <w:lvlJc w:val="left"/>
      <w:pPr>
        <w:ind w:left="720" w:hanging="360"/>
      </w:pPr>
    </w:lvl>
    <w:lvl w:ilvl="1" w:tplc="6FE4056C" w:tentative="1">
      <w:start w:val="1"/>
      <w:numFmt w:val="lowerLetter"/>
      <w:lvlText w:val="%2."/>
      <w:lvlJc w:val="left"/>
      <w:pPr>
        <w:ind w:left="1440" w:hanging="360"/>
      </w:pPr>
    </w:lvl>
    <w:lvl w:ilvl="2" w:tplc="7AD0E0F0">
      <w:start w:val="1"/>
      <w:numFmt w:val="lowerRoman"/>
      <w:lvlText w:val="%3."/>
      <w:lvlJc w:val="right"/>
      <w:pPr>
        <w:ind w:left="2160" w:hanging="180"/>
      </w:pPr>
    </w:lvl>
    <w:lvl w:ilvl="3" w:tplc="13308224" w:tentative="1">
      <w:start w:val="1"/>
      <w:numFmt w:val="decimal"/>
      <w:lvlText w:val="%4."/>
      <w:lvlJc w:val="left"/>
      <w:pPr>
        <w:ind w:left="2880" w:hanging="360"/>
      </w:pPr>
    </w:lvl>
    <w:lvl w:ilvl="4" w:tplc="47BC6D98" w:tentative="1">
      <w:start w:val="1"/>
      <w:numFmt w:val="lowerLetter"/>
      <w:lvlText w:val="%5."/>
      <w:lvlJc w:val="left"/>
      <w:pPr>
        <w:ind w:left="3600" w:hanging="360"/>
      </w:pPr>
    </w:lvl>
    <w:lvl w:ilvl="5" w:tplc="BE8C802C" w:tentative="1">
      <w:start w:val="1"/>
      <w:numFmt w:val="lowerRoman"/>
      <w:lvlText w:val="%6."/>
      <w:lvlJc w:val="right"/>
      <w:pPr>
        <w:ind w:left="4320" w:hanging="180"/>
      </w:pPr>
    </w:lvl>
    <w:lvl w:ilvl="6" w:tplc="A9743730" w:tentative="1">
      <w:start w:val="1"/>
      <w:numFmt w:val="decimal"/>
      <w:lvlText w:val="%7."/>
      <w:lvlJc w:val="left"/>
      <w:pPr>
        <w:ind w:left="5040" w:hanging="360"/>
      </w:pPr>
    </w:lvl>
    <w:lvl w:ilvl="7" w:tplc="A90A9324" w:tentative="1">
      <w:start w:val="1"/>
      <w:numFmt w:val="lowerLetter"/>
      <w:lvlText w:val="%8."/>
      <w:lvlJc w:val="left"/>
      <w:pPr>
        <w:ind w:left="5760" w:hanging="360"/>
      </w:pPr>
    </w:lvl>
    <w:lvl w:ilvl="8" w:tplc="6D62D7CC" w:tentative="1">
      <w:start w:val="1"/>
      <w:numFmt w:val="lowerRoman"/>
      <w:lvlText w:val="%9."/>
      <w:lvlJc w:val="right"/>
      <w:pPr>
        <w:ind w:left="6480" w:hanging="180"/>
      </w:pPr>
    </w:lvl>
  </w:abstractNum>
  <w:abstractNum w:abstractNumId="31" w15:restartNumberingAfterBreak="0">
    <w:nsid w:val="64C10916"/>
    <w:multiLevelType w:val="hybridMultilevel"/>
    <w:tmpl w:val="E9D08D00"/>
    <w:lvl w:ilvl="0" w:tplc="D4E27FD2">
      <w:start w:val="1"/>
      <w:numFmt w:val="bullet"/>
      <w:lvlText w:val=""/>
      <w:lvlJc w:val="left"/>
      <w:pPr>
        <w:ind w:left="720" w:hanging="360"/>
      </w:pPr>
      <w:rPr>
        <w:rFonts w:ascii="Symbol" w:hAnsi="Symbol" w:hint="default"/>
      </w:rPr>
    </w:lvl>
    <w:lvl w:ilvl="1" w:tplc="41A23D66" w:tentative="1">
      <w:start w:val="1"/>
      <w:numFmt w:val="bullet"/>
      <w:lvlText w:val="o"/>
      <w:lvlJc w:val="left"/>
      <w:pPr>
        <w:ind w:left="1440" w:hanging="360"/>
      </w:pPr>
      <w:rPr>
        <w:rFonts w:ascii="Courier New" w:hAnsi="Courier New" w:cs="Courier New" w:hint="default"/>
      </w:rPr>
    </w:lvl>
    <w:lvl w:ilvl="2" w:tplc="C060B71E" w:tentative="1">
      <w:start w:val="1"/>
      <w:numFmt w:val="bullet"/>
      <w:lvlText w:val=""/>
      <w:lvlJc w:val="left"/>
      <w:pPr>
        <w:ind w:left="2160" w:hanging="360"/>
      </w:pPr>
      <w:rPr>
        <w:rFonts w:ascii="Wingdings" w:hAnsi="Wingdings" w:hint="default"/>
      </w:rPr>
    </w:lvl>
    <w:lvl w:ilvl="3" w:tplc="A5B82ACC" w:tentative="1">
      <w:start w:val="1"/>
      <w:numFmt w:val="bullet"/>
      <w:lvlText w:val=""/>
      <w:lvlJc w:val="left"/>
      <w:pPr>
        <w:ind w:left="2880" w:hanging="360"/>
      </w:pPr>
      <w:rPr>
        <w:rFonts w:ascii="Symbol" w:hAnsi="Symbol" w:hint="default"/>
      </w:rPr>
    </w:lvl>
    <w:lvl w:ilvl="4" w:tplc="6290BA8E" w:tentative="1">
      <w:start w:val="1"/>
      <w:numFmt w:val="bullet"/>
      <w:lvlText w:val="o"/>
      <w:lvlJc w:val="left"/>
      <w:pPr>
        <w:ind w:left="3600" w:hanging="360"/>
      </w:pPr>
      <w:rPr>
        <w:rFonts w:ascii="Courier New" w:hAnsi="Courier New" w:cs="Courier New" w:hint="default"/>
      </w:rPr>
    </w:lvl>
    <w:lvl w:ilvl="5" w:tplc="8436AE70" w:tentative="1">
      <w:start w:val="1"/>
      <w:numFmt w:val="bullet"/>
      <w:lvlText w:val=""/>
      <w:lvlJc w:val="left"/>
      <w:pPr>
        <w:ind w:left="4320" w:hanging="360"/>
      </w:pPr>
      <w:rPr>
        <w:rFonts w:ascii="Wingdings" w:hAnsi="Wingdings" w:hint="default"/>
      </w:rPr>
    </w:lvl>
    <w:lvl w:ilvl="6" w:tplc="73D8BAF6" w:tentative="1">
      <w:start w:val="1"/>
      <w:numFmt w:val="bullet"/>
      <w:lvlText w:val=""/>
      <w:lvlJc w:val="left"/>
      <w:pPr>
        <w:ind w:left="5040" w:hanging="360"/>
      </w:pPr>
      <w:rPr>
        <w:rFonts w:ascii="Symbol" w:hAnsi="Symbol" w:hint="default"/>
      </w:rPr>
    </w:lvl>
    <w:lvl w:ilvl="7" w:tplc="1EF85798" w:tentative="1">
      <w:start w:val="1"/>
      <w:numFmt w:val="bullet"/>
      <w:lvlText w:val="o"/>
      <w:lvlJc w:val="left"/>
      <w:pPr>
        <w:ind w:left="5760" w:hanging="360"/>
      </w:pPr>
      <w:rPr>
        <w:rFonts w:ascii="Courier New" w:hAnsi="Courier New" w:cs="Courier New" w:hint="default"/>
      </w:rPr>
    </w:lvl>
    <w:lvl w:ilvl="8" w:tplc="DEAE74AC" w:tentative="1">
      <w:start w:val="1"/>
      <w:numFmt w:val="bullet"/>
      <w:lvlText w:val=""/>
      <w:lvlJc w:val="left"/>
      <w:pPr>
        <w:ind w:left="6480" w:hanging="360"/>
      </w:pPr>
      <w:rPr>
        <w:rFonts w:ascii="Wingdings" w:hAnsi="Wingdings" w:hint="default"/>
      </w:rPr>
    </w:lvl>
  </w:abstractNum>
  <w:abstractNum w:abstractNumId="32" w15:restartNumberingAfterBreak="0">
    <w:nsid w:val="6F5909A4"/>
    <w:multiLevelType w:val="hybridMultilevel"/>
    <w:tmpl w:val="CF56C506"/>
    <w:lvl w:ilvl="0" w:tplc="B58063B6">
      <w:start w:val="1"/>
      <w:numFmt w:val="bullet"/>
      <w:lvlText w:val=""/>
      <w:lvlJc w:val="left"/>
      <w:pPr>
        <w:ind w:left="360" w:hanging="360"/>
      </w:pPr>
      <w:rPr>
        <w:rFonts w:ascii="Symbol" w:hAnsi="Symbol" w:hint="default"/>
      </w:rPr>
    </w:lvl>
    <w:lvl w:ilvl="1" w:tplc="D25C913C">
      <w:start w:val="1"/>
      <w:numFmt w:val="bullet"/>
      <w:lvlText w:val="o"/>
      <w:lvlJc w:val="left"/>
      <w:pPr>
        <w:ind w:left="1440" w:hanging="360"/>
      </w:pPr>
      <w:rPr>
        <w:rFonts w:ascii="Courier New" w:hAnsi="Courier New" w:cs="Courier New" w:hint="default"/>
      </w:rPr>
    </w:lvl>
    <w:lvl w:ilvl="2" w:tplc="33A6D446" w:tentative="1">
      <w:start w:val="1"/>
      <w:numFmt w:val="bullet"/>
      <w:lvlText w:val=""/>
      <w:lvlJc w:val="left"/>
      <w:pPr>
        <w:ind w:left="2160" w:hanging="360"/>
      </w:pPr>
      <w:rPr>
        <w:rFonts w:ascii="Wingdings" w:hAnsi="Wingdings" w:hint="default"/>
      </w:rPr>
    </w:lvl>
    <w:lvl w:ilvl="3" w:tplc="350C7CEE" w:tentative="1">
      <w:start w:val="1"/>
      <w:numFmt w:val="bullet"/>
      <w:lvlText w:val=""/>
      <w:lvlJc w:val="left"/>
      <w:pPr>
        <w:ind w:left="2880" w:hanging="360"/>
      </w:pPr>
      <w:rPr>
        <w:rFonts w:ascii="Symbol" w:hAnsi="Symbol" w:hint="default"/>
      </w:rPr>
    </w:lvl>
    <w:lvl w:ilvl="4" w:tplc="4ADE7EE0" w:tentative="1">
      <w:start w:val="1"/>
      <w:numFmt w:val="bullet"/>
      <w:lvlText w:val="o"/>
      <w:lvlJc w:val="left"/>
      <w:pPr>
        <w:ind w:left="3600" w:hanging="360"/>
      </w:pPr>
      <w:rPr>
        <w:rFonts w:ascii="Courier New" w:hAnsi="Courier New" w:cs="Courier New" w:hint="default"/>
      </w:rPr>
    </w:lvl>
    <w:lvl w:ilvl="5" w:tplc="CF1E3D6E" w:tentative="1">
      <w:start w:val="1"/>
      <w:numFmt w:val="bullet"/>
      <w:lvlText w:val=""/>
      <w:lvlJc w:val="left"/>
      <w:pPr>
        <w:ind w:left="4320" w:hanging="360"/>
      </w:pPr>
      <w:rPr>
        <w:rFonts w:ascii="Wingdings" w:hAnsi="Wingdings" w:hint="default"/>
      </w:rPr>
    </w:lvl>
    <w:lvl w:ilvl="6" w:tplc="31A03934" w:tentative="1">
      <w:start w:val="1"/>
      <w:numFmt w:val="bullet"/>
      <w:lvlText w:val=""/>
      <w:lvlJc w:val="left"/>
      <w:pPr>
        <w:ind w:left="5040" w:hanging="360"/>
      </w:pPr>
      <w:rPr>
        <w:rFonts w:ascii="Symbol" w:hAnsi="Symbol" w:hint="default"/>
      </w:rPr>
    </w:lvl>
    <w:lvl w:ilvl="7" w:tplc="C80E5FF0" w:tentative="1">
      <w:start w:val="1"/>
      <w:numFmt w:val="bullet"/>
      <w:lvlText w:val="o"/>
      <w:lvlJc w:val="left"/>
      <w:pPr>
        <w:ind w:left="5760" w:hanging="360"/>
      </w:pPr>
      <w:rPr>
        <w:rFonts w:ascii="Courier New" w:hAnsi="Courier New" w:cs="Courier New" w:hint="default"/>
      </w:rPr>
    </w:lvl>
    <w:lvl w:ilvl="8" w:tplc="D70C67EE" w:tentative="1">
      <w:start w:val="1"/>
      <w:numFmt w:val="bullet"/>
      <w:lvlText w:val=""/>
      <w:lvlJc w:val="left"/>
      <w:pPr>
        <w:ind w:left="6480" w:hanging="360"/>
      </w:pPr>
      <w:rPr>
        <w:rFonts w:ascii="Wingdings" w:hAnsi="Wingdings" w:hint="default"/>
      </w:rPr>
    </w:lvl>
  </w:abstractNum>
  <w:abstractNum w:abstractNumId="33" w15:restartNumberingAfterBreak="0">
    <w:nsid w:val="70FB2707"/>
    <w:multiLevelType w:val="hybridMultilevel"/>
    <w:tmpl w:val="E02CA3FA"/>
    <w:lvl w:ilvl="0" w:tplc="A50C5E9E">
      <w:start w:val="1"/>
      <w:numFmt w:val="bullet"/>
      <w:lvlText w:val=""/>
      <w:lvlJc w:val="left"/>
      <w:pPr>
        <w:ind w:left="720" w:hanging="360"/>
      </w:pPr>
      <w:rPr>
        <w:rFonts w:ascii="Symbol" w:hAnsi="Symbol" w:hint="default"/>
      </w:rPr>
    </w:lvl>
    <w:lvl w:ilvl="1" w:tplc="52EA3DF4" w:tentative="1">
      <w:start w:val="1"/>
      <w:numFmt w:val="bullet"/>
      <w:lvlText w:val="o"/>
      <w:lvlJc w:val="left"/>
      <w:pPr>
        <w:ind w:left="1440" w:hanging="360"/>
      </w:pPr>
      <w:rPr>
        <w:rFonts w:ascii="Courier New" w:hAnsi="Courier New" w:cs="Courier New" w:hint="default"/>
      </w:rPr>
    </w:lvl>
    <w:lvl w:ilvl="2" w:tplc="36C813D8" w:tentative="1">
      <w:start w:val="1"/>
      <w:numFmt w:val="bullet"/>
      <w:lvlText w:val=""/>
      <w:lvlJc w:val="left"/>
      <w:pPr>
        <w:ind w:left="2160" w:hanging="360"/>
      </w:pPr>
      <w:rPr>
        <w:rFonts w:ascii="Wingdings" w:hAnsi="Wingdings" w:hint="default"/>
      </w:rPr>
    </w:lvl>
    <w:lvl w:ilvl="3" w:tplc="B80AF12A" w:tentative="1">
      <w:start w:val="1"/>
      <w:numFmt w:val="bullet"/>
      <w:lvlText w:val=""/>
      <w:lvlJc w:val="left"/>
      <w:pPr>
        <w:ind w:left="2880" w:hanging="360"/>
      </w:pPr>
      <w:rPr>
        <w:rFonts w:ascii="Symbol" w:hAnsi="Symbol" w:hint="default"/>
      </w:rPr>
    </w:lvl>
    <w:lvl w:ilvl="4" w:tplc="684C85F0" w:tentative="1">
      <w:start w:val="1"/>
      <w:numFmt w:val="bullet"/>
      <w:lvlText w:val="o"/>
      <w:lvlJc w:val="left"/>
      <w:pPr>
        <w:ind w:left="3600" w:hanging="360"/>
      </w:pPr>
      <w:rPr>
        <w:rFonts w:ascii="Courier New" w:hAnsi="Courier New" w:cs="Courier New" w:hint="default"/>
      </w:rPr>
    </w:lvl>
    <w:lvl w:ilvl="5" w:tplc="C292D524" w:tentative="1">
      <w:start w:val="1"/>
      <w:numFmt w:val="bullet"/>
      <w:lvlText w:val=""/>
      <w:lvlJc w:val="left"/>
      <w:pPr>
        <w:ind w:left="4320" w:hanging="360"/>
      </w:pPr>
      <w:rPr>
        <w:rFonts w:ascii="Wingdings" w:hAnsi="Wingdings" w:hint="default"/>
      </w:rPr>
    </w:lvl>
    <w:lvl w:ilvl="6" w:tplc="8320C026" w:tentative="1">
      <w:start w:val="1"/>
      <w:numFmt w:val="bullet"/>
      <w:lvlText w:val=""/>
      <w:lvlJc w:val="left"/>
      <w:pPr>
        <w:ind w:left="5040" w:hanging="360"/>
      </w:pPr>
      <w:rPr>
        <w:rFonts w:ascii="Symbol" w:hAnsi="Symbol" w:hint="default"/>
      </w:rPr>
    </w:lvl>
    <w:lvl w:ilvl="7" w:tplc="06903A7A" w:tentative="1">
      <w:start w:val="1"/>
      <w:numFmt w:val="bullet"/>
      <w:lvlText w:val="o"/>
      <w:lvlJc w:val="left"/>
      <w:pPr>
        <w:ind w:left="5760" w:hanging="360"/>
      </w:pPr>
      <w:rPr>
        <w:rFonts w:ascii="Courier New" w:hAnsi="Courier New" w:cs="Courier New" w:hint="default"/>
      </w:rPr>
    </w:lvl>
    <w:lvl w:ilvl="8" w:tplc="AAB0CB88" w:tentative="1">
      <w:start w:val="1"/>
      <w:numFmt w:val="bullet"/>
      <w:lvlText w:val=""/>
      <w:lvlJc w:val="left"/>
      <w:pPr>
        <w:ind w:left="6480" w:hanging="360"/>
      </w:pPr>
      <w:rPr>
        <w:rFonts w:ascii="Wingdings" w:hAnsi="Wingdings" w:hint="default"/>
      </w:rPr>
    </w:lvl>
  </w:abstractNum>
  <w:abstractNum w:abstractNumId="34" w15:restartNumberingAfterBreak="0">
    <w:nsid w:val="75B7429B"/>
    <w:multiLevelType w:val="hybridMultilevel"/>
    <w:tmpl w:val="90569634"/>
    <w:lvl w:ilvl="0" w:tplc="75C45CA6">
      <w:start w:val="1"/>
      <w:numFmt w:val="decimal"/>
      <w:lvlText w:val="%1)"/>
      <w:lvlJc w:val="left"/>
      <w:pPr>
        <w:ind w:left="720" w:hanging="360"/>
      </w:pPr>
      <w:rPr>
        <w:rFonts w:hint="default"/>
      </w:rPr>
    </w:lvl>
    <w:lvl w:ilvl="1" w:tplc="A68E3066" w:tentative="1">
      <w:start w:val="1"/>
      <w:numFmt w:val="lowerLetter"/>
      <w:lvlText w:val="%2."/>
      <w:lvlJc w:val="left"/>
      <w:pPr>
        <w:ind w:left="1440" w:hanging="360"/>
      </w:pPr>
    </w:lvl>
    <w:lvl w:ilvl="2" w:tplc="225215D2" w:tentative="1">
      <w:start w:val="1"/>
      <w:numFmt w:val="lowerRoman"/>
      <w:lvlText w:val="%3."/>
      <w:lvlJc w:val="right"/>
      <w:pPr>
        <w:ind w:left="2160" w:hanging="180"/>
      </w:pPr>
    </w:lvl>
    <w:lvl w:ilvl="3" w:tplc="99E8C532" w:tentative="1">
      <w:start w:val="1"/>
      <w:numFmt w:val="decimal"/>
      <w:lvlText w:val="%4."/>
      <w:lvlJc w:val="left"/>
      <w:pPr>
        <w:ind w:left="2880" w:hanging="360"/>
      </w:pPr>
    </w:lvl>
    <w:lvl w:ilvl="4" w:tplc="87289400" w:tentative="1">
      <w:start w:val="1"/>
      <w:numFmt w:val="lowerLetter"/>
      <w:lvlText w:val="%5."/>
      <w:lvlJc w:val="left"/>
      <w:pPr>
        <w:ind w:left="3600" w:hanging="360"/>
      </w:pPr>
    </w:lvl>
    <w:lvl w:ilvl="5" w:tplc="67127B00" w:tentative="1">
      <w:start w:val="1"/>
      <w:numFmt w:val="lowerRoman"/>
      <w:lvlText w:val="%6."/>
      <w:lvlJc w:val="right"/>
      <w:pPr>
        <w:ind w:left="4320" w:hanging="180"/>
      </w:pPr>
    </w:lvl>
    <w:lvl w:ilvl="6" w:tplc="35402AC6" w:tentative="1">
      <w:start w:val="1"/>
      <w:numFmt w:val="decimal"/>
      <w:lvlText w:val="%7."/>
      <w:lvlJc w:val="left"/>
      <w:pPr>
        <w:ind w:left="5040" w:hanging="360"/>
      </w:pPr>
    </w:lvl>
    <w:lvl w:ilvl="7" w:tplc="3640B0EE" w:tentative="1">
      <w:start w:val="1"/>
      <w:numFmt w:val="lowerLetter"/>
      <w:lvlText w:val="%8."/>
      <w:lvlJc w:val="left"/>
      <w:pPr>
        <w:ind w:left="5760" w:hanging="360"/>
      </w:pPr>
    </w:lvl>
    <w:lvl w:ilvl="8" w:tplc="1F50AFDA" w:tentative="1">
      <w:start w:val="1"/>
      <w:numFmt w:val="lowerRoman"/>
      <w:lvlText w:val="%9."/>
      <w:lvlJc w:val="right"/>
      <w:pPr>
        <w:ind w:left="6480" w:hanging="180"/>
      </w:pPr>
    </w:lvl>
  </w:abstractNum>
  <w:abstractNum w:abstractNumId="35" w15:restartNumberingAfterBreak="0">
    <w:nsid w:val="77C0422D"/>
    <w:multiLevelType w:val="hybridMultilevel"/>
    <w:tmpl w:val="AA30A496"/>
    <w:lvl w:ilvl="0" w:tplc="06A412BA">
      <w:start w:val="5"/>
      <w:numFmt w:val="decimal"/>
      <w:lvlText w:val="%1)"/>
      <w:lvlJc w:val="left"/>
      <w:pPr>
        <w:ind w:left="720" w:hanging="360"/>
      </w:pPr>
      <w:rPr>
        <w:rFonts w:hint="default"/>
      </w:rPr>
    </w:lvl>
    <w:lvl w:ilvl="1" w:tplc="C4F8F450" w:tentative="1">
      <w:start w:val="1"/>
      <w:numFmt w:val="lowerLetter"/>
      <w:lvlText w:val="%2."/>
      <w:lvlJc w:val="left"/>
      <w:pPr>
        <w:ind w:left="1440" w:hanging="360"/>
      </w:pPr>
    </w:lvl>
    <w:lvl w:ilvl="2" w:tplc="54E2D21C" w:tentative="1">
      <w:start w:val="1"/>
      <w:numFmt w:val="lowerRoman"/>
      <w:lvlText w:val="%3."/>
      <w:lvlJc w:val="right"/>
      <w:pPr>
        <w:ind w:left="2160" w:hanging="180"/>
      </w:pPr>
    </w:lvl>
    <w:lvl w:ilvl="3" w:tplc="FC920BCC" w:tentative="1">
      <w:start w:val="1"/>
      <w:numFmt w:val="decimal"/>
      <w:lvlText w:val="%4."/>
      <w:lvlJc w:val="left"/>
      <w:pPr>
        <w:ind w:left="2880" w:hanging="360"/>
      </w:pPr>
    </w:lvl>
    <w:lvl w:ilvl="4" w:tplc="D41A76FE" w:tentative="1">
      <w:start w:val="1"/>
      <w:numFmt w:val="lowerLetter"/>
      <w:lvlText w:val="%5."/>
      <w:lvlJc w:val="left"/>
      <w:pPr>
        <w:ind w:left="3600" w:hanging="360"/>
      </w:pPr>
    </w:lvl>
    <w:lvl w:ilvl="5" w:tplc="4AFE7932" w:tentative="1">
      <w:start w:val="1"/>
      <w:numFmt w:val="lowerRoman"/>
      <w:lvlText w:val="%6."/>
      <w:lvlJc w:val="right"/>
      <w:pPr>
        <w:ind w:left="4320" w:hanging="180"/>
      </w:pPr>
    </w:lvl>
    <w:lvl w:ilvl="6" w:tplc="DEF4C1C8" w:tentative="1">
      <w:start w:val="1"/>
      <w:numFmt w:val="decimal"/>
      <w:lvlText w:val="%7."/>
      <w:lvlJc w:val="left"/>
      <w:pPr>
        <w:ind w:left="5040" w:hanging="360"/>
      </w:pPr>
    </w:lvl>
    <w:lvl w:ilvl="7" w:tplc="9190E74C" w:tentative="1">
      <w:start w:val="1"/>
      <w:numFmt w:val="lowerLetter"/>
      <w:lvlText w:val="%8."/>
      <w:lvlJc w:val="left"/>
      <w:pPr>
        <w:ind w:left="5760" w:hanging="360"/>
      </w:pPr>
    </w:lvl>
    <w:lvl w:ilvl="8" w:tplc="EA92635C" w:tentative="1">
      <w:start w:val="1"/>
      <w:numFmt w:val="lowerRoman"/>
      <w:lvlText w:val="%9."/>
      <w:lvlJc w:val="right"/>
      <w:pPr>
        <w:ind w:left="6480" w:hanging="180"/>
      </w:pPr>
    </w:lvl>
  </w:abstractNum>
  <w:abstractNum w:abstractNumId="36" w15:restartNumberingAfterBreak="0">
    <w:nsid w:val="7A6A77B9"/>
    <w:multiLevelType w:val="hybridMultilevel"/>
    <w:tmpl w:val="A7783A88"/>
    <w:lvl w:ilvl="0" w:tplc="0BBC920A">
      <w:start w:val="1"/>
      <w:numFmt w:val="lowerRoman"/>
      <w:lvlText w:val="(%1)"/>
      <w:lvlJc w:val="left"/>
      <w:pPr>
        <w:ind w:left="720" w:hanging="360"/>
      </w:pPr>
      <w:rPr>
        <w:rFonts w:hint="default"/>
      </w:rPr>
    </w:lvl>
    <w:lvl w:ilvl="1" w:tplc="F850B7F6" w:tentative="1">
      <w:start w:val="1"/>
      <w:numFmt w:val="lowerLetter"/>
      <w:lvlText w:val="%2."/>
      <w:lvlJc w:val="left"/>
      <w:pPr>
        <w:ind w:left="1440" w:hanging="360"/>
      </w:pPr>
    </w:lvl>
    <w:lvl w:ilvl="2" w:tplc="C890BCD6" w:tentative="1">
      <w:start w:val="1"/>
      <w:numFmt w:val="lowerRoman"/>
      <w:lvlText w:val="%3."/>
      <w:lvlJc w:val="right"/>
      <w:pPr>
        <w:ind w:left="2160" w:hanging="180"/>
      </w:pPr>
    </w:lvl>
    <w:lvl w:ilvl="3" w:tplc="021EB604" w:tentative="1">
      <w:start w:val="1"/>
      <w:numFmt w:val="decimal"/>
      <w:lvlText w:val="%4."/>
      <w:lvlJc w:val="left"/>
      <w:pPr>
        <w:ind w:left="2880" w:hanging="360"/>
      </w:pPr>
    </w:lvl>
    <w:lvl w:ilvl="4" w:tplc="547685C6" w:tentative="1">
      <w:start w:val="1"/>
      <w:numFmt w:val="lowerLetter"/>
      <w:lvlText w:val="%5."/>
      <w:lvlJc w:val="left"/>
      <w:pPr>
        <w:ind w:left="3600" w:hanging="360"/>
      </w:pPr>
    </w:lvl>
    <w:lvl w:ilvl="5" w:tplc="68AE440A" w:tentative="1">
      <w:start w:val="1"/>
      <w:numFmt w:val="lowerRoman"/>
      <w:lvlText w:val="%6."/>
      <w:lvlJc w:val="right"/>
      <w:pPr>
        <w:ind w:left="4320" w:hanging="180"/>
      </w:pPr>
    </w:lvl>
    <w:lvl w:ilvl="6" w:tplc="9E6C2E4C" w:tentative="1">
      <w:start w:val="1"/>
      <w:numFmt w:val="decimal"/>
      <w:lvlText w:val="%7."/>
      <w:lvlJc w:val="left"/>
      <w:pPr>
        <w:ind w:left="5040" w:hanging="360"/>
      </w:pPr>
    </w:lvl>
    <w:lvl w:ilvl="7" w:tplc="8184192E" w:tentative="1">
      <w:start w:val="1"/>
      <w:numFmt w:val="lowerLetter"/>
      <w:lvlText w:val="%8."/>
      <w:lvlJc w:val="left"/>
      <w:pPr>
        <w:ind w:left="5760" w:hanging="360"/>
      </w:pPr>
    </w:lvl>
    <w:lvl w:ilvl="8" w:tplc="3908477C" w:tentative="1">
      <w:start w:val="1"/>
      <w:numFmt w:val="lowerRoman"/>
      <w:lvlText w:val="%9."/>
      <w:lvlJc w:val="right"/>
      <w:pPr>
        <w:ind w:left="6480" w:hanging="180"/>
      </w:pPr>
    </w:lvl>
  </w:abstractNum>
  <w:abstractNum w:abstractNumId="37" w15:restartNumberingAfterBreak="0">
    <w:nsid w:val="7F7509A1"/>
    <w:multiLevelType w:val="hybridMultilevel"/>
    <w:tmpl w:val="E7068120"/>
    <w:lvl w:ilvl="0" w:tplc="33C8E6C2">
      <w:numFmt w:val="bullet"/>
      <w:lvlText w:val="•"/>
      <w:lvlJc w:val="left"/>
      <w:pPr>
        <w:ind w:left="720" w:hanging="360"/>
      </w:pPr>
      <w:rPr>
        <w:rFonts w:ascii="Arial" w:eastAsia="Times New Roman" w:hAnsi="Arial" w:cs="Arial" w:hint="default"/>
      </w:rPr>
    </w:lvl>
    <w:lvl w:ilvl="1" w:tplc="302ED9CA" w:tentative="1">
      <w:start w:val="1"/>
      <w:numFmt w:val="bullet"/>
      <w:lvlText w:val="o"/>
      <w:lvlJc w:val="left"/>
      <w:pPr>
        <w:ind w:left="1440" w:hanging="360"/>
      </w:pPr>
      <w:rPr>
        <w:rFonts w:ascii="Courier New" w:hAnsi="Courier New" w:cs="Courier New" w:hint="default"/>
      </w:rPr>
    </w:lvl>
    <w:lvl w:ilvl="2" w:tplc="BB961BA2" w:tentative="1">
      <w:start w:val="1"/>
      <w:numFmt w:val="bullet"/>
      <w:lvlText w:val=""/>
      <w:lvlJc w:val="left"/>
      <w:pPr>
        <w:ind w:left="2160" w:hanging="360"/>
      </w:pPr>
      <w:rPr>
        <w:rFonts w:ascii="Wingdings" w:hAnsi="Wingdings" w:hint="default"/>
      </w:rPr>
    </w:lvl>
    <w:lvl w:ilvl="3" w:tplc="614E4A2A" w:tentative="1">
      <w:start w:val="1"/>
      <w:numFmt w:val="bullet"/>
      <w:lvlText w:val=""/>
      <w:lvlJc w:val="left"/>
      <w:pPr>
        <w:ind w:left="2880" w:hanging="360"/>
      </w:pPr>
      <w:rPr>
        <w:rFonts w:ascii="Symbol" w:hAnsi="Symbol" w:hint="default"/>
      </w:rPr>
    </w:lvl>
    <w:lvl w:ilvl="4" w:tplc="C10EDEF8" w:tentative="1">
      <w:start w:val="1"/>
      <w:numFmt w:val="bullet"/>
      <w:lvlText w:val="o"/>
      <w:lvlJc w:val="left"/>
      <w:pPr>
        <w:ind w:left="3600" w:hanging="360"/>
      </w:pPr>
      <w:rPr>
        <w:rFonts w:ascii="Courier New" w:hAnsi="Courier New" w:cs="Courier New" w:hint="default"/>
      </w:rPr>
    </w:lvl>
    <w:lvl w:ilvl="5" w:tplc="7CA2DF46" w:tentative="1">
      <w:start w:val="1"/>
      <w:numFmt w:val="bullet"/>
      <w:lvlText w:val=""/>
      <w:lvlJc w:val="left"/>
      <w:pPr>
        <w:ind w:left="4320" w:hanging="360"/>
      </w:pPr>
      <w:rPr>
        <w:rFonts w:ascii="Wingdings" w:hAnsi="Wingdings" w:hint="default"/>
      </w:rPr>
    </w:lvl>
    <w:lvl w:ilvl="6" w:tplc="39865788" w:tentative="1">
      <w:start w:val="1"/>
      <w:numFmt w:val="bullet"/>
      <w:lvlText w:val=""/>
      <w:lvlJc w:val="left"/>
      <w:pPr>
        <w:ind w:left="5040" w:hanging="360"/>
      </w:pPr>
      <w:rPr>
        <w:rFonts w:ascii="Symbol" w:hAnsi="Symbol" w:hint="default"/>
      </w:rPr>
    </w:lvl>
    <w:lvl w:ilvl="7" w:tplc="58F067F2" w:tentative="1">
      <w:start w:val="1"/>
      <w:numFmt w:val="bullet"/>
      <w:lvlText w:val="o"/>
      <w:lvlJc w:val="left"/>
      <w:pPr>
        <w:ind w:left="5760" w:hanging="360"/>
      </w:pPr>
      <w:rPr>
        <w:rFonts w:ascii="Courier New" w:hAnsi="Courier New" w:cs="Courier New" w:hint="default"/>
      </w:rPr>
    </w:lvl>
    <w:lvl w:ilvl="8" w:tplc="36E68B3C"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0"/>
  </w:num>
  <w:num w:numId="4">
    <w:abstractNumId w:val="26"/>
  </w:num>
  <w:num w:numId="5">
    <w:abstractNumId w:val="22"/>
  </w:num>
  <w:num w:numId="6">
    <w:abstractNumId w:val="21"/>
  </w:num>
  <w:num w:numId="7">
    <w:abstractNumId w:val="1"/>
  </w:num>
  <w:num w:numId="8">
    <w:abstractNumId w:val="0"/>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7"/>
  </w:num>
  <w:num w:numId="12">
    <w:abstractNumId w:val="3"/>
  </w:num>
  <w:num w:numId="13">
    <w:abstractNumId w:val="24"/>
  </w:num>
  <w:num w:numId="14">
    <w:abstractNumId w:val="31"/>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num>
  <w:num w:numId="18">
    <w:abstractNumId w:val="5"/>
  </w:num>
  <w:num w:numId="19">
    <w:abstractNumId w:val="2"/>
  </w:num>
  <w:num w:numId="20">
    <w:abstractNumId w:val="30"/>
  </w:num>
  <w:num w:numId="21">
    <w:abstractNumId w:val="14"/>
  </w:num>
  <w:num w:numId="22">
    <w:abstractNumId w:val="7"/>
  </w:num>
  <w:num w:numId="23">
    <w:abstractNumId w:val="27"/>
  </w:num>
  <w:num w:numId="24">
    <w:abstractNumId w:val="6"/>
  </w:num>
  <w:num w:numId="25">
    <w:abstractNumId w:val="32"/>
  </w:num>
  <w:num w:numId="26">
    <w:abstractNumId w:val="12"/>
  </w:num>
  <w:num w:numId="27">
    <w:abstractNumId w:val="34"/>
  </w:num>
  <w:num w:numId="28">
    <w:abstractNumId w:val="18"/>
  </w:num>
  <w:num w:numId="29">
    <w:abstractNumId w:val="35"/>
  </w:num>
  <w:num w:numId="30">
    <w:abstractNumId w:val="16"/>
  </w:num>
  <w:num w:numId="31">
    <w:abstractNumId w:val="37"/>
  </w:num>
  <w:num w:numId="32">
    <w:abstractNumId w:val="4"/>
  </w:num>
  <w:num w:numId="33">
    <w:abstractNumId w:val="33"/>
  </w:num>
  <w:num w:numId="34">
    <w:abstractNumId w:val="25"/>
  </w:num>
  <w:num w:numId="35">
    <w:abstractNumId w:val="8"/>
  </w:num>
  <w:num w:numId="36">
    <w:abstractNumId w:val="10"/>
  </w:num>
  <w:num w:numId="37">
    <w:abstractNumId w:val="36"/>
  </w:num>
  <w:num w:numId="38">
    <w:abstractNumId w:val="23"/>
  </w:num>
  <w:num w:numId="39">
    <w:abstractNumId w:val="11"/>
  </w:num>
  <w:num w:numId="40">
    <w:abstractNumId w:val="9"/>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38A"/>
    <w:rsid w:val="001D19B1"/>
    <w:rsid w:val="00253E88"/>
    <w:rsid w:val="00392397"/>
    <w:rsid w:val="00460077"/>
    <w:rsid w:val="00496976"/>
    <w:rsid w:val="00616AA5"/>
    <w:rsid w:val="00673827"/>
    <w:rsid w:val="006D18AA"/>
    <w:rsid w:val="00703E10"/>
    <w:rsid w:val="007C4030"/>
    <w:rsid w:val="00BC197A"/>
    <w:rsid w:val="00C15E2C"/>
    <w:rsid w:val="00CA2C24"/>
    <w:rsid w:val="00CB72DD"/>
    <w:rsid w:val="00FE2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1E961"/>
  <w15:docId w15:val="{DFD9BC5B-DCC6-4DEC-BE09-72F1BE67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458"/>
    <w:rPr>
      <w:rFonts w:ascii="Arial" w:hAnsi="Arial"/>
      <w:sz w:val="24"/>
      <w:szCs w:val="20"/>
    </w:rPr>
  </w:style>
  <w:style w:type="paragraph" w:styleId="Heading4">
    <w:name w:val="heading 4"/>
    <w:basedOn w:val="Normal"/>
    <w:next w:val="Normal"/>
    <w:link w:val="Heading4Char"/>
    <w:uiPriority w:val="99"/>
    <w:qFormat/>
    <w:rsid w:val="00A41458"/>
    <w:pPr>
      <w:keepNext/>
      <w:jc w:val="right"/>
      <w:outlineLvl w:val="3"/>
    </w:pPr>
    <w:rPr>
      <w:b/>
    </w:rPr>
  </w:style>
  <w:style w:type="paragraph" w:styleId="Heading5">
    <w:name w:val="heading 5"/>
    <w:basedOn w:val="Normal"/>
    <w:next w:val="Normal"/>
    <w:link w:val="Heading5Char"/>
    <w:uiPriority w:val="99"/>
    <w:qFormat/>
    <w:rsid w:val="00A41458"/>
    <w:pPr>
      <w:keepNext/>
      <w:outlineLvl w:val="4"/>
    </w:pPr>
    <w:rPr>
      <w:rFonts w:ascii="Univers" w:hAnsi="Univers"/>
      <w:b/>
      <w:u w:val="single"/>
    </w:rPr>
  </w:style>
  <w:style w:type="paragraph" w:styleId="Heading6">
    <w:name w:val="heading 6"/>
    <w:basedOn w:val="Normal"/>
    <w:next w:val="Normal"/>
    <w:link w:val="Heading6Char"/>
    <w:uiPriority w:val="99"/>
    <w:qFormat/>
    <w:rsid w:val="00A41458"/>
    <w:pPr>
      <w:keepNext/>
      <w:outlineLvl w:val="5"/>
    </w:pPr>
    <w:rPr>
      <w:rFonts w:ascii="Univers" w:hAnsi="Univers"/>
      <w:b/>
    </w:rPr>
  </w:style>
  <w:style w:type="paragraph" w:styleId="Heading7">
    <w:name w:val="heading 7"/>
    <w:basedOn w:val="Normal"/>
    <w:next w:val="Normal"/>
    <w:link w:val="Heading7Char"/>
    <w:uiPriority w:val="99"/>
    <w:qFormat/>
    <w:rsid w:val="00A41458"/>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8835E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835E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835E3"/>
    <w:rPr>
      <w:rFonts w:ascii="Calibri" w:hAnsi="Calibri" w:cs="Times New Roman"/>
      <w:b/>
      <w:bCs/>
    </w:rPr>
  </w:style>
  <w:style w:type="character" w:customStyle="1" w:styleId="Heading7Char">
    <w:name w:val="Heading 7 Char"/>
    <w:basedOn w:val="DefaultParagraphFont"/>
    <w:link w:val="Heading7"/>
    <w:uiPriority w:val="99"/>
    <w:semiHidden/>
    <w:locked/>
    <w:rsid w:val="008835E3"/>
    <w:rPr>
      <w:rFonts w:ascii="Calibri" w:hAnsi="Calibri" w:cs="Times New Roman"/>
      <w:sz w:val="24"/>
      <w:szCs w:val="24"/>
    </w:rPr>
  </w:style>
  <w:style w:type="paragraph" w:styleId="Header">
    <w:name w:val="header"/>
    <w:basedOn w:val="Normal"/>
    <w:link w:val="HeaderChar"/>
    <w:uiPriority w:val="99"/>
    <w:rsid w:val="00A41458"/>
    <w:rPr>
      <w:rFonts w:ascii="Universal" w:hAnsi="Universal"/>
    </w:rPr>
  </w:style>
  <w:style w:type="character" w:customStyle="1" w:styleId="HeaderChar">
    <w:name w:val="Header Char"/>
    <w:basedOn w:val="DefaultParagraphFont"/>
    <w:link w:val="Header"/>
    <w:uiPriority w:val="99"/>
    <w:semiHidden/>
    <w:locked/>
    <w:rsid w:val="008835E3"/>
    <w:rPr>
      <w:rFonts w:ascii="Arial" w:hAnsi="Arial" w:cs="Times New Roman"/>
      <w:sz w:val="20"/>
      <w:szCs w:val="20"/>
    </w:rPr>
  </w:style>
  <w:style w:type="paragraph" w:styleId="BodyText2">
    <w:name w:val="Body Text 2"/>
    <w:basedOn w:val="Normal"/>
    <w:link w:val="BodyText2Char"/>
    <w:uiPriority w:val="99"/>
    <w:rsid w:val="00A41458"/>
    <w:rPr>
      <w:rFonts w:ascii="Univers" w:hAnsi="Univers"/>
      <w:b/>
      <w:u w:val="single"/>
    </w:rPr>
  </w:style>
  <w:style w:type="character" w:customStyle="1" w:styleId="BodyText2Char">
    <w:name w:val="Body Text 2 Char"/>
    <w:basedOn w:val="DefaultParagraphFont"/>
    <w:link w:val="BodyText2"/>
    <w:semiHidden/>
    <w:locked/>
    <w:rsid w:val="008835E3"/>
    <w:rPr>
      <w:rFonts w:ascii="Arial" w:hAnsi="Arial" w:cs="Times New Roman"/>
      <w:sz w:val="20"/>
      <w:szCs w:val="20"/>
    </w:rPr>
  </w:style>
  <w:style w:type="paragraph" w:styleId="BodyText">
    <w:name w:val="Body Text"/>
    <w:basedOn w:val="Normal"/>
    <w:link w:val="BodyTextChar"/>
    <w:uiPriority w:val="99"/>
    <w:rsid w:val="00A41458"/>
  </w:style>
  <w:style w:type="character" w:customStyle="1" w:styleId="BodyTextChar">
    <w:name w:val="Body Text Char"/>
    <w:basedOn w:val="DefaultParagraphFont"/>
    <w:link w:val="BodyText"/>
    <w:uiPriority w:val="99"/>
    <w:semiHidden/>
    <w:locked/>
    <w:rsid w:val="008835E3"/>
    <w:rPr>
      <w:rFonts w:ascii="Arial" w:hAnsi="Arial" w:cs="Times New Roman"/>
      <w:sz w:val="20"/>
      <w:szCs w:val="20"/>
    </w:rPr>
  </w:style>
  <w:style w:type="paragraph" w:styleId="Footer">
    <w:name w:val="footer"/>
    <w:basedOn w:val="Normal"/>
    <w:link w:val="FooterChar"/>
    <w:uiPriority w:val="99"/>
    <w:rsid w:val="00A41458"/>
    <w:pPr>
      <w:tabs>
        <w:tab w:val="center" w:pos="4153"/>
        <w:tab w:val="right" w:pos="8306"/>
      </w:tabs>
    </w:pPr>
  </w:style>
  <w:style w:type="character" w:customStyle="1" w:styleId="FooterChar">
    <w:name w:val="Footer Char"/>
    <w:basedOn w:val="DefaultParagraphFont"/>
    <w:link w:val="Footer"/>
    <w:uiPriority w:val="99"/>
    <w:locked/>
    <w:rsid w:val="008835E3"/>
    <w:rPr>
      <w:rFonts w:ascii="Arial" w:hAnsi="Arial" w:cs="Times New Roman"/>
      <w:sz w:val="20"/>
      <w:szCs w:val="20"/>
    </w:rPr>
  </w:style>
  <w:style w:type="character" w:styleId="PageNumber">
    <w:name w:val="page number"/>
    <w:basedOn w:val="DefaultParagraphFont"/>
    <w:uiPriority w:val="99"/>
    <w:rsid w:val="00A41458"/>
    <w:rPr>
      <w:rFonts w:cs="Times New Roman"/>
    </w:rPr>
  </w:style>
  <w:style w:type="paragraph" w:styleId="BalloonText">
    <w:name w:val="Balloon Text"/>
    <w:basedOn w:val="Normal"/>
    <w:link w:val="BalloonTextChar"/>
    <w:uiPriority w:val="99"/>
    <w:semiHidden/>
    <w:rsid w:val="008E3B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35E3"/>
    <w:rPr>
      <w:rFonts w:cs="Times New Roman"/>
      <w:sz w:val="2"/>
    </w:rPr>
  </w:style>
  <w:style w:type="paragraph" w:styleId="CommentText">
    <w:name w:val="annotation text"/>
    <w:basedOn w:val="Normal"/>
    <w:link w:val="CommentTextChar"/>
    <w:uiPriority w:val="99"/>
    <w:rsid w:val="000A2747"/>
    <w:rPr>
      <w:lang w:val="en-US"/>
    </w:rPr>
  </w:style>
  <w:style w:type="character" w:customStyle="1" w:styleId="CommentTextChar">
    <w:name w:val="Comment Text Char"/>
    <w:basedOn w:val="DefaultParagraphFont"/>
    <w:link w:val="CommentText"/>
    <w:uiPriority w:val="99"/>
    <w:locked/>
    <w:rsid w:val="000A2747"/>
    <w:rPr>
      <w:rFonts w:ascii="Arial" w:hAnsi="Arial" w:cs="Times New Roman"/>
      <w:sz w:val="24"/>
      <w:lang w:val="en-US"/>
    </w:rPr>
  </w:style>
  <w:style w:type="paragraph" w:styleId="ListParagraph">
    <w:name w:val="List Paragraph"/>
    <w:basedOn w:val="Normal"/>
    <w:uiPriority w:val="34"/>
    <w:qFormat/>
    <w:rsid w:val="004F18F3"/>
    <w:pPr>
      <w:ind w:left="720"/>
      <w:outlineLvl w:val="0"/>
    </w:pPr>
    <w:rPr>
      <w:szCs w:val="24"/>
    </w:rPr>
  </w:style>
  <w:style w:type="character" w:styleId="CommentReference">
    <w:name w:val="annotation reference"/>
    <w:basedOn w:val="DefaultParagraphFont"/>
    <w:uiPriority w:val="99"/>
    <w:semiHidden/>
    <w:unhideWhenUsed/>
    <w:rsid w:val="007F147F"/>
    <w:rPr>
      <w:rFonts w:cs="Times New Roman"/>
      <w:sz w:val="16"/>
      <w:szCs w:val="16"/>
    </w:rPr>
  </w:style>
  <w:style w:type="table" w:styleId="TableGrid">
    <w:name w:val="Table Grid"/>
    <w:basedOn w:val="TableNormal"/>
    <w:uiPriority w:val="59"/>
    <w:locked/>
    <w:rsid w:val="00F77C33"/>
    <w:rPr>
      <w:rFonts w:ascii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6792"/>
    <w:rPr>
      <w:rFonts w:cs="Times New Roman"/>
      <w:color w:val="0000FF" w:themeColor="hyperlink"/>
      <w:u w:val="single"/>
    </w:rPr>
  </w:style>
  <w:style w:type="paragraph" w:styleId="CommentSubject">
    <w:name w:val="annotation subject"/>
    <w:basedOn w:val="CommentText"/>
    <w:next w:val="CommentText"/>
    <w:link w:val="CommentSubjectChar"/>
    <w:uiPriority w:val="99"/>
    <w:semiHidden/>
    <w:unhideWhenUsed/>
    <w:rsid w:val="006E7913"/>
    <w:rPr>
      <w:b/>
      <w:bCs/>
      <w:sz w:val="20"/>
      <w:lang w:val="en-GB"/>
    </w:rPr>
  </w:style>
  <w:style w:type="character" w:customStyle="1" w:styleId="CommentSubjectChar">
    <w:name w:val="Comment Subject Char"/>
    <w:basedOn w:val="CommentTextChar"/>
    <w:link w:val="CommentSubject"/>
    <w:uiPriority w:val="99"/>
    <w:semiHidden/>
    <w:locked/>
    <w:rsid w:val="006E7913"/>
    <w:rPr>
      <w:rFonts w:ascii="Arial" w:hAnsi="Arial" w:cs="Times New Roman"/>
      <w:b/>
      <w:bCs/>
      <w:sz w:val="20"/>
      <w:szCs w:val="20"/>
      <w:lang w:val="en-US"/>
    </w:rPr>
  </w:style>
  <w:style w:type="paragraph" w:customStyle="1" w:styleId="Body1">
    <w:name w:val="Body 1"/>
    <w:rsid w:val="00370DF6"/>
    <w:pPr>
      <w:spacing w:after="200" w:line="276" w:lineRule="auto"/>
      <w:outlineLvl w:val="0"/>
    </w:pPr>
    <w:rPr>
      <w:rFonts w:ascii="Arial" w:hAnsi="Arial"/>
      <w:color w:val="000000"/>
      <w:sz w:val="24"/>
      <w:szCs w:val="20"/>
      <w:u w:color="000000"/>
    </w:rPr>
  </w:style>
  <w:style w:type="paragraph" w:customStyle="1" w:styleId="ImportWordListStyleDefinition19">
    <w:name w:val="Import Word List Style Definition 19"/>
    <w:rsid w:val="00A71918"/>
    <w:pPr>
      <w:numPr>
        <w:numId w:val="8"/>
      </w:numPr>
    </w:pPr>
    <w:rPr>
      <w:sz w:val="20"/>
      <w:szCs w:val="20"/>
    </w:rPr>
  </w:style>
  <w:style w:type="paragraph" w:customStyle="1" w:styleId="Body">
    <w:name w:val="Body"/>
    <w:rsid w:val="00A71918"/>
    <w:pPr>
      <w:spacing w:after="200" w:line="276" w:lineRule="auto"/>
    </w:pPr>
    <w:rPr>
      <w:rFonts w:ascii="Arial" w:eastAsia="Arial Unicode MS" w:hAnsi="Arial Unicode MS" w:cs="Arial Unicode MS"/>
      <w:color w:val="000000"/>
      <w:sz w:val="24"/>
      <w:szCs w:val="24"/>
      <w:u w:color="000000"/>
      <w:lang w:val="fr-FR"/>
    </w:rPr>
  </w:style>
  <w:style w:type="paragraph" w:styleId="NoSpacing">
    <w:name w:val="No Spacing"/>
    <w:uiPriority w:val="1"/>
    <w:qFormat/>
    <w:rsid w:val="00BD35AA"/>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3b%20-%20Report%20to%20Cabinet%20from%20Chief%20Officers%20-%20for%20Decision%20o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22B6F-AF5E-41F7-9F90-7FBAAFC89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3b - Report to Cabinet from Chief Officers - for Decision or Information.dot</Template>
  <TotalTime>395</TotalTime>
  <Pages>10</Pages>
  <Words>4005</Words>
  <Characters>21422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Cabinet – Insert Date</vt:lpstr>
    </vt:vector>
  </TitlesOfParts>
  <Company>One Connect Limited</Company>
  <LinksUpToDate>false</LinksUpToDate>
  <CharactersWithSpaces>25377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 Insert Date</dc:title>
  <dc:creator>rdmcm</dc:creator>
  <dc:description>August 2009</dc:description>
  <cp:lastModifiedBy>Gorman, Dave</cp:lastModifiedBy>
  <cp:revision>48</cp:revision>
  <cp:lastPrinted>2018-11-23T08:45:00Z</cp:lastPrinted>
  <dcterms:created xsi:type="dcterms:W3CDTF">2018-11-23T13:01:00Z</dcterms:created>
  <dcterms:modified xsi:type="dcterms:W3CDTF">2019-01-30T14:40:00Z</dcterms:modified>
</cp:coreProperties>
</file>