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1F" w:rsidRDefault="00B94FCD">
      <w:pPr>
        <w:rPr>
          <w:b/>
        </w:rPr>
      </w:pPr>
      <w:r>
        <w:rPr>
          <w:b/>
        </w:rPr>
        <w:t>Report to the Cabinet</w:t>
      </w:r>
    </w:p>
    <w:p w:rsidR="00103B1F" w:rsidRDefault="00B94FCD">
      <w:r>
        <w:t>Meeting to be held on Thursday, 6 February 2020</w:t>
      </w:r>
    </w:p>
    <w:p w:rsidR="00103B1F" w:rsidRPr="00103B1F" w:rsidRDefault="00C155B6"/>
    <w:p w:rsidR="00E75840" w:rsidRDefault="00B94FCD">
      <w:pPr>
        <w:rPr>
          <w:b/>
        </w:rPr>
      </w:pPr>
      <w:r>
        <w:rPr>
          <w:b/>
        </w:rPr>
        <w:t>Report of the Head of Service - School Improvement</w:t>
      </w:r>
    </w:p>
    <w:p w:rsidR="00E75840" w:rsidRDefault="00C155B6">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63F50">
        <w:tc>
          <w:tcPr>
            <w:tcW w:w="3260" w:type="dxa"/>
          </w:tcPr>
          <w:p w:rsidR="00E75840" w:rsidRDefault="00B94FCD" w:rsidP="00065C01">
            <w:r>
              <w:rPr>
                <w:b/>
                <w:sz w:val="28"/>
              </w:rPr>
              <w:t xml:space="preserve">Part I </w:t>
            </w:r>
          </w:p>
        </w:tc>
      </w:tr>
    </w:tbl>
    <w:p w:rsidR="00E75840" w:rsidRDefault="00C155B6">
      <w:pPr>
        <w:pStyle w:val="Heade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63F50">
        <w:tc>
          <w:tcPr>
            <w:tcW w:w="3260" w:type="dxa"/>
          </w:tcPr>
          <w:p w:rsidR="00E75840" w:rsidRDefault="00B94FCD">
            <w:pPr>
              <w:pStyle w:val="BodyText"/>
            </w:pPr>
            <w:r>
              <w:t>Electoral Division</w:t>
            </w:r>
            <w:r w:rsidR="00C155B6">
              <w:t>s</w:t>
            </w:r>
            <w:r>
              <w:t xml:space="preserve"> affected:</w:t>
            </w:r>
          </w:p>
          <w:p w:rsidR="00E75840" w:rsidRDefault="00C155B6">
            <w:pPr>
              <w:rPr>
                <w:u w:val="single"/>
              </w:rPr>
            </w:pPr>
            <w:r>
              <w:t>(</w:t>
            </w:r>
            <w:r w:rsidR="00B94FCD">
              <w:t>All</w:t>
            </w:r>
            <w:r>
              <w:t xml:space="preserve"> Divisions);</w:t>
            </w:r>
          </w:p>
        </w:tc>
      </w:tr>
    </w:tbl>
    <w:p w:rsidR="00E75840" w:rsidRDefault="00C155B6">
      <w:pPr>
        <w:ind w:left="709" w:hanging="709"/>
        <w:rPr>
          <w:b/>
        </w:rPr>
      </w:pPr>
    </w:p>
    <w:p w:rsidR="004F0D26" w:rsidRDefault="00B94FCD" w:rsidP="00B80041">
      <w:pPr>
        <w:jc w:val="both"/>
        <w:rPr>
          <w:b/>
        </w:rPr>
      </w:pPr>
      <w:r>
        <w:rPr>
          <w:b/>
        </w:rPr>
        <w:t>Determination of Admission Arrangements for Community and Voluntary Controlled Primary and Secondary Schools and Sixth Forms for the School Year 2021/2022</w:t>
      </w:r>
    </w:p>
    <w:p w:rsidR="00E75840" w:rsidRPr="00CC04B0" w:rsidRDefault="00B94FCD">
      <w:pPr>
        <w:ind w:left="709" w:hanging="709"/>
        <w:rPr>
          <w:b/>
        </w:rPr>
      </w:pPr>
      <w:r>
        <w:t>(Appendices 'A', 'B' and 'C' refer)</w:t>
      </w:r>
    </w:p>
    <w:p w:rsidR="00E75840" w:rsidRDefault="00C155B6">
      <w:pPr>
        <w:ind w:left="709" w:hanging="709"/>
        <w:rPr>
          <w:b/>
        </w:rPr>
      </w:pPr>
    </w:p>
    <w:p w:rsidR="00E75840" w:rsidRDefault="00B94FCD">
      <w:r>
        <w:t>Contact for further information:</w:t>
      </w:r>
    </w:p>
    <w:p w:rsidR="00CC04B0" w:rsidRDefault="00B94FCD" w:rsidP="00CC04B0">
      <w:r>
        <w:t>Debbie Ormerod, Tel: (01772) 531878, School Admissions Manager</w:t>
      </w:r>
    </w:p>
    <w:p w:rsidR="00DE3528" w:rsidRDefault="00B94FCD" w:rsidP="00CC04B0">
      <w:r w:rsidRPr="00C155B6">
        <w:t>debbie.ormerod@lancashire.gov.uk</w:t>
      </w:r>
    </w:p>
    <w:p w:rsidR="000C0396" w:rsidRDefault="00C155B6" w:rsidP="00CC0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3F50">
        <w:tc>
          <w:tcPr>
            <w:tcW w:w="9180" w:type="dxa"/>
          </w:tcPr>
          <w:p w:rsidR="00E75840" w:rsidRDefault="00C155B6">
            <w:pPr>
              <w:pStyle w:val="Heading6"/>
              <w:rPr>
                <w:rFonts w:ascii="Arial" w:hAnsi="Arial"/>
              </w:rPr>
            </w:pPr>
          </w:p>
          <w:p w:rsidR="00E75840" w:rsidRDefault="00B94FCD">
            <w:pPr>
              <w:pStyle w:val="Heading6"/>
              <w:rPr>
                <w:rFonts w:ascii="Arial" w:hAnsi="Arial"/>
              </w:rPr>
            </w:pPr>
            <w:r>
              <w:rPr>
                <w:rFonts w:ascii="Arial" w:hAnsi="Arial"/>
              </w:rPr>
              <w:t>Executive Summary</w:t>
            </w:r>
          </w:p>
          <w:p w:rsidR="00E75840" w:rsidRDefault="00C155B6"/>
          <w:p w:rsidR="00CC04B0" w:rsidRPr="00B869E0" w:rsidRDefault="00B94FCD" w:rsidP="00E45022">
            <w:pPr>
              <w:jc w:val="both"/>
            </w:pPr>
            <w:r>
              <w:t xml:space="preserve">To determine the admission arrangements for community and voluntary controlled </w:t>
            </w:r>
            <w:r w:rsidRPr="0084409E">
              <w:t>primary and secondary schools and sixth forms</w:t>
            </w:r>
            <w:r w:rsidRPr="00B869E0">
              <w:t xml:space="preserve"> schools for the school</w:t>
            </w:r>
            <w:r>
              <w:t xml:space="preserve"> year 2021/2022</w:t>
            </w:r>
            <w:r w:rsidRPr="00B869E0">
              <w:t>.</w:t>
            </w:r>
          </w:p>
          <w:p w:rsidR="000C0396" w:rsidRDefault="00C155B6" w:rsidP="00E45022">
            <w:pPr>
              <w:jc w:val="both"/>
            </w:pPr>
          </w:p>
          <w:p w:rsidR="000C0396" w:rsidRDefault="00B94FCD" w:rsidP="00E45022">
            <w:pPr>
              <w:jc w:val="both"/>
            </w:pPr>
            <w:r>
              <w:t>This is deemed to be a Key Decision and the provisions of Standing Order C19 have been complied with.</w:t>
            </w:r>
          </w:p>
          <w:p w:rsidR="00E75840" w:rsidRDefault="00C155B6" w:rsidP="00E45022">
            <w:pPr>
              <w:pStyle w:val="Heading5"/>
              <w:jc w:val="both"/>
              <w:rPr>
                <w:rFonts w:ascii="Arial" w:hAnsi="Arial"/>
                <w:u w:val="none"/>
              </w:rPr>
            </w:pPr>
          </w:p>
          <w:p w:rsidR="00E75840" w:rsidRDefault="00B94FCD" w:rsidP="00E45022">
            <w:pPr>
              <w:pStyle w:val="Heading5"/>
              <w:jc w:val="both"/>
              <w:rPr>
                <w:rFonts w:ascii="Arial" w:hAnsi="Arial"/>
                <w:u w:val="none"/>
              </w:rPr>
            </w:pPr>
            <w:r>
              <w:rPr>
                <w:rFonts w:ascii="Arial" w:hAnsi="Arial"/>
                <w:u w:val="none"/>
              </w:rPr>
              <w:t>Recommendation</w:t>
            </w:r>
          </w:p>
          <w:p w:rsidR="00E75840" w:rsidRDefault="00C155B6" w:rsidP="00E45022">
            <w:pPr>
              <w:jc w:val="both"/>
            </w:pPr>
          </w:p>
          <w:p w:rsidR="00CC04B0" w:rsidRDefault="00B94FCD" w:rsidP="00E45022">
            <w:pPr>
              <w:jc w:val="both"/>
            </w:pPr>
            <w:r>
              <w:t>Cabinet is asked to:</w:t>
            </w:r>
          </w:p>
          <w:p w:rsidR="00065C01" w:rsidRDefault="00C155B6" w:rsidP="00E45022">
            <w:pPr>
              <w:jc w:val="both"/>
            </w:pPr>
          </w:p>
          <w:p w:rsidR="00CC04B0" w:rsidRDefault="00B94FCD" w:rsidP="00E45022">
            <w:pPr>
              <w:pStyle w:val="ListParagraph"/>
              <w:numPr>
                <w:ilvl w:val="0"/>
                <w:numId w:val="4"/>
              </w:numPr>
              <w:ind w:left="720"/>
              <w:jc w:val="both"/>
            </w:pPr>
            <w:r>
              <w:t>Approve the admission numbers and admission arrangements for community and voluntary controlled primary schools, secondary schools and sixth forms for 2021/2022 as listed at Appendices 'A' and 'B'.</w:t>
            </w:r>
          </w:p>
          <w:p w:rsidR="00A1102A" w:rsidRDefault="00C155B6" w:rsidP="00A1102A">
            <w:pPr>
              <w:pStyle w:val="ListParagraph"/>
              <w:jc w:val="both"/>
            </w:pPr>
          </w:p>
          <w:p w:rsidR="008277CA" w:rsidRDefault="00B94FCD" w:rsidP="00E45022">
            <w:pPr>
              <w:pStyle w:val="ListParagraph"/>
              <w:widowControl w:val="0"/>
              <w:numPr>
                <w:ilvl w:val="0"/>
                <w:numId w:val="4"/>
              </w:numPr>
              <w:ind w:left="720" w:right="34"/>
              <w:jc w:val="both"/>
              <w:rPr>
                <w:snapToGrid w:val="0"/>
              </w:rPr>
            </w:pPr>
            <w:r w:rsidRPr="00103B1F">
              <w:rPr>
                <w:snapToGrid w:val="0"/>
              </w:rPr>
              <w:t xml:space="preserve">Note the issues raised by Community and Voluntary Controlled Governing Bodies </w:t>
            </w:r>
            <w:r>
              <w:rPr>
                <w:snapToGrid w:val="0"/>
              </w:rPr>
              <w:t xml:space="preserve">and approve the recommendations set out in response, </w:t>
            </w:r>
            <w:r w:rsidRPr="00103B1F">
              <w:rPr>
                <w:snapToGrid w:val="0"/>
              </w:rPr>
              <w:t>as set out in Appendix 'C'.</w:t>
            </w:r>
          </w:p>
          <w:p w:rsidR="00A1102A" w:rsidRPr="00A1102A" w:rsidRDefault="00C155B6" w:rsidP="00A1102A">
            <w:pPr>
              <w:pStyle w:val="ListParagraph"/>
              <w:rPr>
                <w:snapToGrid w:val="0"/>
              </w:rPr>
            </w:pPr>
          </w:p>
          <w:p w:rsidR="00CC04B0" w:rsidRDefault="00B94FCD" w:rsidP="00E45022">
            <w:pPr>
              <w:pStyle w:val="ListParagraph"/>
              <w:widowControl w:val="0"/>
              <w:numPr>
                <w:ilvl w:val="0"/>
                <w:numId w:val="4"/>
              </w:numPr>
              <w:ind w:left="720" w:right="34"/>
              <w:jc w:val="both"/>
            </w:pPr>
            <w:r w:rsidRPr="00103B1F">
              <w:rPr>
                <w:snapToGrid w:val="0"/>
              </w:rPr>
              <w:t>A</w:t>
            </w:r>
            <w:r>
              <w:rPr>
                <w:snapToGrid w:val="0"/>
              </w:rPr>
              <w:t>pprove</w:t>
            </w:r>
            <w:r w:rsidRPr="00103B1F">
              <w:rPr>
                <w:snapToGrid w:val="0"/>
              </w:rPr>
              <w:t xml:space="preserve"> the admission numbers and criteria for admission set out at Appendices 'A' and 'B'</w:t>
            </w:r>
            <w:r>
              <w:rPr>
                <w:snapToGrid w:val="0"/>
              </w:rPr>
              <w:t>,</w:t>
            </w:r>
            <w:r w:rsidRPr="00103B1F">
              <w:rPr>
                <w:snapToGrid w:val="0"/>
              </w:rPr>
              <w:t xml:space="preserve"> </w:t>
            </w:r>
            <w:r>
              <w:rPr>
                <w:snapToGrid w:val="0"/>
              </w:rPr>
              <w:t>to</w:t>
            </w:r>
            <w:r w:rsidRPr="00103B1F">
              <w:rPr>
                <w:snapToGrid w:val="0"/>
              </w:rPr>
              <w:t xml:space="preserve"> constitute the Authority's</w:t>
            </w:r>
            <w:r>
              <w:rPr>
                <w:snapToGrid w:val="0"/>
              </w:rPr>
              <w:t xml:space="preserve"> admission arrangements for 2021/2022</w:t>
            </w:r>
            <w:r w:rsidRPr="00103B1F">
              <w:rPr>
                <w:snapToGrid w:val="0"/>
              </w:rPr>
              <w:t>.</w:t>
            </w:r>
          </w:p>
          <w:p w:rsidR="00E75840" w:rsidRDefault="00C155B6"/>
        </w:tc>
      </w:tr>
    </w:tbl>
    <w:p w:rsidR="008277CA" w:rsidRDefault="00C155B6">
      <w:pPr>
        <w:rPr>
          <w:b/>
        </w:rPr>
      </w:pPr>
    </w:p>
    <w:p w:rsidR="00E75840" w:rsidRDefault="00B94FCD">
      <w:pPr>
        <w:rPr>
          <w:b/>
        </w:rPr>
      </w:pPr>
      <w:r>
        <w:rPr>
          <w:b/>
        </w:rPr>
        <w:t xml:space="preserve">Background and Advice </w:t>
      </w:r>
    </w:p>
    <w:p w:rsidR="00E75840" w:rsidRDefault="00C155B6">
      <w:pPr>
        <w:rPr>
          <w:b/>
        </w:rPr>
      </w:pPr>
    </w:p>
    <w:p w:rsidR="00430EA7" w:rsidRDefault="00B94FCD" w:rsidP="00CC04B0">
      <w:pPr>
        <w:jc w:val="both"/>
      </w:pPr>
      <w:r>
        <w:t xml:space="preserve">The county council is the admissions authority for community and voluntary controlled schools. In accordance with Sections 88A-Q of the School Standards and Framework </w:t>
      </w:r>
      <w:r>
        <w:lastRenderedPageBreak/>
        <w:t xml:space="preserve">Act 1998, as amended by the Education and Skills Act 2008 and regulations, the county council is required </w:t>
      </w:r>
      <w:r w:rsidRPr="00111001">
        <w:t xml:space="preserve">to consult widely about the proposed admission arrangements for schools where it is the admissions authority. </w:t>
      </w:r>
      <w:r>
        <w:t xml:space="preserve"> </w:t>
      </w:r>
    </w:p>
    <w:p w:rsidR="00430EA7" w:rsidRDefault="00C155B6" w:rsidP="00CC04B0">
      <w:pPr>
        <w:jc w:val="both"/>
      </w:pPr>
    </w:p>
    <w:p w:rsidR="00CC04B0" w:rsidRPr="00111001" w:rsidRDefault="00B94FCD" w:rsidP="00CC04B0">
      <w:pPr>
        <w:jc w:val="both"/>
      </w:pPr>
      <w:r w:rsidRPr="00111001">
        <w:t>During Aut</w:t>
      </w:r>
      <w:r>
        <w:t>umn Term 2019,</w:t>
      </w:r>
      <w:r w:rsidRPr="00111001">
        <w:t xml:space="preserve"> the </w:t>
      </w:r>
      <w:r>
        <w:t>c</w:t>
      </w:r>
      <w:r w:rsidRPr="00111001">
        <w:t xml:space="preserve">ounty </w:t>
      </w:r>
      <w:r>
        <w:t>c</w:t>
      </w:r>
      <w:r w:rsidRPr="00111001">
        <w:t xml:space="preserve">ouncil consulted with the governors of community and </w:t>
      </w:r>
      <w:r>
        <w:t xml:space="preserve">voluntary </w:t>
      </w:r>
      <w:r w:rsidRPr="00111001">
        <w:t>controlled schools on the proposed arrangements for admission to those schoo</w:t>
      </w:r>
      <w:r>
        <w:t>ls for the 2021/2022</w:t>
      </w:r>
      <w:r w:rsidRPr="00111001">
        <w:t xml:space="preserve"> school year</w:t>
      </w:r>
      <w:r>
        <w:t>.  T</w:t>
      </w:r>
      <w:r w:rsidRPr="00111001">
        <w:t xml:space="preserve">he governors were invited to comment on the proposed admissions policy and admission number for their school. </w:t>
      </w:r>
      <w:r>
        <w:t xml:space="preserve"> </w:t>
      </w:r>
      <w:r w:rsidRPr="00111001">
        <w:t xml:space="preserve">Further parties, including other admission authorities within the relevant area for each community and </w:t>
      </w:r>
      <w:r>
        <w:t xml:space="preserve">voluntary </w:t>
      </w:r>
      <w:r w:rsidRPr="00111001">
        <w:t xml:space="preserve">controlled school, were also consulted </w:t>
      </w:r>
      <w:r>
        <w:t>about these</w:t>
      </w:r>
      <w:r w:rsidRPr="00111001">
        <w:t xml:space="preserve"> proposals. </w:t>
      </w:r>
      <w:r>
        <w:t xml:space="preserve"> </w:t>
      </w:r>
      <w:r w:rsidRPr="00111001">
        <w:t xml:space="preserve">A full list of </w:t>
      </w:r>
      <w:r>
        <w:t>those consulted</w:t>
      </w:r>
      <w:r w:rsidRPr="00111001">
        <w:t xml:space="preserve"> is included within this </w:t>
      </w:r>
      <w:r>
        <w:t>r</w:t>
      </w:r>
      <w:r w:rsidRPr="00111001">
        <w:t xml:space="preserve">eport.  </w:t>
      </w:r>
    </w:p>
    <w:p w:rsidR="00E75840" w:rsidRDefault="00C155B6"/>
    <w:p w:rsidR="00CB61CC" w:rsidRDefault="00B94FCD" w:rsidP="00CB61CC">
      <w:pPr>
        <w:jc w:val="both"/>
      </w:pPr>
      <w:r>
        <w:t>The proposed admission numbers for community and voluntary controlled secondary schools, primary schools and sixth forms for the school year 2021/2022 are set out at Appendices 'A' and 'B'.</w:t>
      </w:r>
    </w:p>
    <w:p w:rsidR="00CB61CC" w:rsidRDefault="00C155B6" w:rsidP="00CB61CC">
      <w:pPr>
        <w:jc w:val="both"/>
      </w:pPr>
    </w:p>
    <w:p w:rsidR="00CB61CC" w:rsidRDefault="00B94FCD" w:rsidP="00CB61CC">
      <w:pPr>
        <w:ind w:left="34"/>
        <w:jc w:val="both"/>
      </w:pPr>
      <w:r>
        <w:t>The responses from governors and comments from officers to the proposed admission arrangements and numbers for community and voluntary controlled primary, secondary and sixth form schools are set out at Appendix 'C'. This Appendix also summarises the recommendations of the</w:t>
      </w:r>
      <w:r w:rsidRPr="000A4BF9">
        <w:t xml:space="preserve"> </w:t>
      </w:r>
      <w:r>
        <w:t xml:space="preserve">Executive </w:t>
      </w:r>
      <w:r w:rsidRPr="000A4BF9">
        <w:t xml:space="preserve">Director </w:t>
      </w:r>
      <w:r>
        <w:t>of Education and Children's Services.</w:t>
      </w:r>
    </w:p>
    <w:p w:rsidR="00CB61CC" w:rsidRDefault="00C155B6" w:rsidP="00CB61CC">
      <w:pPr>
        <w:jc w:val="both"/>
      </w:pPr>
    </w:p>
    <w:p w:rsidR="00CB61CC" w:rsidRDefault="00B94FCD" w:rsidP="00CB61CC">
      <w:pPr>
        <w:rPr>
          <w:b/>
        </w:rPr>
      </w:pPr>
      <w:r>
        <w:rPr>
          <w:b/>
        </w:rPr>
        <w:t>Consultations</w:t>
      </w:r>
    </w:p>
    <w:p w:rsidR="00CB61CC" w:rsidRDefault="00C155B6" w:rsidP="00CB61CC">
      <w:pPr>
        <w:rPr>
          <w:b/>
        </w:rPr>
      </w:pPr>
    </w:p>
    <w:p w:rsidR="00CB61CC" w:rsidRDefault="00B94FCD" w:rsidP="00CB61CC">
      <w:pPr>
        <w:numPr>
          <w:ilvl w:val="0"/>
          <w:numId w:val="3"/>
        </w:numPr>
        <w:tabs>
          <w:tab w:val="clear" w:pos="567"/>
          <w:tab w:val="num" w:pos="426"/>
        </w:tabs>
        <w:ind w:hanging="567"/>
        <w:jc w:val="both"/>
      </w:pPr>
      <w:r>
        <w:t xml:space="preserve">Governors of community and voluntary controlled schools  </w:t>
      </w:r>
    </w:p>
    <w:p w:rsidR="00CB61CC" w:rsidRDefault="00B94FCD" w:rsidP="00CB61CC">
      <w:pPr>
        <w:numPr>
          <w:ilvl w:val="0"/>
          <w:numId w:val="3"/>
        </w:numPr>
        <w:tabs>
          <w:tab w:val="clear" w:pos="567"/>
          <w:tab w:val="num" w:pos="426"/>
        </w:tabs>
        <w:ind w:hanging="567"/>
        <w:jc w:val="both"/>
      </w:pPr>
      <w:r>
        <w:t>Governors of voluntary aided and foundation, free schools and academies</w:t>
      </w:r>
    </w:p>
    <w:p w:rsidR="00CB61CC" w:rsidRDefault="00B94FCD" w:rsidP="00CB61CC">
      <w:pPr>
        <w:numPr>
          <w:ilvl w:val="0"/>
          <w:numId w:val="3"/>
        </w:numPr>
        <w:tabs>
          <w:tab w:val="clear" w:pos="567"/>
          <w:tab w:val="num" w:pos="426"/>
        </w:tabs>
        <w:ind w:hanging="567"/>
        <w:jc w:val="both"/>
      </w:pPr>
      <w:r>
        <w:t>Other Local Education Authorities adjoining Lancashire</w:t>
      </w:r>
    </w:p>
    <w:p w:rsidR="002F54F8" w:rsidRDefault="00B94FCD" w:rsidP="00CB61CC">
      <w:pPr>
        <w:numPr>
          <w:ilvl w:val="0"/>
          <w:numId w:val="3"/>
        </w:numPr>
        <w:tabs>
          <w:tab w:val="clear" w:pos="567"/>
          <w:tab w:val="num" w:pos="426"/>
        </w:tabs>
        <w:ind w:hanging="567"/>
        <w:jc w:val="both"/>
      </w:pPr>
      <w:r>
        <w:t>Diocesan and Church Authority colleagues</w:t>
      </w:r>
    </w:p>
    <w:p w:rsidR="00A1102A" w:rsidRDefault="00B94FCD" w:rsidP="00CB61CC">
      <w:pPr>
        <w:numPr>
          <w:ilvl w:val="0"/>
          <w:numId w:val="3"/>
        </w:numPr>
        <w:tabs>
          <w:tab w:val="clear" w:pos="567"/>
          <w:tab w:val="num" w:pos="426"/>
        </w:tabs>
        <w:ind w:hanging="567"/>
        <w:jc w:val="both"/>
      </w:pPr>
      <w:r>
        <w:t>Capital Development and Asset Management Team</w:t>
      </w:r>
    </w:p>
    <w:p w:rsidR="00CB61CC" w:rsidRDefault="00B94FCD" w:rsidP="00A1102A">
      <w:pPr>
        <w:numPr>
          <w:ilvl w:val="0"/>
          <w:numId w:val="3"/>
        </w:numPr>
        <w:tabs>
          <w:tab w:val="clear" w:pos="567"/>
          <w:tab w:val="num" w:pos="426"/>
        </w:tabs>
        <w:ind w:hanging="567"/>
        <w:jc w:val="both"/>
      </w:pPr>
      <w:r>
        <w:t>School Place Planning Team</w:t>
      </w:r>
    </w:p>
    <w:p w:rsidR="00CB61CC" w:rsidRDefault="00B94FCD" w:rsidP="00CB61CC">
      <w:pPr>
        <w:numPr>
          <w:ilvl w:val="0"/>
          <w:numId w:val="3"/>
        </w:numPr>
        <w:tabs>
          <w:tab w:val="clear" w:pos="567"/>
          <w:tab w:val="num" w:pos="426"/>
        </w:tabs>
        <w:ind w:hanging="567"/>
        <w:jc w:val="both"/>
      </w:pPr>
      <w:r>
        <w:t xml:space="preserve">Liaison and Compliance Team, Education and Children's Services  </w:t>
      </w:r>
    </w:p>
    <w:p w:rsidR="00CB61CC" w:rsidRPr="00111001" w:rsidRDefault="00B94FCD" w:rsidP="004D4D0A">
      <w:pPr>
        <w:numPr>
          <w:ilvl w:val="0"/>
          <w:numId w:val="3"/>
        </w:numPr>
        <w:tabs>
          <w:tab w:val="clear" w:pos="567"/>
          <w:tab w:val="num" w:pos="426"/>
        </w:tabs>
        <w:ind w:hanging="567"/>
        <w:jc w:val="both"/>
      </w:pPr>
      <w:r>
        <w:t>Legal and Democratic Services</w:t>
      </w:r>
    </w:p>
    <w:p w:rsidR="00CB61CC" w:rsidRDefault="00B94FCD" w:rsidP="00CB61CC">
      <w:pPr>
        <w:numPr>
          <w:ilvl w:val="0"/>
          <w:numId w:val="3"/>
        </w:numPr>
        <w:tabs>
          <w:tab w:val="clear" w:pos="567"/>
          <w:tab w:val="num" w:pos="426"/>
        </w:tabs>
        <w:ind w:hanging="567"/>
        <w:jc w:val="both"/>
      </w:pPr>
      <w:r>
        <w:t>Public</w:t>
      </w:r>
    </w:p>
    <w:p w:rsidR="00CB61CC" w:rsidRDefault="00C155B6" w:rsidP="00CB61CC">
      <w:pPr>
        <w:jc w:val="both"/>
      </w:pPr>
    </w:p>
    <w:p w:rsidR="0056199A" w:rsidRPr="0056199A" w:rsidRDefault="00B94FCD" w:rsidP="0056199A">
      <w:pPr>
        <w:jc w:val="both"/>
        <w:rPr>
          <w:rFonts w:ascii="Helvetica" w:hAnsi="Helvetica" w:cs="Helvetica"/>
          <w:szCs w:val="24"/>
        </w:rPr>
      </w:pPr>
      <w:r w:rsidRPr="0056199A">
        <w:rPr>
          <w:szCs w:val="24"/>
        </w:rPr>
        <w:t>A response was received from the Diocese of Manchester</w:t>
      </w:r>
      <w:r>
        <w:rPr>
          <w:szCs w:val="24"/>
        </w:rPr>
        <w:t xml:space="preserve">; </w:t>
      </w:r>
      <w:r>
        <w:rPr>
          <w:rFonts w:ascii="Helvetica" w:hAnsi="Helvetica" w:cs="Helvetica"/>
          <w:szCs w:val="24"/>
        </w:rPr>
        <w:t>t</w:t>
      </w:r>
      <w:r w:rsidRPr="0056199A">
        <w:rPr>
          <w:rFonts w:ascii="Helvetica" w:hAnsi="Helvetica" w:cs="Helvetica"/>
          <w:szCs w:val="24"/>
        </w:rPr>
        <w:t>here are six Manchester Diocesan voluntary controlled primary schools in Lancashire</w:t>
      </w:r>
      <w:r>
        <w:rPr>
          <w:szCs w:val="24"/>
        </w:rPr>
        <w:t xml:space="preserve">. </w:t>
      </w:r>
      <w:r>
        <w:rPr>
          <w:rFonts w:ascii="Helvetica" w:hAnsi="Helvetica" w:cs="Helvetica"/>
          <w:szCs w:val="24"/>
        </w:rPr>
        <w:t xml:space="preserve">The </w:t>
      </w:r>
      <w:r w:rsidRPr="0056199A">
        <w:rPr>
          <w:rFonts w:ascii="Helvetica" w:hAnsi="Helvetica" w:cs="Helvetica"/>
          <w:szCs w:val="24"/>
        </w:rPr>
        <w:t xml:space="preserve">Diocese commented </w:t>
      </w:r>
      <w:r>
        <w:rPr>
          <w:rFonts w:ascii="Helvetica" w:hAnsi="Helvetica" w:cs="Helvetica"/>
          <w:szCs w:val="24"/>
        </w:rPr>
        <w:t xml:space="preserve">on </w:t>
      </w:r>
      <w:r w:rsidRPr="0056199A">
        <w:rPr>
          <w:rFonts w:ascii="Helvetica" w:hAnsi="Helvetica" w:cs="Helvetica"/>
          <w:szCs w:val="24"/>
        </w:rPr>
        <w:t xml:space="preserve">the timetable dates and </w:t>
      </w:r>
      <w:r>
        <w:rPr>
          <w:rFonts w:ascii="Helvetica" w:hAnsi="Helvetica" w:cs="Helvetica"/>
          <w:szCs w:val="24"/>
        </w:rPr>
        <w:t xml:space="preserve">requested </w:t>
      </w:r>
      <w:r w:rsidRPr="0056199A">
        <w:rPr>
          <w:rFonts w:ascii="Helvetica" w:hAnsi="Helvetica" w:cs="Helvetica"/>
          <w:szCs w:val="24"/>
        </w:rPr>
        <w:t xml:space="preserve">clarification of wording. Appendices </w:t>
      </w:r>
      <w:r>
        <w:rPr>
          <w:rFonts w:ascii="Helvetica" w:hAnsi="Helvetica" w:cs="Helvetica"/>
          <w:szCs w:val="24"/>
        </w:rPr>
        <w:t>'</w:t>
      </w:r>
      <w:r w:rsidRPr="0056199A">
        <w:rPr>
          <w:rFonts w:ascii="Helvetica" w:hAnsi="Helvetica" w:cs="Helvetica"/>
          <w:szCs w:val="24"/>
        </w:rPr>
        <w:t>A</w:t>
      </w:r>
      <w:r>
        <w:rPr>
          <w:rFonts w:ascii="Helvetica" w:hAnsi="Helvetica" w:cs="Helvetica"/>
          <w:szCs w:val="24"/>
        </w:rPr>
        <w:t>'</w:t>
      </w:r>
      <w:r w:rsidRPr="0056199A">
        <w:rPr>
          <w:rFonts w:ascii="Helvetica" w:hAnsi="Helvetica" w:cs="Helvetica"/>
          <w:szCs w:val="24"/>
        </w:rPr>
        <w:t xml:space="preserve"> and </w:t>
      </w:r>
      <w:r>
        <w:rPr>
          <w:rFonts w:ascii="Helvetica" w:hAnsi="Helvetica" w:cs="Helvetica"/>
          <w:szCs w:val="24"/>
        </w:rPr>
        <w:t>'</w:t>
      </w:r>
      <w:r w:rsidRPr="0056199A">
        <w:rPr>
          <w:rFonts w:ascii="Helvetica" w:hAnsi="Helvetica" w:cs="Helvetica"/>
          <w:szCs w:val="24"/>
        </w:rPr>
        <w:t>B</w:t>
      </w:r>
      <w:r>
        <w:rPr>
          <w:rFonts w:ascii="Helvetica" w:hAnsi="Helvetica" w:cs="Helvetica"/>
          <w:szCs w:val="24"/>
        </w:rPr>
        <w:t>' were amended accordingly</w:t>
      </w:r>
      <w:r w:rsidRPr="0056199A">
        <w:rPr>
          <w:rFonts w:ascii="Helvetica" w:hAnsi="Helvetica" w:cs="Helvetica"/>
          <w:szCs w:val="24"/>
        </w:rPr>
        <w:t xml:space="preserve">.  </w:t>
      </w:r>
    </w:p>
    <w:p w:rsidR="00D16387" w:rsidRPr="0056199A" w:rsidRDefault="00C155B6" w:rsidP="0056199A">
      <w:pPr>
        <w:jc w:val="both"/>
        <w:rPr>
          <w:szCs w:val="24"/>
        </w:rPr>
      </w:pPr>
    </w:p>
    <w:p w:rsidR="00E75840" w:rsidRDefault="00B94FCD">
      <w:r>
        <w:rPr>
          <w:b/>
        </w:rPr>
        <w:t>Implications</w:t>
      </w:r>
      <w:r>
        <w:t xml:space="preserve">: </w:t>
      </w:r>
    </w:p>
    <w:p w:rsidR="00E75840" w:rsidRDefault="00C155B6"/>
    <w:p w:rsidR="00E75840" w:rsidRDefault="00B94FCD">
      <w:r>
        <w:t>This item has the following implications, as indicated:</w:t>
      </w:r>
    </w:p>
    <w:p w:rsidR="00E75840" w:rsidRDefault="00C155B6"/>
    <w:p w:rsidR="00E75840" w:rsidRPr="00092B2F" w:rsidRDefault="00B94FCD">
      <w:pPr>
        <w:rPr>
          <w:b/>
        </w:rPr>
      </w:pPr>
      <w:r w:rsidRPr="00092B2F">
        <w:rPr>
          <w:b/>
        </w:rPr>
        <w:t>Risk management</w:t>
      </w:r>
    </w:p>
    <w:p w:rsidR="00E75840" w:rsidRDefault="00C155B6"/>
    <w:p w:rsidR="00CB61CC" w:rsidRPr="00FE1AFD" w:rsidRDefault="00B94FCD" w:rsidP="0084409E">
      <w:pPr>
        <w:pStyle w:val="Header"/>
        <w:jc w:val="both"/>
        <w:rPr>
          <w:szCs w:val="24"/>
        </w:rPr>
      </w:pPr>
      <w:r>
        <w:rPr>
          <w:szCs w:val="24"/>
        </w:rPr>
        <w:t xml:space="preserve">If the admission arrangements are not determined by 28 February 2020, the Authority would not be complying with </w:t>
      </w:r>
      <w:r w:rsidRPr="00111001">
        <w:rPr>
          <w:szCs w:val="24"/>
        </w:rPr>
        <w:t xml:space="preserve">its statutory obligations. </w:t>
      </w:r>
      <w:r>
        <w:rPr>
          <w:szCs w:val="24"/>
        </w:rPr>
        <w:t xml:space="preserve"> </w:t>
      </w:r>
    </w:p>
    <w:p w:rsidR="00B869E0" w:rsidRDefault="00C155B6">
      <w:pPr>
        <w:pStyle w:val="Header"/>
      </w:pPr>
    </w:p>
    <w:p w:rsidR="00C155B6" w:rsidRDefault="00C155B6">
      <w:pPr>
        <w:pStyle w:val="Header"/>
      </w:pPr>
    </w:p>
    <w:p w:rsidR="00C155B6" w:rsidRDefault="00C155B6">
      <w:pPr>
        <w:pStyle w:val="Header"/>
      </w:pPr>
    </w:p>
    <w:p w:rsidR="009104EB" w:rsidRDefault="00C155B6">
      <w:pPr>
        <w:pStyle w:val="Heading5"/>
        <w:rPr>
          <w:rFonts w:ascii="Arial" w:hAnsi="Arial"/>
          <w:u w:val="none"/>
        </w:rPr>
      </w:pPr>
      <w:r>
        <w:rPr>
          <w:rFonts w:ascii="Arial" w:hAnsi="Arial"/>
          <w:u w:val="none"/>
        </w:rPr>
        <w:lastRenderedPageBreak/>
        <w:t>List of Background Papers</w:t>
      </w:r>
    </w:p>
    <w:p w:rsidR="00E75840" w:rsidRDefault="00C155B6" w:rsidP="00C155B6"/>
    <w:tbl>
      <w:tblPr>
        <w:tblW w:w="9214" w:type="dxa"/>
        <w:tblInd w:w="-108" w:type="dxa"/>
        <w:tblLayout w:type="fixed"/>
        <w:tblLook w:val="0000" w:firstRow="0" w:lastRow="0" w:firstColumn="0" w:lastColumn="0" w:noHBand="0" w:noVBand="0"/>
      </w:tblPr>
      <w:tblGrid>
        <w:gridCol w:w="108"/>
        <w:gridCol w:w="3436"/>
        <w:gridCol w:w="2492"/>
        <w:gridCol w:w="3036"/>
        <w:gridCol w:w="142"/>
      </w:tblGrid>
      <w:tr w:rsidR="00063F50" w:rsidTr="00C155B6">
        <w:tc>
          <w:tcPr>
            <w:tcW w:w="3544" w:type="dxa"/>
            <w:gridSpan w:val="2"/>
          </w:tcPr>
          <w:p w:rsidR="00E75840" w:rsidRDefault="00B94FCD" w:rsidP="00C155B6">
            <w:pPr>
              <w:pStyle w:val="Heading7"/>
              <w:ind w:left="-142" w:firstLine="142"/>
              <w:rPr>
                <w:rFonts w:ascii="Arial" w:hAnsi="Arial"/>
                <w:u w:val="none"/>
              </w:rPr>
            </w:pPr>
            <w:r>
              <w:rPr>
                <w:rFonts w:ascii="Arial" w:hAnsi="Arial"/>
                <w:u w:val="none"/>
              </w:rPr>
              <w:t>Paper</w:t>
            </w:r>
          </w:p>
        </w:tc>
        <w:tc>
          <w:tcPr>
            <w:tcW w:w="2492" w:type="dxa"/>
          </w:tcPr>
          <w:p w:rsidR="00E75840" w:rsidRDefault="00B94FCD" w:rsidP="00C155B6">
            <w:pPr>
              <w:pStyle w:val="Heading7"/>
              <w:ind w:left="-142" w:firstLine="142"/>
              <w:rPr>
                <w:rFonts w:ascii="Arial" w:hAnsi="Arial"/>
                <w:u w:val="none"/>
              </w:rPr>
            </w:pPr>
            <w:r>
              <w:rPr>
                <w:rFonts w:ascii="Arial" w:hAnsi="Arial"/>
                <w:u w:val="none"/>
              </w:rPr>
              <w:t>Date</w:t>
            </w:r>
          </w:p>
        </w:tc>
        <w:tc>
          <w:tcPr>
            <w:tcW w:w="3178" w:type="dxa"/>
            <w:gridSpan w:val="2"/>
          </w:tcPr>
          <w:p w:rsidR="00E75840" w:rsidRDefault="00B94FCD" w:rsidP="00C155B6">
            <w:pPr>
              <w:pStyle w:val="Heading7"/>
              <w:ind w:left="-142" w:firstLine="142"/>
              <w:rPr>
                <w:rFonts w:ascii="Arial" w:hAnsi="Arial"/>
                <w:u w:val="none"/>
              </w:rPr>
            </w:pPr>
            <w:r>
              <w:rPr>
                <w:rFonts w:ascii="Arial" w:hAnsi="Arial"/>
                <w:u w:val="none"/>
              </w:rPr>
              <w:t>Contact/</w:t>
            </w:r>
            <w:r w:rsidR="00C155B6">
              <w:rPr>
                <w:rFonts w:ascii="Arial" w:hAnsi="Arial"/>
                <w:u w:val="none"/>
              </w:rPr>
              <w:t>T</w:t>
            </w:r>
            <w:bookmarkStart w:id="0" w:name="_GoBack"/>
            <w:bookmarkEnd w:id="0"/>
            <w:r>
              <w:rPr>
                <w:rFonts w:ascii="Arial" w:hAnsi="Arial"/>
                <w:u w:val="none"/>
              </w:rPr>
              <w:t>el</w:t>
            </w:r>
          </w:p>
        </w:tc>
      </w:tr>
      <w:tr w:rsidR="00063F50" w:rsidTr="00C155B6">
        <w:trPr>
          <w:trHeight w:val="889"/>
        </w:trPr>
        <w:tc>
          <w:tcPr>
            <w:tcW w:w="3544" w:type="dxa"/>
            <w:gridSpan w:val="2"/>
          </w:tcPr>
          <w:p w:rsidR="00103B1F" w:rsidRDefault="00C155B6" w:rsidP="00C155B6">
            <w:pPr>
              <w:ind w:left="-142" w:firstLine="142"/>
            </w:pPr>
          </w:p>
          <w:p w:rsidR="00346C46" w:rsidRDefault="00B94FCD" w:rsidP="00C155B6">
            <w:pPr>
              <w:ind w:left="-142" w:firstLine="142"/>
            </w:pPr>
            <w:r>
              <w:t>None</w:t>
            </w:r>
          </w:p>
          <w:p w:rsidR="00B869E0" w:rsidRDefault="00C155B6" w:rsidP="00C155B6"/>
        </w:tc>
        <w:tc>
          <w:tcPr>
            <w:tcW w:w="2492" w:type="dxa"/>
          </w:tcPr>
          <w:p w:rsidR="00E75840" w:rsidRDefault="00C155B6" w:rsidP="00C155B6">
            <w:pPr>
              <w:ind w:left="-142" w:firstLine="142"/>
            </w:pPr>
          </w:p>
        </w:tc>
        <w:tc>
          <w:tcPr>
            <w:tcW w:w="3178" w:type="dxa"/>
            <w:gridSpan w:val="2"/>
          </w:tcPr>
          <w:p w:rsidR="00054CE4" w:rsidRDefault="00C155B6" w:rsidP="00C155B6">
            <w:pPr>
              <w:ind w:left="-142" w:firstLine="142"/>
            </w:pPr>
          </w:p>
        </w:tc>
      </w:tr>
      <w:tr w:rsidR="00063F50" w:rsidTr="00C155B6">
        <w:trPr>
          <w:gridBefore w:val="1"/>
          <w:gridAfter w:val="1"/>
          <w:wBefore w:w="108" w:type="dxa"/>
          <w:wAfter w:w="142" w:type="dxa"/>
          <w:cantSplit/>
        </w:trPr>
        <w:tc>
          <w:tcPr>
            <w:tcW w:w="8964" w:type="dxa"/>
            <w:gridSpan w:val="3"/>
          </w:tcPr>
          <w:p w:rsidR="00E75840" w:rsidRDefault="00B94FCD" w:rsidP="009104EB">
            <w:pPr>
              <w:ind w:left="-105"/>
            </w:pPr>
            <w:r>
              <w:t>Reason for inclusion in Part II, if appropriate</w:t>
            </w:r>
          </w:p>
          <w:p w:rsidR="00881FCA" w:rsidRDefault="00C155B6" w:rsidP="00881FCA"/>
          <w:p w:rsidR="00881FCA" w:rsidRDefault="00B94FCD" w:rsidP="009104EB">
            <w:pPr>
              <w:ind w:left="-105"/>
            </w:pPr>
            <w:r>
              <w:t>N/A</w:t>
            </w:r>
          </w:p>
        </w:tc>
      </w:tr>
    </w:tbl>
    <w:p w:rsidR="00E75840" w:rsidRDefault="00C155B6" w:rsidP="00C155B6"/>
    <w:sectPr w:rsidR="00E75840" w:rsidSect="00AC242E">
      <w:headerReference w:type="default" r:id="rId8"/>
      <w:footerReference w:type="default" r:id="rId9"/>
      <w:footerReference w:type="first" r:id="rId10"/>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E9" w:rsidRDefault="00B94FCD">
      <w:r>
        <w:separator/>
      </w:r>
    </w:p>
  </w:endnote>
  <w:endnote w:type="continuationSeparator" w:id="0">
    <w:p w:rsidR="00FD49E9" w:rsidRDefault="00B9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F50">
      <w:tc>
        <w:tcPr>
          <w:tcW w:w="9243" w:type="dxa"/>
          <w:tcBorders>
            <w:top w:val="nil"/>
            <w:left w:val="nil"/>
            <w:bottom w:val="nil"/>
            <w:right w:val="nil"/>
          </w:tcBorders>
        </w:tcPr>
        <w:p w:rsidR="002B1CC8" w:rsidRDefault="00C155B6">
          <w:pPr>
            <w:pStyle w:val="Footer"/>
            <w:tabs>
              <w:tab w:val="clear" w:pos="4153"/>
            </w:tabs>
            <w:ind w:right="-45"/>
            <w:jc w:val="right"/>
          </w:pPr>
        </w:p>
      </w:tc>
    </w:tr>
  </w:tbl>
  <w:p w:rsidR="002B1CC8" w:rsidRPr="00EC4390" w:rsidRDefault="00C155B6" w:rsidP="00065C01">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063F50">
      <w:tc>
        <w:tcPr>
          <w:tcW w:w="9243" w:type="dxa"/>
          <w:tcBorders>
            <w:top w:val="nil"/>
            <w:left w:val="nil"/>
            <w:bottom w:val="nil"/>
            <w:right w:val="nil"/>
          </w:tcBorders>
        </w:tcPr>
        <w:p w:rsidR="002B1CC8" w:rsidRDefault="00B94FCD"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11215" name="Picture 2"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2B1CC8" w:rsidRDefault="00C1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E9" w:rsidRDefault="00B94FCD">
      <w:r>
        <w:separator/>
      </w:r>
    </w:p>
  </w:footnote>
  <w:footnote w:type="continuationSeparator" w:id="0">
    <w:p w:rsidR="00FD49E9" w:rsidRDefault="00B9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C8" w:rsidRDefault="00C155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436"/>
    <w:multiLevelType w:val="hybridMultilevel"/>
    <w:tmpl w:val="1C3A571C"/>
    <w:lvl w:ilvl="0" w:tplc="E158B1BC">
      <w:start w:val="1"/>
      <w:numFmt w:val="bullet"/>
      <w:lvlText w:val=""/>
      <w:lvlJc w:val="left"/>
      <w:pPr>
        <w:tabs>
          <w:tab w:val="num" w:pos="720"/>
        </w:tabs>
        <w:ind w:left="720" w:hanging="360"/>
      </w:pPr>
      <w:rPr>
        <w:rFonts w:ascii="Symbol" w:hAnsi="Symbol" w:hint="default"/>
      </w:rPr>
    </w:lvl>
    <w:lvl w:ilvl="1" w:tplc="1A66FEFC" w:tentative="1">
      <w:start w:val="1"/>
      <w:numFmt w:val="bullet"/>
      <w:lvlText w:val="o"/>
      <w:lvlJc w:val="left"/>
      <w:pPr>
        <w:tabs>
          <w:tab w:val="num" w:pos="1440"/>
        </w:tabs>
        <w:ind w:left="1440" w:hanging="360"/>
      </w:pPr>
      <w:rPr>
        <w:rFonts w:ascii="Courier New" w:hAnsi="Courier New" w:cs="Wingdings" w:hint="default"/>
      </w:rPr>
    </w:lvl>
    <w:lvl w:ilvl="2" w:tplc="B8145B62" w:tentative="1">
      <w:start w:val="1"/>
      <w:numFmt w:val="bullet"/>
      <w:lvlText w:val=""/>
      <w:lvlJc w:val="left"/>
      <w:pPr>
        <w:tabs>
          <w:tab w:val="num" w:pos="2160"/>
        </w:tabs>
        <w:ind w:left="2160" w:hanging="360"/>
      </w:pPr>
      <w:rPr>
        <w:rFonts w:ascii="Wingdings" w:hAnsi="Wingdings" w:hint="default"/>
      </w:rPr>
    </w:lvl>
    <w:lvl w:ilvl="3" w:tplc="39003AAC" w:tentative="1">
      <w:start w:val="1"/>
      <w:numFmt w:val="bullet"/>
      <w:lvlText w:val=""/>
      <w:lvlJc w:val="left"/>
      <w:pPr>
        <w:tabs>
          <w:tab w:val="num" w:pos="2880"/>
        </w:tabs>
        <w:ind w:left="2880" w:hanging="360"/>
      </w:pPr>
      <w:rPr>
        <w:rFonts w:ascii="Symbol" w:hAnsi="Symbol" w:hint="default"/>
      </w:rPr>
    </w:lvl>
    <w:lvl w:ilvl="4" w:tplc="38883516" w:tentative="1">
      <w:start w:val="1"/>
      <w:numFmt w:val="bullet"/>
      <w:lvlText w:val="o"/>
      <w:lvlJc w:val="left"/>
      <w:pPr>
        <w:tabs>
          <w:tab w:val="num" w:pos="3600"/>
        </w:tabs>
        <w:ind w:left="3600" w:hanging="360"/>
      </w:pPr>
      <w:rPr>
        <w:rFonts w:ascii="Courier New" w:hAnsi="Courier New" w:cs="Wingdings" w:hint="default"/>
      </w:rPr>
    </w:lvl>
    <w:lvl w:ilvl="5" w:tplc="DA64E10A" w:tentative="1">
      <w:start w:val="1"/>
      <w:numFmt w:val="bullet"/>
      <w:lvlText w:val=""/>
      <w:lvlJc w:val="left"/>
      <w:pPr>
        <w:tabs>
          <w:tab w:val="num" w:pos="4320"/>
        </w:tabs>
        <w:ind w:left="4320" w:hanging="360"/>
      </w:pPr>
      <w:rPr>
        <w:rFonts w:ascii="Wingdings" w:hAnsi="Wingdings" w:hint="default"/>
      </w:rPr>
    </w:lvl>
    <w:lvl w:ilvl="6" w:tplc="FA403420" w:tentative="1">
      <w:start w:val="1"/>
      <w:numFmt w:val="bullet"/>
      <w:lvlText w:val=""/>
      <w:lvlJc w:val="left"/>
      <w:pPr>
        <w:tabs>
          <w:tab w:val="num" w:pos="5040"/>
        </w:tabs>
        <w:ind w:left="5040" w:hanging="360"/>
      </w:pPr>
      <w:rPr>
        <w:rFonts w:ascii="Symbol" w:hAnsi="Symbol" w:hint="default"/>
      </w:rPr>
    </w:lvl>
    <w:lvl w:ilvl="7" w:tplc="17B83F8A" w:tentative="1">
      <w:start w:val="1"/>
      <w:numFmt w:val="bullet"/>
      <w:lvlText w:val="o"/>
      <w:lvlJc w:val="left"/>
      <w:pPr>
        <w:tabs>
          <w:tab w:val="num" w:pos="5760"/>
        </w:tabs>
        <w:ind w:left="5760" w:hanging="360"/>
      </w:pPr>
      <w:rPr>
        <w:rFonts w:ascii="Courier New" w:hAnsi="Courier New" w:cs="Wingdings" w:hint="default"/>
      </w:rPr>
    </w:lvl>
    <w:lvl w:ilvl="8" w:tplc="084C86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F496C"/>
    <w:multiLevelType w:val="hybridMultilevel"/>
    <w:tmpl w:val="113ECBE2"/>
    <w:lvl w:ilvl="0" w:tplc="0C080CB4">
      <w:start w:val="1"/>
      <w:numFmt w:val="bullet"/>
      <w:lvlText w:val="-"/>
      <w:lvlJc w:val="left"/>
      <w:pPr>
        <w:tabs>
          <w:tab w:val="num" w:pos="567"/>
        </w:tabs>
        <w:ind w:left="567" w:hanging="397"/>
      </w:pPr>
      <w:rPr>
        <w:rFonts w:ascii="Arial" w:hAnsi="Arial" w:hint="default"/>
      </w:rPr>
    </w:lvl>
    <w:lvl w:ilvl="1" w:tplc="97C036FA" w:tentative="1">
      <w:start w:val="1"/>
      <w:numFmt w:val="bullet"/>
      <w:lvlText w:val="o"/>
      <w:lvlJc w:val="left"/>
      <w:pPr>
        <w:tabs>
          <w:tab w:val="num" w:pos="1440"/>
        </w:tabs>
        <w:ind w:left="1440" w:hanging="360"/>
      </w:pPr>
      <w:rPr>
        <w:rFonts w:ascii="Courier New" w:hAnsi="Courier New" w:cs="Courier New" w:hint="default"/>
      </w:rPr>
    </w:lvl>
    <w:lvl w:ilvl="2" w:tplc="8D30CEA0" w:tentative="1">
      <w:start w:val="1"/>
      <w:numFmt w:val="bullet"/>
      <w:lvlText w:val=""/>
      <w:lvlJc w:val="left"/>
      <w:pPr>
        <w:tabs>
          <w:tab w:val="num" w:pos="2160"/>
        </w:tabs>
        <w:ind w:left="2160" w:hanging="360"/>
      </w:pPr>
      <w:rPr>
        <w:rFonts w:ascii="Wingdings" w:hAnsi="Wingdings" w:hint="default"/>
      </w:rPr>
    </w:lvl>
    <w:lvl w:ilvl="3" w:tplc="4DDC8562" w:tentative="1">
      <w:start w:val="1"/>
      <w:numFmt w:val="bullet"/>
      <w:lvlText w:val=""/>
      <w:lvlJc w:val="left"/>
      <w:pPr>
        <w:tabs>
          <w:tab w:val="num" w:pos="2880"/>
        </w:tabs>
        <w:ind w:left="2880" w:hanging="360"/>
      </w:pPr>
      <w:rPr>
        <w:rFonts w:ascii="Symbol" w:hAnsi="Symbol" w:hint="default"/>
      </w:rPr>
    </w:lvl>
    <w:lvl w:ilvl="4" w:tplc="7712811C" w:tentative="1">
      <w:start w:val="1"/>
      <w:numFmt w:val="bullet"/>
      <w:lvlText w:val="o"/>
      <w:lvlJc w:val="left"/>
      <w:pPr>
        <w:tabs>
          <w:tab w:val="num" w:pos="3600"/>
        </w:tabs>
        <w:ind w:left="3600" w:hanging="360"/>
      </w:pPr>
      <w:rPr>
        <w:rFonts w:ascii="Courier New" w:hAnsi="Courier New" w:cs="Courier New" w:hint="default"/>
      </w:rPr>
    </w:lvl>
    <w:lvl w:ilvl="5" w:tplc="817A9AC0" w:tentative="1">
      <w:start w:val="1"/>
      <w:numFmt w:val="bullet"/>
      <w:lvlText w:val=""/>
      <w:lvlJc w:val="left"/>
      <w:pPr>
        <w:tabs>
          <w:tab w:val="num" w:pos="4320"/>
        </w:tabs>
        <w:ind w:left="4320" w:hanging="360"/>
      </w:pPr>
      <w:rPr>
        <w:rFonts w:ascii="Wingdings" w:hAnsi="Wingdings" w:hint="default"/>
      </w:rPr>
    </w:lvl>
    <w:lvl w:ilvl="6" w:tplc="477A8712" w:tentative="1">
      <w:start w:val="1"/>
      <w:numFmt w:val="bullet"/>
      <w:lvlText w:val=""/>
      <w:lvlJc w:val="left"/>
      <w:pPr>
        <w:tabs>
          <w:tab w:val="num" w:pos="5040"/>
        </w:tabs>
        <w:ind w:left="5040" w:hanging="360"/>
      </w:pPr>
      <w:rPr>
        <w:rFonts w:ascii="Symbol" w:hAnsi="Symbol" w:hint="default"/>
      </w:rPr>
    </w:lvl>
    <w:lvl w:ilvl="7" w:tplc="35709A34" w:tentative="1">
      <w:start w:val="1"/>
      <w:numFmt w:val="bullet"/>
      <w:lvlText w:val="o"/>
      <w:lvlJc w:val="left"/>
      <w:pPr>
        <w:tabs>
          <w:tab w:val="num" w:pos="5760"/>
        </w:tabs>
        <w:ind w:left="5760" w:hanging="360"/>
      </w:pPr>
      <w:rPr>
        <w:rFonts w:ascii="Courier New" w:hAnsi="Courier New" w:cs="Courier New" w:hint="default"/>
      </w:rPr>
    </w:lvl>
    <w:lvl w:ilvl="8" w:tplc="529A6B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763E8"/>
    <w:multiLevelType w:val="singleLevel"/>
    <w:tmpl w:val="980203C2"/>
    <w:lvl w:ilvl="0">
      <w:start w:val="1"/>
      <w:numFmt w:val="lowerLetter"/>
      <w:lvlText w:val="(%1)"/>
      <w:lvlJc w:val="left"/>
      <w:pPr>
        <w:tabs>
          <w:tab w:val="num" w:pos="454"/>
        </w:tabs>
        <w:ind w:left="454" w:hanging="454"/>
      </w:pPr>
      <w:rPr>
        <w:rFonts w:hint="default"/>
      </w:rPr>
    </w:lvl>
  </w:abstractNum>
  <w:abstractNum w:abstractNumId="3" w15:restartNumberingAfterBreak="0">
    <w:nsid w:val="76CE03FB"/>
    <w:multiLevelType w:val="hybridMultilevel"/>
    <w:tmpl w:val="DD08F572"/>
    <w:lvl w:ilvl="0" w:tplc="715E8416">
      <w:start w:val="1"/>
      <w:numFmt w:val="lowerRoman"/>
      <w:lvlText w:val="(%1)"/>
      <w:lvlJc w:val="left"/>
      <w:pPr>
        <w:ind w:left="1080" w:hanging="720"/>
      </w:pPr>
      <w:rPr>
        <w:rFonts w:hint="default"/>
      </w:rPr>
    </w:lvl>
    <w:lvl w:ilvl="1" w:tplc="A9E42AD4" w:tentative="1">
      <w:start w:val="1"/>
      <w:numFmt w:val="lowerLetter"/>
      <w:lvlText w:val="%2."/>
      <w:lvlJc w:val="left"/>
      <w:pPr>
        <w:ind w:left="1440" w:hanging="360"/>
      </w:pPr>
    </w:lvl>
    <w:lvl w:ilvl="2" w:tplc="92F8A00C" w:tentative="1">
      <w:start w:val="1"/>
      <w:numFmt w:val="lowerRoman"/>
      <w:lvlText w:val="%3."/>
      <w:lvlJc w:val="right"/>
      <w:pPr>
        <w:ind w:left="2160" w:hanging="180"/>
      </w:pPr>
    </w:lvl>
    <w:lvl w:ilvl="3" w:tplc="874029A8" w:tentative="1">
      <w:start w:val="1"/>
      <w:numFmt w:val="decimal"/>
      <w:lvlText w:val="%4."/>
      <w:lvlJc w:val="left"/>
      <w:pPr>
        <w:ind w:left="2880" w:hanging="360"/>
      </w:pPr>
    </w:lvl>
    <w:lvl w:ilvl="4" w:tplc="6276E58E" w:tentative="1">
      <w:start w:val="1"/>
      <w:numFmt w:val="lowerLetter"/>
      <w:lvlText w:val="%5."/>
      <w:lvlJc w:val="left"/>
      <w:pPr>
        <w:ind w:left="3600" w:hanging="360"/>
      </w:pPr>
    </w:lvl>
    <w:lvl w:ilvl="5" w:tplc="013A5466" w:tentative="1">
      <w:start w:val="1"/>
      <w:numFmt w:val="lowerRoman"/>
      <w:lvlText w:val="%6."/>
      <w:lvlJc w:val="right"/>
      <w:pPr>
        <w:ind w:left="4320" w:hanging="180"/>
      </w:pPr>
    </w:lvl>
    <w:lvl w:ilvl="6" w:tplc="61BCCCE2" w:tentative="1">
      <w:start w:val="1"/>
      <w:numFmt w:val="decimal"/>
      <w:lvlText w:val="%7."/>
      <w:lvlJc w:val="left"/>
      <w:pPr>
        <w:ind w:left="5040" w:hanging="360"/>
      </w:pPr>
    </w:lvl>
    <w:lvl w:ilvl="7" w:tplc="988CE26C" w:tentative="1">
      <w:start w:val="1"/>
      <w:numFmt w:val="lowerLetter"/>
      <w:lvlText w:val="%8."/>
      <w:lvlJc w:val="left"/>
      <w:pPr>
        <w:ind w:left="5760" w:hanging="360"/>
      </w:pPr>
    </w:lvl>
    <w:lvl w:ilvl="8" w:tplc="C640FC0C"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50"/>
    <w:rsid w:val="00063F50"/>
    <w:rsid w:val="005F6943"/>
    <w:rsid w:val="006F2A0D"/>
    <w:rsid w:val="00B94FCD"/>
    <w:rsid w:val="00C155B6"/>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F6743"/>
  <w15:docId w15:val="{77166DD8-4CA0-4883-BAEC-CDF7E484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10"/>
    <w:rPr>
      <w:rFonts w:ascii="Arial" w:hAnsi="Arial"/>
      <w:sz w:val="24"/>
    </w:rPr>
  </w:style>
  <w:style w:type="paragraph" w:styleId="Heading1">
    <w:name w:val="heading 1"/>
    <w:basedOn w:val="Normal"/>
    <w:next w:val="Normal"/>
    <w:qFormat/>
    <w:rsid w:val="00D21E10"/>
    <w:pPr>
      <w:keepNext/>
      <w:outlineLvl w:val="0"/>
    </w:pPr>
    <w:rPr>
      <w:rFonts w:ascii="Univers" w:hAnsi="Univers"/>
      <w:b/>
      <w:kern w:val="28"/>
    </w:rPr>
  </w:style>
  <w:style w:type="paragraph" w:styleId="Heading5">
    <w:name w:val="heading 5"/>
    <w:basedOn w:val="Normal"/>
    <w:next w:val="Normal"/>
    <w:qFormat/>
    <w:rsid w:val="00D21E10"/>
    <w:pPr>
      <w:keepNext/>
      <w:outlineLvl w:val="4"/>
    </w:pPr>
    <w:rPr>
      <w:rFonts w:ascii="Univers" w:hAnsi="Univers"/>
      <w:b/>
      <w:u w:val="single"/>
    </w:rPr>
  </w:style>
  <w:style w:type="paragraph" w:styleId="Heading6">
    <w:name w:val="heading 6"/>
    <w:basedOn w:val="Normal"/>
    <w:next w:val="Normal"/>
    <w:qFormat/>
    <w:rsid w:val="00D21E10"/>
    <w:pPr>
      <w:keepNext/>
      <w:outlineLvl w:val="5"/>
    </w:pPr>
    <w:rPr>
      <w:rFonts w:ascii="Univers" w:hAnsi="Univers"/>
      <w:b/>
    </w:rPr>
  </w:style>
  <w:style w:type="paragraph" w:styleId="Heading7">
    <w:name w:val="heading 7"/>
    <w:basedOn w:val="Normal"/>
    <w:next w:val="Normal"/>
    <w:qFormat/>
    <w:rsid w:val="00D21E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10"/>
  </w:style>
  <w:style w:type="paragraph" w:styleId="BodyText2">
    <w:name w:val="Body Text 2"/>
    <w:basedOn w:val="Normal"/>
    <w:rsid w:val="00D21E10"/>
    <w:rPr>
      <w:rFonts w:ascii="Univers" w:hAnsi="Univers"/>
      <w:b/>
      <w:u w:val="single"/>
    </w:rPr>
  </w:style>
  <w:style w:type="paragraph" w:styleId="BodyTextIndent">
    <w:name w:val="Body Text Indent"/>
    <w:basedOn w:val="Normal"/>
    <w:rsid w:val="00D21E10"/>
    <w:pPr>
      <w:ind w:left="720" w:firstLine="720"/>
    </w:pPr>
    <w:rPr>
      <w:rFonts w:ascii="Times New Roman" w:hAnsi="Times New Roman"/>
    </w:rPr>
  </w:style>
  <w:style w:type="paragraph" w:styleId="BodyText">
    <w:name w:val="Body Text"/>
    <w:basedOn w:val="Normal"/>
    <w:rsid w:val="00D21E10"/>
  </w:style>
  <w:style w:type="paragraph" w:styleId="Footer">
    <w:name w:val="footer"/>
    <w:basedOn w:val="Normal"/>
    <w:rsid w:val="00D21E10"/>
    <w:pPr>
      <w:tabs>
        <w:tab w:val="center" w:pos="4153"/>
        <w:tab w:val="right" w:pos="8306"/>
      </w:tabs>
    </w:pPr>
  </w:style>
  <w:style w:type="character" w:styleId="PageNumber">
    <w:name w:val="page number"/>
    <w:basedOn w:val="DefaultParagraphFont"/>
    <w:rsid w:val="00D21E10"/>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04B0"/>
    <w:rPr>
      <w:color w:val="0000FF"/>
      <w:u w:val="single"/>
    </w:rPr>
  </w:style>
  <w:style w:type="character" w:styleId="FollowedHyperlink">
    <w:name w:val="FollowedHyperlink"/>
    <w:basedOn w:val="DefaultParagraphFont"/>
    <w:rsid w:val="00382393"/>
    <w:rPr>
      <w:color w:val="800080"/>
      <w:u w:val="single"/>
    </w:rPr>
  </w:style>
  <w:style w:type="paragraph" w:customStyle="1" w:styleId="Char">
    <w:name w:val="Char"/>
    <w:basedOn w:val="Normal"/>
    <w:rsid w:val="00EC4390"/>
    <w:pPr>
      <w:widowControl w:val="0"/>
      <w:spacing w:after="160" w:line="240" w:lineRule="exact"/>
      <w:jc w:val="both"/>
    </w:pPr>
    <w:rPr>
      <w:rFonts w:ascii="Verdana" w:hAnsi="Verdana"/>
      <w:sz w:val="20"/>
      <w:lang w:val="en-US" w:eastAsia="en-US"/>
    </w:rPr>
  </w:style>
  <w:style w:type="paragraph" w:styleId="ListParagraph">
    <w:name w:val="List Paragraph"/>
    <w:basedOn w:val="Normal"/>
    <w:uiPriority w:val="34"/>
    <w:qFormat/>
    <w:rsid w:val="00103B1F"/>
    <w:pPr>
      <w:ind w:left="720"/>
      <w:contextualSpacing/>
    </w:pPr>
  </w:style>
  <w:style w:type="paragraph" w:styleId="Revision">
    <w:name w:val="Revision"/>
    <w:hidden/>
    <w:uiPriority w:val="99"/>
    <w:semiHidden/>
    <w:rsid w:val="00B869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74A-639F-428E-98F8-37AA505D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50</TotalTime>
  <Pages>3</Pages>
  <Words>565</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Gorman, Dave</cp:lastModifiedBy>
  <cp:revision>50</cp:revision>
  <cp:lastPrinted>2011-09-09T08:26:00Z</cp:lastPrinted>
  <dcterms:created xsi:type="dcterms:W3CDTF">2019-01-29T10:34:00Z</dcterms:created>
  <dcterms:modified xsi:type="dcterms:W3CDTF">2020-01-24T14:24:00Z</dcterms:modified>
</cp:coreProperties>
</file>