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488E" w14:textId="77777777" w:rsidR="00807C4B" w:rsidRDefault="00807C4B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14:paraId="5B3B3AE3" w14:textId="77777777" w:rsidR="00054E0A" w:rsidRDefault="003C25DA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CITY DEAL EXECUTIVE AND STEWARDSHIP BOARD</w:t>
      </w:r>
    </w:p>
    <w:p w14:paraId="0A4F055D" w14:textId="77777777" w:rsidR="00D3134F" w:rsidRPr="00D3134F" w:rsidRDefault="00D3134F" w:rsidP="00D313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8D6DAC" w14:textId="77777777" w:rsidR="00D3134F" w:rsidRDefault="003C25DA" w:rsidP="00D31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Private and Confidential: </w:t>
      </w:r>
      <w:r>
        <w:rPr>
          <w:rFonts w:ascii="Arial" w:hAnsi="Arial" w:cs="Arial"/>
          <w:b/>
          <w:sz w:val="24"/>
          <w:szCs w:val="24"/>
        </w:rPr>
        <w:t>NO</w:t>
      </w:r>
    </w:p>
    <w:p w14:paraId="10B50B65" w14:textId="77777777" w:rsidR="00833445" w:rsidRPr="00D3134F" w:rsidRDefault="003C25DA" w:rsidP="008334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643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DOCPROPERTY  MeetingDate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Wednesday, 20 October 2021</w:t>
      </w:r>
      <w:r>
        <w:rPr>
          <w:rFonts w:ascii="Arial" w:hAnsi="Arial" w:cs="Arial"/>
          <w:sz w:val="24"/>
          <w:szCs w:val="24"/>
        </w:rPr>
        <w:fldChar w:fldCharType="end"/>
      </w:r>
    </w:p>
    <w:p w14:paraId="0C82E61B" w14:textId="77777777" w:rsidR="00833445" w:rsidRPr="00D3134F" w:rsidRDefault="00833445" w:rsidP="00833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24711" w14:textId="77777777" w:rsidR="00833445" w:rsidRPr="00D3134F" w:rsidRDefault="003C25DA" w:rsidP="008334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</w:rPr>
        <w:instrText xml:space="preserve"> DOCPROPERTY  IssueTitle  \* MERGEFORMAT </w:instrText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sz w:val="24"/>
          <w:szCs w:val="24"/>
        </w:rPr>
        <w:t>City Deal Q1 and Q2 Infrastructure Report</w:t>
      </w:r>
      <w:r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14:paraId="7C2D25EC" w14:textId="77777777" w:rsidR="00833445" w:rsidRDefault="003C25DA" w:rsidP="008334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054D">
        <w:rPr>
          <w:rFonts w:ascii="Arial" w:hAnsi="Arial" w:cs="Arial"/>
          <w:sz w:val="24"/>
          <w:szCs w:val="24"/>
        </w:rPr>
        <w:t>(Append</w:t>
      </w:r>
      <w:r>
        <w:rPr>
          <w:rFonts w:ascii="Arial" w:hAnsi="Arial" w:cs="Arial"/>
          <w:sz w:val="24"/>
          <w:szCs w:val="24"/>
        </w:rPr>
        <w:t>ix</w:t>
      </w:r>
      <w:r w:rsidRPr="0063054D">
        <w:rPr>
          <w:rFonts w:ascii="Arial" w:hAnsi="Arial" w:cs="Arial"/>
          <w:sz w:val="24"/>
          <w:szCs w:val="24"/>
        </w:rPr>
        <w:t xml:space="preserve"> 'A' refer</w:t>
      </w:r>
      <w:r>
        <w:rPr>
          <w:rFonts w:ascii="Arial" w:hAnsi="Arial" w:cs="Arial"/>
          <w:sz w:val="24"/>
          <w:szCs w:val="24"/>
        </w:rPr>
        <w:t>s</w:t>
      </w:r>
      <w:r w:rsidRPr="00A813EF">
        <w:rPr>
          <w:rFonts w:ascii="Arial" w:hAnsi="Arial" w:cs="Arial"/>
          <w:sz w:val="24"/>
          <w:szCs w:val="24"/>
        </w:rPr>
        <w:t>)</w:t>
      </w:r>
    </w:p>
    <w:p w14:paraId="6B14CB43" w14:textId="77777777" w:rsidR="00833445" w:rsidRPr="00D3134F" w:rsidRDefault="00833445" w:rsidP="008334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6C559" w14:textId="77777777" w:rsidR="00833445" w:rsidRPr="00833445" w:rsidRDefault="003C25DA" w:rsidP="00833445">
      <w:pPr>
        <w:spacing w:after="0" w:line="240" w:lineRule="auto"/>
        <w:ind w:right="-873"/>
        <w:rPr>
          <w:rFonts w:ascii="Arial" w:hAnsi="Arial" w:cs="Arial"/>
          <w:b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>Report Author: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DOCPROPERTY  LeadOfficer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Homairah Sheth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Pr="00D3134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DOCPROPERTY  LeadOfficerTel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Tel: 01772 536556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Pr="00D3134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DOCPROPERTY  LeadOfficerEmail  \* MERGEFORMAT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homairah.sheth@lancashire.gov.uk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pPr w:leftFromText="180" w:rightFromText="180" w:vertAnchor="text" w:horzAnchor="margin" w:tblpY="1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A37BC" w14:paraId="12ED371B" w14:textId="77777777" w:rsidTr="00833445">
        <w:tc>
          <w:tcPr>
            <w:tcW w:w="9180" w:type="dxa"/>
          </w:tcPr>
          <w:p w14:paraId="7C882BCE" w14:textId="77777777" w:rsidR="003C25DA" w:rsidRDefault="003C25DA" w:rsidP="00833445">
            <w:pPr>
              <w:pStyle w:val="Heading6"/>
              <w:spacing w:before="0" w:line="240" w:lineRule="auto"/>
              <w:ind w:left="0" w:firstLine="0"/>
              <w:rPr>
                <w:rFonts w:ascii="Arial" w:hAnsi="Arial" w:cs="Arial"/>
                <w:b/>
                <w:color w:val="auto"/>
              </w:rPr>
            </w:pPr>
          </w:p>
          <w:p w14:paraId="3F8DB27C" w14:textId="1BCC027D" w:rsidR="00833445" w:rsidRPr="00D3134F" w:rsidRDefault="003C25DA" w:rsidP="00833445">
            <w:pPr>
              <w:pStyle w:val="Heading6"/>
              <w:spacing w:before="0" w:line="240" w:lineRule="auto"/>
              <w:ind w:left="0" w:firstLine="0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Executive Summary</w:t>
            </w:r>
          </w:p>
          <w:p w14:paraId="3A052001" w14:textId="77777777" w:rsidR="00833445" w:rsidRPr="00D3134F" w:rsidRDefault="00833445" w:rsidP="008334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A9A1D9" w14:textId="77777777" w:rsidR="00833445" w:rsidRPr="00FA6DC4" w:rsidRDefault="003C25DA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DC4">
              <w:rPr>
                <w:rFonts w:ascii="Arial" w:hAnsi="Arial" w:cs="Arial"/>
                <w:sz w:val="24"/>
                <w:szCs w:val="24"/>
              </w:rPr>
              <w:t xml:space="preserve">This report provides a progress update on the City Deal infrastructure projects during Quarter </w:t>
            </w:r>
            <w:r>
              <w:rPr>
                <w:rFonts w:ascii="Arial" w:hAnsi="Arial" w:cs="Arial"/>
                <w:sz w:val="24"/>
                <w:szCs w:val="24"/>
              </w:rPr>
              <w:t>1 and Quarter 2</w:t>
            </w:r>
            <w:r w:rsidRPr="00FA6DC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FA6DC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Pr="00FA6DC4">
              <w:rPr>
                <w:rFonts w:ascii="Arial" w:hAnsi="Arial" w:cs="Arial"/>
                <w:sz w:val="24"/>
                <w:szCs w:val="24"/>
              </w:rPr>
              <w:t>2021) a</w:t>
            </w:r>
            <w:r>
              <w:rPr>
                <w:rFonts w:ascii="Arial" w:hAnsi="Arial" w:cs="Arial"/>
                <w:sz w:val="24"/>
                <w:szCs w:val="24"/>
              </w:rPr>
              <w:t>gainst the approved</w:t>
            </w:r>
            <w:r w:rsidRPr="00FA6DC4">
              <w:rPr>
                <w:rFonts w:ascii="Arial" w:hAnsi="Arial" w:cs="Arial"/>
                <w:sz w:val="24"/>
                <w:szCs w:val="24"/>
              </w:rPr>
              <w:t xml:space="preserve"> Infrastructure Delivery Programme (IDP) for those projects that are currently underway.</w:t>
            </w:r>
          </w:p>
          <w:p w14:paraId="13B2F9B8" w14:textId="77777777" w:rsidR="00833445" w:rsidRPr="00FA6DC4" w:rsidRDefault="00833445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2D34C" w14:textId="77777777" w:rsidR="00833445" w:rsidRPr="00FA6DC4" w:rsidRDefault="003C25DA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DC4">
              <w:rPr>
                <w:rFonts w:ascii="Arial" w:hAnsi="Arial" w:cs="Arial"/>
                <w:sz w:val="24"/>
                <w:szCs w:val="24"/>
              </w:rPr>
              <w:t xml:space="preserve">The monitoring report shows that only those projects where there is a contractual, planning or health and safety obligation to meet, are currently being progressed, with all other non-committed funding being paused, pending the outcome of the City Deal Review, as agreed by the Executive in March 2020.  </w:t>
            </w:r>
          </w:p>
          <w:p w14:paraId="5710E113" w14:textId="77777777" w:rsidR="00833445" w:rsidRPr="00FA6DC4" w:rsidRDefault="00833445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978745" w14:textId="64F38D1B" w:rsidR="00833445" w:rsidRDefault="003C25DA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DC4">
              <w:rPr>
                <w:rFonts w:ascii="Arial" w:hAnsi="Arial" w:cs="Arial"/>
                <w:sz w:val="24"/>
                <w:szCs w:val="24"/>
              </w:rPr>
              <w:t>The report confirms that overall, good progress continues to be made on the Preston Western Distributor</w:t>
            </w:r>
            <w:r>
              <w:rPr>
                <w:rFonts w:ascii="Arial" w:hAnsi="Arial" w:cs="Arial"/>
                <w:sz w:val="24"/>
                <w:szCs w:val="24"/>
              </w:rPr>
              <w:t>. The Saddle Roundabout is now complete and open to traffic and work</w:t>
            </w:r>
            <w:r w:rsidR="009D4C01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progressing across all areas of the project including the major structures and earthworks</w:t>
            </w:r>
            <w:r w:rsidR="000F2640">
              <w:rPr>
                <w:rFonts w:ascii="Arial" w:hAnsi="Arial" w:cs="Arial"/>
                <w:sz w:val="24"/>
                <w:szCs w:val="24"/>
              </w:rPr>
              <w:t>. The</w:t>
            </w:r>
            <w:r>
              <w:rPr>
                <w:rFonts w:ascii="Arial" w:hAnsi="Arial" w:cs="Arial"/>
                <w:sz w:val="24"/>
                <w:szCs w:val="24"/>
              </w:rPr>
              <w:t xml:space="preserve"> scheme is</w:t>
            </w:r>
            <w:r w:rsidR="00291AEB">
              <w:rPr>
                <w:rFonts w:ascii="Arial" w:hAnsi="Arial" w:cs="Arial"/>
                <w:sz w:val="24"/>
                <w:szCs w:val="24"/>
              </w:rPr>
              <w:t xml:space="preserve"> reporting as</w:t>
            </w:r>
            <w:r>
              <w:rPr>
                <w:rFonts w:ascii="Arial" w:hAnsi="Arial" w:cs="Arial"/>
                <w:sz w:val="24"/>
                <w:szCs w:val="24"/>
              </w:rPr>
              <w:t xml:space="preserve"> amber due to the steel bridge supplier entering administration,</w:t>
            </w:r>
            <w:r w:rsidR="009D4C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640">
              <w:rPr>
                <w:rFonts w:ascii="Arial" w:hAnsi="Arial" w:cs="Arial"/>
                <w:sz w:val="24"/>
                <w:szCs w:val="24"/>
              </w:rPr>
              <w:t>however</w:t>
            </w:r>
            <w:r w:rsidR="009D4C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75D">
              <w:rPr>
                <w:rFonts w:ascii="Arial" w:hAnsi="Arial" w:cs="Arial"/>
                <w:sz w:val="24"/>
                <w:szCs w:val="24"/>
              </w:rPr>
              <w:t xml:space="preserve">negotiations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3775D">
              <w:rPr>
                <w:rFonts w:ascii="Arial" w:hAnsi="Arial" w:cs="Arial"/>
                <w:sz w:val="24"/>
                <w:szCs w:val="24"/>
              </w:rPr>
              <w:t xml:space="preserve">administrator provided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C3775D">
              <w:rPr>
                <w:rFonts w:ascii="Arial" w:hAnsi="Arial" w:cs="Arial"/>
                <w:sz w:val="24"/>
                <w:szCs w:val="24"/>
              </w:rPr>
              <w:t>positive outcome in completing fabrications of beams for th</w:t>
            </w:r>
            <w:r w:rsidR="007A4B0B">
              <w:rPr>
                <w:rFonts w:ascii="Arial" w:hAnsi="Arial" w:cs="Arial"/>
                <w:sz w:val="24"/>
                <w:szCs w:val="24"/>
              </w:rPr>
              <w:t>e</w:t>
            </w:r>
            <w:r w:rsidRPr="00C3775D">
              <w:rPr>
                <w:rFonts w:ascii="Arial" w:hAnsi="Arial" w:cs="Arial"/>
                <w:sz w:val="24"/>
                <w:szCs w:val="24"/>
              </w:rPr>
              <w:t xml:space="preserve"> project.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775D">
              <w:rPr>
                <w:rFonts w:ascii="Arial" w:hAnsi="Arial" w:cs="Arial"/>
                <w:sz w:val="24"/>
                <w:szCs w:val="24"/>
              </w:rPr>
              <w:t xml:space="preserve">The beams are currently progressing as agreed but </w:t>
            </w:r>
            <w:r w:rsidR="000F2640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Pr="00C3775D">
              <w:rPr>
                <w:rFonts w:ascii="Arial" w:hAnsi="Arial" w:cs="Arial"/>
                <w:sz w:val="24"/>
                <w:szCs w:val="24"/>
              </w:rPr>
              <w:t>remains a risk until completion which is anticipated in Q3.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2D3515" w14:textId="77777777" w:rsidR="00833445" w:rsidRPr="00FA6DC4" w:rsidRDefault="00833445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5A70B9" w14:textId="77777777" w:rsidR="00833445" w:rsidRPr="00FA6DC4" w:rsidRDefault="003C25DA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station and platform design have been produced for the Cottam Parkway station to support the planning application which is anticipated for submission in 2022. </w:t>
            </w:r>
            <w:r w:rsidRPr="00FA6DC4">
              <w:rPr>
                <w:rFonts w:ascii="Arial" w:hAnsi="Arial" w:cs="Arial"/>
                <w:sz w:val="24"/>
                <w:szCs w:val="24"/>
              </w:rPr>
              <w:t xml:space="preserve">Work is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FA6DC4">
              <w:rPr>
                <w:rFonts w:ascii="Arial" w:hAnsi="Arial" w:cs="Arial"/>
                <w:sz w:val="24"/>
                <w:szCs w:val="24"/>
              </w:rPr>
              <w:t xml:space="preserve">progressing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outline business case. </w:t>
            </w:r>
          </w:p>
          <w:p w14:paraId="66A33A0D" w14:textId="77777777" w:rsidR="00833445" w:rsidRPr="00FA6DC4" w:rsidRDefault="00833445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F7048D" w14:textId="77777777" w:rsidR="00833445" w:rsidRPr="00FA6DC4" w:rsidRDefault="003C25DA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funding contribution for the Lancaster Canal Towpath has been signed and works have started on the project ahead of schedule.</w:t>
            </w:r>
          </w:p>
          <w:p w14:paraId="05766A6C" w14:textId="77777777" w:rsidR="00833445" w:rsidRPr="00FA6DC4" w:rsidRDefault="00833445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DD5281" w14:textId="77777777" w:rsidR="00833445" w:rsidRDefault="003C25DA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6DC4">
              <w:rPr>
                <w:rFonts w:ascii="Arial" w:hAnsi="Arial" w:cs="Arial"/>
                <w:sz w:val="24"/>
                <w:szCs w:val="24"/>
              </w:rPr>
              <w:t>In summary, there are currently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A6DC4">
              <w:rPr>
                <w:rFonts w:ascii="Arial" w:hAnsi="Arial" w:cs="Arial"/>
                <w:sz w:val="24"/>
                <w:szCs w:val="24"/>
              </w:rPr>
              <w:t xml:space="preserve"> projects in the programme</w:t>
            </w:r>
            <w:r>
              <w:rPr>
                <w:rFonts w:ascii="Arial" w:hAnsi="Arial" w:cs="Arial"/>
                <w:sz w:val="24"/>
                <w:szCs w:val="24"/>
              </w:rPr>
              <w:t>. Three projects are reporting as 'green' without any significant issues. 1 project is report 'amber' due to the steel bridge supplier entering administration and the remaining 7 projects are reporting as 'red' to reflect the current pause on spend.</w:t>
            </w:r>
            <w:r w:rsidRPr="00FA6D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B2EB38" w14:textId="77777777" w:rsidR="00833445" w:rsidRDefault="00833445" w:rsidP="00833445">
            <w:pPr>
              <w:pStyle w:val="Heading5"/>
              <w:spacing w:before="0" w:line="24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</w:rPr>
            </w:pPr>
          </w:p>
          <w:p w14:paraId="5A983E4D" w14:textId="77777777" w:rsidR="003C25DA" w:rsidRDefault="003C25DA" w:rsidP="00833445">
            <w:pPr>
              <w:pStyle w:val="Heading5"/>
              <w:spacing w:before="0" w:line="24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</w:rPr>
            </w:pPr>
          </w:p>
          <w:p w14:paraId="5F1373AD" w14:textId="77777777" w:rsidR="003C25DA" w:rsidRDefault="003C25DA" w:rsidP="00833445">
            <w:pPr>
              <w:pStyle w:val="Heading5"/>
              <w:spacing w:before="0" w:line="24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</w:rPr>
            </w:pPr>
          </w:p>
          <w:p w14:paraId="75F67A57" w14:textId="1D9B04CA" w:rsidR="00833445" w:rsidRPr="00D3134F" w:rsidRDefault="003C25DA" w:rsidP="00833445">
            <w:pPr>
              <w:pStyle w:val="Heading5"/>
              <w:spacing w:before="0" w:line="240" w:lineRule="auto"/>
              <w:ind w:left="0" w:firstLine="0"/>
              <w:jc w:val="both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lastRenderedPageBreak/>
              <w:t>Recommendation</w:t>
            </w:r>
          </w:p>
          <w:p w14:paraId="0BC041E3" w14:textId="77777777" w:rsidR="00833445" w:rsidRPr="00D3134F" w:rsidRDefault="00833445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035FEA" w14:textId="77777777" w:rsidR="00833445" w:rsidRDefault="003C25DA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City Deal Executive and Stewardship Board is asked to note the report and appendices. </w:t>
            </w:r>
          </w:p>
          <w:p w14:paraId="69AC52B1" w14:textId="0F057919" w:rsidR="003C25DA" w:rsidRPr="00D3134F" w:rsidRDefault="003C25DA" w:rsidP="008334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67C261" w14:textId="77777777" w:rsidR="00D3134F" w:rsidRPr="00D3134F" w:rsidRDefault="00D3134F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8C639" w14:textId="77777777" w:rsidR="00FA6DC4" w:rsidRDefault="003C25DA" w:rsidP="00A813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Background and Advice </w:t>
      </w:r>
    </w:p>
    <w:p w14:paraId="23F96162" w14:textId="77777777" w:rsidR="00661952" w:rsidRDefault="00661952" w:rsidP="00A813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19BD00" w14:textId="77777777" w:rsidR="00FA6DC4" w:rsidRPr="00FA6DC4" w:rsidRDefault="003C25DA" w:rsidP="00A813EF">
      <w:pPr>
        <w:pStyle w:val="ListParagraph"/>
        <w:numPr>
          <w:ilvl w:val="0"/>
          <w:numId w:val="7"/>
        </w:numPr>
        <w:spacing w:after="0" w:line="240" w:lineRule="auto"/>
        <w:ind w:hanging="644"/>
        <w:jc w:val="both"/>
        <w:rPr>
          <w:rFonts w:ascii="Arial" w:hAnsi="Arial" w:cs="Arial"/>
          <w:b/>
          <w:sz w:val="24"/>
          <w:szCs w:val="24"/>
        </w:rPr>
      </w:pPr>
      <w:r w:rsidRPr="00FA6DC4">
        <w:rPr>
          <w:rFonts w:ascii="Arial" w:hAnsi="Arial" w:cs="Arial"/>
          <w:b/>
          <w:sz w:val="24"/>
          <w:szCs w:val="24"/>
          <w:u w:val="single"/>
        </w:rPr>
        <w:t xml:space="preserve">Quarter </w:t>
      </w:r>
      <w:r w:rsidR="00C01A63">
        <w:rPr>
          <w:rFonts w:ascii="Arial" w:hAnsi="Arial" w:cs="Arial"/>
          <w:b/>
          <w:sz w:val="24"/>
          <w:szCs w:val="24"/>
          <w:u w:val="single"/>
        </w:rPr>
        <w:t>1 and</w:t>
      </w:r>
      <w:r w:rsidR="00833445">
        <w:rPr>
          <w:rFonts w:ascii="Arial" w:hAnsi="Arial" w:cs="Arial"/>
          <w:b/>
          <w:sz w:val="24"/>
          <w:szCs w:val="24"/>
          <w:u w:val="single"/>
        </w:rPr>
        <w:t xml:space="preserve"> Quarter</w:t>
      </w:r>
      <w:r w:rsidR="00C01A63">
        <w:rPr>
          <w:rFonts w:ascii="Arial" w:hAnsi="Arial" w:cs="Arial"/>
          <w:b/>
          <w:sz w:val="24"/>
          <w:szCs w:val="24"/>
          <w:u w:val="single"/>
        </w:rPr>
        <w:t xml:space="preserve"> 2 </w:t>
      </w:r>
      <w:r w:rsidRPr="00FA6DC4">
        <w:rPr>
          <w:rFonts w:ascii="Arial" w:hAnsi="Arial" w:cs="Arial"/>
          <w:b/>
          <w:sz w:val="24"/>
          <w:szCs w:val="24"/>
          <w:u w:val="single"/>
        </w:rPr>
        <w:t>– Project Performance (</w:t>
      </w:r>
      <w:r w:rsidR="00C01A63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Pr="00FA6DC4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C01A63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Pr="00FA6DC4">
        <w:rPr>
          <w:rFonts w:ascii="Arial" w:hAnsi="Arial" w:cs="Arial"/>
          <w:b/>
          <w:sz w:val="24"/>
          <w:szCs w:val="24"/>
          <w:u w:val="single"/>
        </w:rPr>
        <w:t>2021)</w:t>
      </w:r>
    </w:p>
    <w:p w14:paraId="43747F05" w14:textId="77777777" w:rsidR="00FA6DC4" w:rsidRPr="00FA6DC4" w:rsidRDefault="00FA6DC4" w:rsidP="00A813E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9AA5F" w14:textId="40B86FDB" w:rsidR="00FA6DC4" w:rsidRPr="00FA6DC4" w:rsidRDefault="003C25DA" w:rsidP="00A813EF">
      <w:pPr>
        <w:pStyle w:val="ListParagraph"/>
        <w:numPr>
          <w:ilvl w:val="1"/>
          <w:numId w:val="9"/>
        </w:numPr>
        <w:spacing w:after="0" w:line="240" w:lineRule="auto"/>
        <w:ind w:hanging="6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6DC4">
        <w:rPr>
          <w:rFonts w:ascii="Arial" w:hAnsi="Arial" w:cs="Arial"/>
          <w:sz w:val="24"/>
          <w:szCs w:val="24"/>
        </w:rPr>
        <w:t xml:space="preserve">A quarter </w:t>
      </w:r>
      <w:r w:rsidR="00C01A63">
        <w:rPr>
          <w:rFonts w:ascii="Arial" w:hAnsi="Arial" w:cs="Arial"/>
          <w:sz w:val="24"/>
          <w:szCs w:val="24"/>
        </w:rPr>
        <w:t xml:space="preserve">1 and </w:t>
      </w:r>
      <w:r w:rsidR="00833445">
        <w:rPr>
          <w:rFonts w:ascii="Arial" w:hAnsi="Arial" w:cs="Arial"/>
          <w:sz w:val="24"/>
          <w:szCs w:val="24"/>
        </w:rPr>
        <w:t xml:space="preserve">quarter </w:t>
      </w:r>
      <w:r w:rsidR="00C01A63">
        <w:rPr>
          <w:rFonts w:ascii="Arial" w:hAnsi="Arial" w:cs="Arial"/>
          <w:sz w:val="24"/>
          <w:szCs w:val="24"/>
        </w:rPr>
        <w:t>2</w:t>
      </w:r>
      <w:r w:rsidRPr="00FA6DC4">
        <w:rPr>
          <w:rFonts w:ascii="Arial" w:hAnsi="Arial" w:cs="Arial"/>
          <w:sz w:val="24"/>
          <w:szCs w:val="24"/>
        </w:rPr>
        <w:t xml:space="preserve"> detailed scheme performance schedule is attached as </w:t>
      </w:r>
      <w:r w:rsidR="00661952">
        <w:rPr>
          <w:rFonts w:ascii="Arial" w:hAnsi="Arial" w:cs="Arial"/>
          <w:sz w:val="24"/>
          <w:szCs w:val="24"/>
        </w:rPr>
        <w:t>A</w:t>
      </w:r>
      <w:r w:rsidRPr="00FA6DC4">
        <w:rPr>
          <w:rFonts w:ascii="Arial" w:hAnsi="Arial" w:cs="Arial"/>
          <w:sz w:val="24"/>
          <w:szCs w:val="24"/>
        </w:rPr>
        <w:t xml:space="preserve">ppendix A.  This provides comprehensive information on </w:t>
      </w:r>
      <w:proofErr w:type="gramStart"/>
      <w:r w:rsidRPr="00FA6DC4">
        <w:rPr>
          <w:rFonts w:ascii="Arial" w:hAnsi="Arial" w:cs="Arial"/>
          <w:sz w:val="24"/>
          <w:szCs w:val="24"/>
        </w:rPr>
        <w:t>all of</w:t>
      </w:r>
      <w:proofErr w:type="gramEnd"/>
      <w:r w:rsidRPr="00FA6DC4">
        <w:rPr>
          <w:rFonts w:ascii="Arial" w:hAnsi="Arial" w:cs="Arial"/>
          <w:sz w:val="24"/>
          <w:szCs w:val="24"/>
        </w:rPr>
        <w:t xml:space="preserve"> the schemes in the programme and details their performance. A </w:t>
      </w:r>
      <w:r w:rsidR="000F2640">
        <w:rPr>
          <w:rFonts w:ascii="Arial" w:hAnsi="Arial" w:cs="Arial"/>
          <w:sz w:val="24"/>
          <w:szCs w:val="24"/>
        </w:rPr>
        <w:t>red, amber, green ('RAG')</w:t>
      </w:r>
      <w:r w:rsidRPr="00FA6DC4">
        <w:rPr>
          <w:rFonts w:ascii="Arial" w:hAnsi="Arial" w:cs="Arial"/>
          <w:sz w:val="24"/>
          <w:szCs w:val="24"/>
        </w:rPr>
        <w:t xml:space="preserve"> rating is applied to all projects in order to demonstrate the current status of the scheme, i.e. whether it is progressing as planned or otherwise. Table 1 provides a summary snapshot of the current status of schemes in the programme based on RAG status.</w:t>
      </w:r>
    </w:p>
    <w:p w14:paraId="2A49EA43" w14:textId="77777777" w:rsidR="00FA6DC4" w:rsidRPr="00FA6DC4" w:rsidRDefault="00FA6DC4" w:rsidP="00A813E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70ACC775" w14:textId="77777777" w:rsidR="00FA6DC4" w:rsidRPr="00FA6DC4" w:rsidRDefault="003C25DA" w:rsidP="00A813EF">
      <w:pPr>
        <w:pStyle w:val="ListParagraph"/>
        <w:numPr>
          <w:ilvl w:val="1"/>
          <w:numId w:val="9"/>
        </w:numPr>
        <w:spacing w:after="0" w:line="240" w:lineRule="auto"/>
        <w:ind w:hanging="64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6DC4">
        <w:rPr>
          <w:rFonts w:ascii="Arial" w:hAnsi="Arial" w:cs="Arial"/>
          <w:sz w:val="24"/>
          <w:szCs w:val="24"/>
        </w:rPr>
        <w:t>The ongoing discussions and negotiations regarding the future funding of the City Deal resulted in the Executive and Stewardship Board implementing a pause on all 'uncommitted' project spend at the meeting on 3 March 2020.  This situation is ongoing with some exceptions agreed which are:</w:t>
      </w:r>
    </w:p>
    <w:p w14:paraId="2F6CB968" w14:textId="77777777" w:rsidR="00FA6DC4" w:rsidRPr="00FA6DC4" w:rsidRDefault="00FA6DC4" w:rsidP="00A813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11A5D1" w14:textId="77777777" w:rsidR="00FA6DC4" w:rsidRPr="00941E68" w:rsidRDefault="003C25DA" w:rsidP="00A813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Schemes where works are already</w:t>
      </w:r>
      <w:r w:rsidRPr="00941E68">
        <w:rPr>
          <w:rFonts w:ascii="Arial" w:hAnsi="Arial" w:cs="Arial"/>
          <w:sz w:val="24"/>
          <w:szCs w:val="24"/>
        </w:rPr>
        <w:t xml:space="preserve"> contractually committed</w:t>
      </w:r>
    </w:p>
    <w:p w14:paraId="3513375E" w14:textId="77777777" w:rsidR="00FA6DC4" w:rsidRPr="00941E68" w:rsidRDefault="003C25DA" w:rsidP="00A813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Schemes that are </w:t>
      </w:r>
      <w:r w:rsidRPr="00941E68">
        <w:rPr>
          <w:rFonts w:ascii="Arial" w:hAnsi="Arial" w:cs="Arial"/>
          <w:sz w:val="24"/>
          <w:szCs w:val="24"/>
        </w:rPr>
        <w:t>bound by planning permission</w:t>
      </w:r>
      <w:r>
        <w:rPr>
          <w:rFonts w:ascii="Arial" w:hAnsi="Arial" w:cs="Arial"/>
          <w:sz w:val="24"/>
          <w:szCs w:val="24"/>
        </w:rPr>
        <w:t xml:space="preserve"> requirements</w:t>
      </w:r>
    </w:p>
    <w:p w14:paraId="3D3FCF1D" w14:textId="77777777" w:rsidR="00FA6DC4" w:rsidRDefault="003C25DA" w:rsidP="00A813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E68">
        <w:rPr>
          <w:rFonts w:ascii="Arial" w:hAnsi="Arial" w:cs="Arial"/>
          <w:sz w:val="24"/>
          <w:szCs w:val="24"/>
        </w:rPr>
        <w:t>Works to</w:t>
      </w:r>
      <w:r>
        <w:rPr>
          <w:rFonts w:ascii="Arial" w:hAnsi="Arial" w:cs="Arial"/>
          <w:sz w:val="24"/>
          <w:szCs w:val="24"/>
        </w:rPr>
        <w:t xml:space="preserve"> schemes that are required in order to</w:t>
      </w:r>
      <w:r w:rsidRPr="00941E68">
        <w:rPr>
          <w:rFonts w:ascii="Arial" w:hAnsi="Arial" w:cs="Arial"/>
          <w:sz w:val="24"/>
          <w:szCs w:val="24"/>
        </w:rPr>
        <w:t xml:space="preserve"> ensure safe and effective operation of the highway </w:t>
      </w:r>
    </w:p>
    <w:p w14:paraId="53F96DB1" w14:textId="77777777" w:rsidR="00FA6DC4" w:rsidRPr="00C01A63" w:rsidRDefault="003C25DA" w:rsidP="00A813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small number of funding approvals given by the Executive in July 2020 for Preparation of the A582 Outline Business Case and contribution towards the Cottam Parkway Project.</w:t>
      </w:r>
    </w:p>
    <w:p w14:paraId="22F1F732" w14:textId="77777777" w:rsidR="00FA6DC4" w:rsidRPr="00DF019A" w:rsidRDefault="00FA6DC4" w:rsidP="00A813E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A4EF1D" w14:textId="77777777" w:rsidR="00FA6DC4" w:rsidRPr="00DF019A" w:rsidRDefault="003C25DA" w:rsidP="00C01A63">
      <w:pPr>
        <w:jc w:val="both"/>
        <w:rPr>
          <w:rFonts w:ascii="Arial" w:hAnsi="Arial" w:cs="Arial"/>
          <w:b/>
          <w:sz w:val="24"/>
          <w:szCs w:val="24"/>
        </w:rPr>
      </w:pPr>
      <w:r w:rsidRPr="00DF019A">
        <w:rPr>
          <w:rFonts w:ascii="Arial" w:hAnsi="Arial" w:cs="Arial"/>
          <w:b/>
          <w:sz w:val="24"/>
          <w:szCs w:val="24"/>
        </w:rPr>
        <w:t>Table 1: City Deal Project Performance Summary table – Q</w:t>
      </w:r>
      <w:r w:rsidR="00833445">
        <w:rPr>
          <w:rFonts w:ascii="Arial" w:hAnsi="Arial" w:cs="Arial"/>
          <w:b/>
          <w:sz w:val="24"/>
          <w:szCs w:val="24"/>
        </w:rPr>
        <w:t>1 and Q2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33445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3344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33445">
        <w:rPr>
          <w:rFonts w:ascii="Arial" w:hAnsi="Arial" w:cs="Arial"/>
          <w:b/>
          <w:sz w:val="24"/>
          <w:szCs w:val="24"/>
        </w:rPr>
        <w:t xml:space="preserve">September </w:t>
      </w:r>
      <w:r>
        <w:rPr>
          <w:rFonts w:ascii="Arial" w:hAnsi="Arial" w:cs="Arial"/>
          <w:b/>
          <w:sz w:val="24"/>
          <w:szCs w:val="24"/>
        </w:rPr>
        <w:t>2021</w:t>
      </w:r>
    </w:p>
    <w:tbl>
      <w:tblPr>
        <w:tblStyle w:val="TableGrid"/>
        <w:tblW w:w="5107" w:type="pct"/>
        <w:tblLayout w:type="fixed"/>
        <w:tblLook w:val="04A0" w:firstRow="1" w:lastRow="0" w:firstColumn="1" w:lastColumn="0" w:noHBand="0" w:noVBand="1"/>
      </w:tblPr>
      <w:tblGrid>
        <w:gridCol w:w="5098"/>
        <w:gridCol w:w="2977"/>
        <w:gridCol w:w="1134"/>
      </w:tblGrid>
      <w:tr w:rsidR="00EA37BC" w14:paraId="0A6B3FC5" w14:textId="77777777" w:rsidTr="002F2490">
        <w:tc>
          <w:tcPr>
            <w:tcW w:w="5098" w:type="dxa"/>
          </w:tcPr>
          <w:p w14:paraId="4D75FCFB" w14:textId="77777777" w:rsidR="00FA6DC4" w:rsidRPr="009D0138" w:rsidRDefault="003C25DA" w:rsidP="00A813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138">
              <w:rPr>
                <w:rFonts w:ascii="Arial" w:hAnsi="Arial" w:cs="Arial"/>
                <w:b/>
                <w:sz w:val="24"/>
                <w:szCs w:val="24"/>
              </w:rPr>
              <w:t>Scheme name</w:t>
            </w:r>
          </w:p>
        </w:tc>
        <w:tc>
          <w:tcPr>
            <w:tcW w:w="2977" w:type="dxa"/>
          </w:tcPr>
          <w:p w14:paraId="42771408" w14:textId="77777777" w:rsidR="00FA6DC4" w:rsidRPr="009D0138" w:rsidRDefault="003C25DA" w:rsidP="00A813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138">
              <w:rPr>
                <w:rFonts w:ascii="Arial" w:hAnsi="Arial" w:cs="Arial"/>
                <w:b/>
                <w:sz w:val="24"/>
                <w:szCs w:val="24"/>
              </w:rPr>
              <w:t>Stage</w:t>
            </w:r>
          </w:p>
        </w:tc>
        <w:tc>
          <w:tcPr>
            <w:tcW w:w="1134" w:type="dxa"/>
            <w:vAlign w:val="center"/>
          </w:tcPr>
          <w:p w14:paraId="6D48517E" w14:textId="77777777" w:rsidR="00FA6DC4" w:rsidRPr="009D0138" w:rsidRDefault="003C25DA" w:rsidP="00A813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138"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 w:rsidR="00EA37BC" w14:paraId="1A14295C" w14:textId="77777777" w:rsidTr="002F2490">
        <w:tc>
          <w:tcPr>
            <w:tcW w:w="9209" w:type="dxa"/>
            <w:gridSpan w:val="3"/>
            <w:shd w:val="clear" w:color="auto" w:fill="B8CCE4" w:themeFill="accent1" w:themeFillTint="66"/>
          </w:tcPr>
          <w:p w14:paraId="4F7A18BF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City Deal Projects</w:t>
            </w:r>
          </w:p>
        </w:tc>
      </w:tr>
      <w:tr w:rsidR="00EA37BC" w14:paraId="06E67F4F" w14:textId="77777777" w:rsidTr="002F2490">
        <w:tc>
          <w:tcPr>
            <w:tcW w:w="5098" w:type="dxa"/>
          </w:tcPr>
          <w:p w14:paraId="12837D53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Preston Western Distributor (PWD)/East West Link Road</w:t>
            </w:r>
          </w:p>
        </w:tc>
        <w:tc>
          <w:tcPr>
            <w:tcW w:w="2977" w:type="dxa"/>
            <w:shd w:val="clear" w:color="auto" w:fill="auto"/>
          </w:tcPr>
          <w:p w14:paraId="596B96E4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site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F889C72" w14:textId="77777777" w:rsidR="00FA6DC4" w:rsidRPr="009D0138" w:rsidRDefault="00FA6DC4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BC" w14:paraId="03566935" w14:textId="77777777" w:rsidTr="00C01A63">
        <w:tc>
          <w:tcPr>
            <w:tcW w:w="5098" w:type="dxa"/>
          </w:tcPr>
          <w:p w14:paraId="53AEAE86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5B7">
              <w:rPr>
                <w:rFonts w:ascii="Arial" w:hAnsi="Arial" w:cs="Arial"/>
                <w:sz w:val="24"/>
                <w:szCs w:val="24"/>
              </w:rPr>
              <w:t>Cottam Parkway</w:t>
            </w:r>
          </w:p>
        </w:tc>
        <w:tc>
          <w:tcPr>
            <w:tcW w:w="2977" w:type="dxa"/>
            <w:shd w:val="clear" w:color="auto" w:fill="auto"/>
          </w:tcPr>
          <w:p w14:paraId="6F6A26B0" w14:textId="77777777" w:rsidR="00FA6DC4" w:rsidRPr="007338F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Business Case</w:t>
            </w:r>
          </w:p>
        </w:tc>
        <w:tc>
          <w:tcPr>
            <w:tcW w:w="1134" w:type="dxa"/>
            <w:shd w:val="clear" w:color="auto" w:fill="00B050"/>
          </w:tcPr>
          <w:p w14:paraId="565B303D" w14:textId="77777777" w:rsidR="00FA6DC4" w:rsidRPr="009D0138" w:rsidRDefault="00FA6DC4" w:rsidP="00A813EF">
            <w:pPr>
              <w:jc w:val="both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</w:tr>
      <w:tr w:rsidR="00EA37BC" w14:paraId="37F04515" w14:textId="77777777" w:rsidTr="00C01A63">
        <w:tc>
          <w:tcPr>
            <w:tcW w:w="5098" w:type="dxa"/>
          </w:tcPr>
          <w:p w14:paraId="250ECFF3" w14:textId="77777777" w:rsidR="00FA6DC4" w:rsidRPr="001565B7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Lancaster Canal Towpath </w:t>
            </w:r>
          </w:p>
        </w:tc>
        <w:tc>
          <w:tcPr>
            <w:tcW w:w="2977" w:type="dxa"/>
            <w:shd w:val="clear" w:color="auto" w:fill="auto"/>
          </w:tcPr>
          <w:p w14:paraId="444C71DF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site</w:t>
            </w:r>
            <w:r w:rsidR="006305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00B050"/>
          </w:tcPr>
          <w:p w14:paraId="43B954A0" w14:textId="77777777" w:rsidR="00FA6DC4" w:rsidRPr="009D0138" w:rsidRDefault="00FA6DC4" w:rsidP="00A813EF">
            <w:pPr>
              <w:jc w:val="both"/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</w:p>
        </w:tc>
      </w:tr>
      <w:tr w:rsidR="00EA37BC" w14:paraId="1AFC7F5E" w14:textId="77777777" w:rsidTr="00C01A63">
        <w:tc>
          <w:tcPr>
            <w:tcW w:w="5098" w:type="dxa"/>
          </w:tcPr>
          <w:p w14:paraId="179710FF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Bamber Bridge – Urgent Health &amp; Safety Works</w:t>
            </w:r>
          </w:p>
        </w:tc>
        <w:tc>
          <w:tcPr>
            <w:tcW w:w="2977" w:type="dxa"/>
            <w:shd w:val="clear" w:color="auto" w:fill="auto"/>
          </w:tcPr>
          <w:p w14:paraId="1973BC5D" w14:textId="77777777" w:rsidR="00FA6DC4" w:rsidRPr="00DA179B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79B"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1134" w:type="dxa"/>
            <w:shd w:val="clear" w:color="auto" w:fill="00B050"/>
          </w:tcPr>
          <w:p w14:paraId="080DF855" w14:textId="77777777" w:rsidR="00FA6DC4" w:rsidRPr="00DA179B" w:rsidRDefault="00FA6DC4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BC" w14:paraId="48AA2871" w14:textId="77777777" w:rsidTr="002F2490">
        <w:tc>
          <w:tcPr>
            <w:tcW w:w="9209" w:type="dxa"/>
            <w:gridSpan w:val="3"/>
            <w:shd w:val="clear" w:color="auto" w:fill="B8CCE4" w:themeFill="accent1" w:themeFillTint="66"/>
          </w:tcPr>
          <w:p w14:paraId="63AEEC3F" w14:textId="77777777" w:rsidR="00FA6DC4" w:rsidRPr="009D0138" w:rsidRDefault="003C25DA" w:rsidP="00A813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2FB9">
              <w:rPr>
                <w:rFonts w:ascii="Arial" w:hAnsi="Arial" w:cs="Arial"/>
                <w:b/>
                <w:sz w:val="24"/>
                <w:szCs w:val="24"/>
              </w:rPr>
              <w:t>Projects awaiting approval to proceed to next stage, pending City Deal mid-term review</w:t>
            </w:r>
          </w:p>
        </w:tc>
      </w:tr>
      <w:tr w:rsidR="00EA37BC" w14:paraId="26D33699" w14:textId="77777777" w:rsidTr="002F2490">
        <w:tc>
          <w:tcPr>
            <w:tcW w:w="5098" w:type="dxa"/>
          </w:tcPr>
          <w:p w14:paraId="42DE650C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FB9">
              <w:rPr>
                <w:rFonts w:ascii="Arial" w:hAnsi="Arial" w:cs="Arial"/>
                <w:sz w:val="24"/>
                <w:szCs w:val="24"/>
              </w:rPr>
              <w:t xml:space="preserve">PWD to </w:t>
            </w:r>
            <w:proofErr w:type="spellStart"/>
            <w:r w:rsidRPr="00272FB9">
              <w:rPr>
                <w:rFonts w:ascii="Arial" w:hAnsi="Arial" w:cs="Arial"/>
                <w:sz w:val="24"/>
                <w:szCs w:val="24"/>
              </w:rPr>
              <w:t>Samlesbury</w:t>
            </w:r>
            <w:proofErr w:type="spellEnd"/>
            <w:r w:rsidRPr="00272FB9">
              <w:rPr>
                <w:rFonts w:ascii="Arial" w:hAnsi="Arial" w:cs="Arial"/>
                <w:sz w:val="24"/>
                <w:szCs w:val="24"/>
              </w:rPr>
              <w:t xml:space="preserve"> - New Hall Lane Local Centre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8D749B6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9CF">
              <w:rPr>
                <w:rFonts w:ascii="Arial" w:hAnsi="Arial" w:cs="Arial"/>
                <w:sz w:val="24"/>
                <w:szCs w:val="24"/>
              </w:rPr>
              <w:t>Awaiting final resurfacing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633A87B" w14:textId="77777777" w:rsidR="00FA6DC4" w:rsidRPr="009D0138" w:rsidRDefault="00FA6DC4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BC" w14:paraId="65033B2C" w14:textId="77777777" w:rsidTr="002F2490">
        <w:tc>
          <w:tcPr>
            <w:tcW w:w="5098" w:type="dxa"/>
          </w:tcPr>
          <w:p w14:paraId="0FE2631A" w14:textId="77777777" w:rsidR="00FA6DC4" w:rsidRPr="00D51CF7" w:rsidRDefault="003C25DA" w:rsidP="00A813EF">
            <w:pPr>
              <w:jc w:val="both"/>
              <w:rPr>
                <w:rFonts w:ascii="Arial" w:hAnsi="Arial" w:cs="Arial"/>
                <w:sz w:val="24"/>
              </w:rPr>
            </w:pPr>
            <w:r w:rsidRPr="00D51CF7">
              <w:rPr>
                <w:rFonts w:ascii="Arial" w:hAnsi="Arial" w:cs="Arial"/>
                <w:sz w:val="24"/>
              </w:rPr>
              <w:t>Guild Wheel Upgrade Link - P1 Bluebell Way</w:t>
            </w:r>
          </w:p>
          <w:p w14:paraId="7B0095E9" w14:textId="77777777" w:rsidR="00FA6DC4" w:rsidRPr="009D0138" w:rsidRDefault="00FA6DC4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4180F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Pre-Planning</w:t>
            </w:r>
          </w:p>
        </w:tc>
        <w:tc>
          <w:tcPr>
            <w:tcW w:w="1134" w:type="dxa"/>
            <w:shd w:val="clear" w:color="auto" w:fill="FF0000"/>
          </w:tcPr>
          <w:p w14:paraId="469BE093" w14:textId="77777777" w:rsidR="00FA6DC4" w:rsidRPr="009D0138" w:rsidRDefault="00FA6DC4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BC" w14:paraId="65185F6D" w14:textId="77777777" w:rsidTr="002F2490">
        <w:tc>
          <w:tcPr>
            <w:tcW w:w="5098" w:type="dxa"/>
          </w:tcPr>
          <w:p w14:paraId="4801E3AC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Harris Museum/Library</w:t>
            </w:r>
          </w:p>
        </w:tc>
        <w:tc>
          <w:tcPr>
            <w:tcW w:w="2977" w:type="dxa"/>
            <w:shd w:val="clear" w:color="auto" w:fill="auto"/>
          </w:tcPr>
          <w:p w14:paraId="0B880B6A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Pre-Planning</w:t>
            </w:r>
          </w:p>
        </w:tc>
        <w:tc>
          <w:tcPr>
            <w:tcW w:w="1134" w:type="dxa"/>
            <w:shd w:val="clear" w:color="auto" w:fill="FF0000"/>
          </w:tcPr>
          <w:p w14:paraId="7D2A9162" w14:textId="77777777" w:rsidR="00FA6DC4" w:rsidRPr="009D0138" w:rsidRDefault="00FA6DC4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BC" w14:paraId="35EAC6F1" w14:textId="77777777" w:rsidTr="002F2490">
        <w:tc>
          <w:tcPr>
            <w:tcW w:w="5098" w:type="dxa"/>
          </w:tcPr>
          <w:p w14:paraId="7311B821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Animate</w:t>
            </w:r>
          </w:p>
        </w:tc>
        <w:tc>
          <w:tcPr>
            <w:tcW w:w="2977" w:type="dxa"/>
            <w:shd w:val="clear" w:color="auto" w:fill="auto"/>
          </w:tcPr>
          <w:p w14:paraId="09D1BA89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Pre-P</w:t>
            </w:r>
            <w:r w:rsidR="0063054D">
              <w:rPr>
                <w:rFonts w:ascii="Arial" w:hAnsi="Arial" w:cs="Arial"/>
                <w:sz w:val="24"/>
                <w:szCs w:val="24"/>
              </w:rPr>
              <w:t>lanning</w:t>
            </w:r>
          </w:p>
        </w:tc>
        <w:tc>
          <w:tcPr>
            <w:tcW w:w="1134" w:type="dxa"/>
            <w:shd w:val="clear" w:color="auto" w:fill="FF0000"/>
          </w:tcPr>
          <w:p w14:paraId="4DEDC6A7" w14:textId="77777777" w:rsidR="00FA6DC4" w:rsidRPr="009D0138" w:rsidRDefault="00FA6DC4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BC" w14:paraId="41E83C90" w14:textId="77777777" w:rsidTr="002F2490">
        <w:tc>
          <w:tcPr>
            <w:tcW w:w="5098" w:type="dxa"/>
          </w:tcPr>
          <w:p w14:paraId="0ADECFF7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A582 Dualling</w:t>
            </w:r>
          </w:p>
        </w:tc>
        <w:tc>
          <w:tcPr>
            <w:tcW w:w="2977" w:type="dxa"/>
            <w:shd w:val="clear" w:color="auto" w:fill="auto"/>
          </w:tcPr>
          <w:p w14:paraId="20DCE3FD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1134" w:type="dxa"/>
            <w:shd w:val="clear" w:color="auto" w:fill="FF0000"/>
          </w:tcPr>
          <w:p w14:paraId="55232FA9" w14:textId="77777777" w:rsidR="00FA6DC4" w:rsidRPr="009D0138" w:rsidRDefault="00FA6DC4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BC" w14:paraId="617FAA9A" w14:textId="77777777" w:rsidTr="002F2490">
        <w:tc>
          <w:tcPr>
            <w:tcW w:w="5098" w:type="dxa"/>
          </w:tcPr>
          <w:p w14:paraId="056835CF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Central Off</w:t>
            </w:r>
            <w:r w:rsidRPr="00D51CF7">
              <w:rPr>
                <w:rFonts w:ascii="Arial" w:hAnsi="Arial" w:cs="Arial"/>
                <w:sz w:val="24"/>
                <w:szCs w:val="24"/>
              </w:rPr>
              <w:t>-Site</w:t>
            </w:r>
            <w:r w:rsidR="0063054D" w:rsidRPr="00D51CF7">
              <w:rPr>
                <w:rFonts w:ascii="Arial" w:hAnsi="Arial" w:cs="Arial"/>
                <w:sz w:val="24"/>
                <w:szCs w:val="24"/>
              </w:rPr>
              <w:t xml:space="preserve"> Road Infrastructure</w:t>
            </w:r>
          </w:p>
        </w:tc>
        <w:tc>
          <w:tcPr>
            <w:tcW w:w="2977" w:type="dxa"/>
            <w:shd w:val="clear" w:color="auto" w:fill="auto"/>
          </w:tcPr>
          <w:p w14:paraId="09E50358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</w:t>
            </w:r>
          </w:p>
        </w:tc>
        <w:tc>
          <w:tcPr>
            <w:tcW w:w="1134" w:type="dxa"/>
            <w:shd w:val="clear" w:color="auto" w:fill="FF0000"/>
          </w:tcPr>
          <w:p w14:paraId="31BE02D6" w14:textId="77777777" w:rsidR="00FA6DC4" w:rsidRPr="009D0138" w:rsidRDefault="00FA6DC4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BC" w14:paraId="4661CE24" w14:textId="77777777" w:rsidTr="002F2490">
        <w:tc>
          <w:tcPr>
            <w:tcW w:w="5098" w:type="dxa"/>
          </w:tcPr>
          <w:p w14:paraId="79C0AE22" w14:textId="77777777" w:rsidR="00FA6DC4" w:rsidRPr="00D51CF7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Bamber Bridge Local Centre  </w:t>
            </w:r>
          </w:p>
        </w:tc>
        <w:tc>
          <w:tcPr>
            <w:tcW w:w="2977" w:type="dxa"/>
            <w:shd w:val="clear" w:color="auto" w:fill="auto"/>
          </w:tcPr>
          <w:p w14:paraId="6FE54689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Awaiting final Resurfacing works</w:t>
            </w:r>
          </w:p>
        </w:tc>
        <w:tc>
          <w:tcPr>
            <w:tcW w:w="1134" w:type="dxa"/>
            <w:shd w:val="clear" w:color="auto" w:fill="FF0000"/>
          </w:tcPr>
          <w:p w14:paraId="49CFDD18" w14:textId="77777777" w:rsidR="00FA6DC4" w:rsidRPr="009D0138" w:rsidRDefault="00FA6DC4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7BC" w14:paraId="4EF0F809" w14:textId="77777777" w:rsidTr="002F2490">
        <w:trPr>
          <w:trHeight w:val="247"/>
        </w:trPr>
        <w:tc>
          <w:tcPr>
            <w:tcW w:w="9209" w:type="dxa"/>
            <w:gridSpan w:val="3"/>
            <w:shd w:val="clear" w:color="auto" w:fill="B8CCE4" w:themeFill="accent1" w:themeFillTint="66"/>
          </w:tcPr>
          <w:p w14:paraId="312E0E8D" w14:textId="77777777" w:rsidR="00FA6DC4" w:rsidRPr="009D0138" w:rsidRDefault="003C25DA" w:rsidP="00A813E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Future Pipeline Projects </w:t>
            </w:r>
          </w:p>
        </w:tc>
      </w:tr>
      <w:tr w:rsidR="00EA37BC" w14:paraId="1527AFAB" w14:textId="77777777" w:rsidTr="002F2490">
        <w:tc>
          <w:tcPr>
            <w:tcW w:w="5098" w:type="dxa"/>
          </w:tcPr>
          <w:p w14:paraId="0D684FAF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Moss Side Test Track road infrastructure</w:t>
            </w:r>
          </w:p>
        </w:tc>
        <w:tc>
          <w:tcPr>
            <w:tcW w:w="2977" w:type="dxa"/>
            <w:shd w:val="clear" w:color="auto" w:fill="auto"/>
          </w:tcPr>
          <w:p w14:paraId="75C59AF4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D66D30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A37BC" w14:paraId="1CA9DDC1" w14:textId="77777777" w:rsidTr="002F2490">
        <w:trPr>
          <w:trHeight w:val="179"/>
        </w:trPr>
        <w:tc>
          <w:tcPr>
            <w:tcW w:w="5098" w:type="dxa"/>
          </w:tcPr>
          <w:p w14:paraId="2E8AF5CF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Lanes</w:t>
            </w:r>
            <w:r w:rsidRPr="009D0138">
              <w:rPr>
                <w:rFonts w:ascii="Arial" w:hAnsi="Arial" w:cs="Arial"/>
                <w:sz w:val="24"/>
                <w:szCs w:val="24"/>
              </w:rPr>
              <w:t xml:space="preserve"> Link Road</w:t>
            </w:r>
          </w:p>
        </w:tc>
        <w:tc>
          <w:tcPr>
            <w:tcW w:w="2977" w:type="dxa"/>
            <w:shd w:val="clear" w:color="auto" w:fill="auto"/>
          </w:tcPr>
          <w:p w14:paraId="2404D301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Pre-planning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81F87CE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A37BC" w14:paraId="5B6C6E58" w14:textId="77777777" w:rsidTr="002F2490">
        <w:trPr>
          <w:trHeight w:val="179"/>
        </w:trPr>
        <w:tc>
          <w:tcPr>
            <w:tcW w:w="5098" w:type="dxa"/>
          </w:tcPr>
          <w:p w14:paraId="3BACE884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Preston Linear Park </w:t>
            </w:r>
          </w:p>
        </w:tc>
        <w:tc>
          <w:tcPr>
            <w:tcW w:w="2977" w:type="dxa"/>
            <w:shd w:val="clear" w:color="auto" w:fill="auto"/>
          </w:tcPr>
          <w:p w14:paraId="7360DAA7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Pre-planning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5B13C8A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A37BC" w14:paraId="798B5499" w14:textId="77777777" w:rsidTr="002F2490">
        <w:trPr>
          <w:trHeight w:val="255"/>
        </w:trPr>
        <w:tc>
          <w:tcPr>
            <w:tcW w:w="5098" w:type="dxa"/>
          </w:tcPr>
          <w:p w14:paraId="69D21B9B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 xml:space="preserve">Preston Education: </w:t>
            </w:r>
          </w:p>
          <w:p w14:paraId="3C79E9E4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primary school NWP (2 form entry)</w:t>
            </w:r>
          </w:p>
          <w:p w14:paraId="2C0EAED7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 xml:space="preserve">1 primary school (1.5 form entry) </w:t>
            </w:r>
          </w:p>
          <w:p w14:paraId="4A562DDF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secondary school – NWP</w:t>
            </w:r>
          </w:p>
          <w:p w14:paraId="672A8D97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primary school Cottam Hall</w:t>
            </w:r>
          </w:p>
          <w:p w14:paraId="6686C1EE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primary school (Whittingham Hospital)</w:t>
            </w:r>
          </w:p>
        </w:tc>
        <w:tc>
          <w:tcPr>
            <w:tcW w:w="2977" w:type="dxa"/>
            <w:shd w:val="clear" w:color="auto" w:fill="auto"/>
          </w:tcPr>
          <w:p w14:paraId="5ACAACC3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Pre-planning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C52A4DC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A37BC" w14:paraId="7FCAAC7C" w14:textId="77777777" w:rsidTr="002F2490">
        <w:trPr>
          <w:trHeight w:val="179"/>
        </w:trPr>
        <w:tc>
          <w:tcPr>
            <w:tcW w:w="5098" w:type="dxa"/>
          </w:tcPr>
          <w:p w14:paraId="71397920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Ribble</w:t>
            </w:r>
            <w:proofErr w:type="spellEnd"/>
            <w:r w:rsidRPr="009D0138">
              <w:rPr>
                <w:rFonts w:ascii="Arial" w:hAnsi="Arial" w:cs="Arial"/>
                <w:sz w:val="24"/>
                <w:szCs w:val="24"/>
              </w:rPr>
              <w:t xml:space="preserve"> Education: </w:t>
            </w:r>
          </w:p>
          <w:p w14:paraId="44E8B118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new primary school at Moss Side Test Track</w:t>
            </w:r>
          </w:p>
          <w:p w14:paraId="2DDEB1EC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1 new primary school at Pickering's Farm</w:t>
            </w:r>
          </w:p>
        </w:tc>
        <w:tc>
          <w:tcPr>
            <w:tcW w:w="2977" w:type="dxa"/>
            <w:shd w:val="clear" w:color="auto" w:fill="auto"/>
          </w:tcPr>
          <w:p w14:paraId="535C7A28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138">
              <w:rPr>
                <w:rFonts w:ascii="Arial" w:hAnsi="Arial" w:cs="Arial"/>
                <w:sz w:val="24"/>
                <w:szCs w:val="24"/>
              </w:rPr>
              <w:t>Pre-planning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C73F0E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A37BC" w14:paraId="7CA19546" w14:textId="77777777" w:rsidTr="002F2490">
        <w:trPr>
          <w:trHeight w:val="179"/>
        </w:trPr>
        <w:tc>
          <w:tcPr>
            <w:tcW w:w="5098" w:type="dxa"/>
          </w:tcPr>
          <w:p w14:paraId="1D481E4A" w14:textId="77777777" w:rsidR="00FA6DC4" w:rsidRPr="0044337A" w:rsidRDefault="003C25DA" w:rsidP="00A813E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Ribble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37A">
              <w:rPr>
                <w:rFonts w:ascii="Arial" w:hAnsi="Arial" w:cs="Arial"/>
                <w:sz w:val="24"/>
                <w:szCs w:val="24"/>
              </w:rPr>
              <w:t>priority corridors and local centres:</w:t>
            </w:r>
          </w:p>
          <w:p w14:paraId="72BEBF7E" w14:textId="77777777" w:rsidR="00FA6DC4" w:rsidRPr="0044337A" w:rsidRDefault="003C25DA" w:rsidP="00A813E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Hutton to Higher Penwortham Public Realm Improvements </w:t>
            </w:r>
          </w:p>
          <w:p w14:paraId="1AC530F9" w14:textId="77777777" w:rsidR="00FA6DC4" w:rsidRPr="0044337A" w:rsidRDefault="003C25DA" w:rsidP="00A813E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North of Lostock Lane </w:t>
            </w:r>
          </w:p>
          <w:p w14:paraId="19F47F06" w14:textId="77777777" w:rsidR="00FA6DC4" w:rsidRPr="00A813EF" w:rsidRDefault="003C25DA" w:rsidP="00A813E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of Lostock Lane</w:t>
            </w:r>
          </w:p>
        </w:tc>
        <w:tc>
          <w:tcPr>
            <w:tcW w:w="2977" w:type="dxa"/>
            <w:shd w:val="clear" w:color="auto" w:fill="auto"/>
          </w:tcPr>
          <w:p w14:paraId="53B9D65B" w14:textId="77777777" w:rsidR="00FA6DC4" w:rsidRPr="009D0138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Pre-planning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B613E59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A37BC" w14:paraId="1B467061" w14:textId="77777777" w:rsidTr="002F2490">
        <w:trPr>
          <w:trHeight w:val="179"/>
        </w:trPr>
        <w:tc>
          <w:tcPr>
            <w:tcW w:w="5098" w:type="dxa"/>
          </w:tcPr>
          <w:p w14:paraId="5DE8A06E" w14:textId="77777777" w:rsidR="00FA6DC4" w:rsidRPr="0044337A" w:rsidRDefault="003C25DA" w:rsidP="00A813E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Preston</w:t>
            </w:r>
            <w:r w:rsidRPr="0044337A">
              <w:rPr>
                <w:rFonts w:ascii="Arial" w:hAnsi="Arial" w:cs="Arial"/>
                <w:sz w:val="24"/>
                <w:szCs w:val="24"/>
              </w:rPr>
              <w:t xml:space="preserve"> priority corridors and local centres:</w:t>
            </w:r>
          </w:p>
          <w:p w14:paraId="405F7B7F" w14:textId="77777777" w:rsidR="00FA6DC4" w:rsidRPr="0044337A" w:rsidRDefault="003C25DA" w:rsidP="00A813E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Broughton/Fulwood (South of M55)</w:t>
            </w:r>
          </w:p>
          <w:p w14:paraId="2A118151" w14:textId="77777777" w:rsidR="00FA6DC4" w:rsidRPr="0044337A" w:rsidRDefault="003C25DA" w:rsidP="00A813E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NW Preston/Cottam/</w:t>
            </w:r>
            <w:proofErr w:type="spellStart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Ingol</w:t>
            </w:r>
            <w:proofErr w:type="spellEnd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/City Centre </w:t>
            </w:r>
          </w:p>
          <w:p w14:paraId="7C9AD385" w14:textId="77777777" w:rsidR="00FA6DC4" w:rsidRPr="0044337A" w:rsidRDefault="003C25DA" w:rsidP="00A813E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Warton to PWD – Corridor</w:t>
            </w:r>
          </w:p>
          <w:p w14:paraId="5AB18003" w14:textId="77777777" w:rsidR="00FA6DC4" w:rsidRPr="0044337A" w:rsidRDefault="003C25DA" w:rsidP="00A813E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Longridge/</w:t>
            </w:r>
            <w:proofErr w:type="spellStart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Grimsargh</w:t>
            </w:r>
            <w:proofErr w:type="spellEnd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</w:t>
            </w:r>
            <w:proofErr w:type="spellStart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Ribbleton</w:t>
            </w:r>
            <w:proofErr w:type="spellEnd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/City Centre </w:t>
            </w:r>
          </w:p>
          <w:p w14:paraId="6688E61A" w14:textId="77777777" w:rsidR="00FA6DC4" w:rsidRPr="0044337A" w:rsidRDefault="003C25DA" w:rsidP="00A813E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PWD to </w:t>
            </w:r>
            <w:proofErr w:type="spellStart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Samlesbury</w:t>
            </w:r>
            <w:proofErr w:type="spellEnd"/>
            <w:r w:rsidRPr="004433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Corridor </w:t>
            </w:r>
          </w:p>
        </w:tc>
        <w:tc>
          <w:tcPr>
            <w:tcW w:w="2977" w:type="dxa"/>
            <w:shd w:val="clear" w:color="auto" w:fill="auto"/>
          </w:tcPr>
          <w:p w14:paraId="2CF06CAE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Pre-planning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E862502" w14:textId="77777777" w:rsidR="00FA6DC4" w:rsidRDefault="003C25DA" w:rsidP="00A8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78520AFB" w14:textId="77777777" w:rsidR="00054E0A" w:rsidRDefault="00054E0A" w:rsidP="00A813EF">
      <w:pPr>
        <w:pStyle w:val="NoSpacing"/>
        <w:jc w:val="both"/>
        <w:rPr>
          <w:rFonts w:cs="Arial"/>
          <w:szCs w:val="24"/>
        </w:rPr>
      </w:pPr>
    </w:p>
    <w:p w14:paraId="7E7C45E7" w14:textId="36DF5002" w:rsidR="00EB4643" w:rsidRPr="0022408A" w:rsidRDefault="003C25DA" w:rsidP="00A813EF">
      <w:pPr>
        <w:keepNext/>
        <w:keepLines/>
        <w:spacing w:before="40" w:after="0" w:line="249" w:lineRule="auto"/>
        <w:ind w:left="542" w:hanging="542"/>
        <w:jc w:val="both"/>
        <w:outlineLvl w:val="4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22408A">
        <w:rPr>
          <w:rFonts w:ascii="Arial" w:eastAsia="Times New Roman" w:hAnsi="Arial" w:cs="Times New Roman"/>
          <w:b/>
          <w:sz w:val="24"/>
          <w:szCs w:val="24"/>
          <w:lang w:eastAsia="en-GB"/>
        </w:rPr>
        <w:t>List of Background Papers</w:t>
      </w:r>
    </w:p>
    <w:p w14:paraId="00929F8A" w14:textId="77777777" w:rsidR="00EB4643" w:rsidRPr="0022408A" w:rsidRDefault="00EB4643" w:rsidP="00A813EF">
      <w:pPr>
        <w:spacing w:after="5" w:line="249" w:lineRule="auto"/>
        <w:ind w:left="542" w:hanging="542"/>
        <w:jc w:val="both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EA37BC" w14:paraId="1A414FA6" w14:textId="77777777" w:rsidTr="005229F6">
        <w:tc>
          <w:tcPr>
            <w:tcW w:w="3510" w:type="dxa"/>
          </w:tcPr>
          <w:p w14:paraId="13FF24E9" w14:textId="77777777" w:rsidR="00EB4643" w:rsidRPr="0022408A" w:rsidRDefault="003C25DA" w:rsidP="00A813EF">
            <w:pPr>
              <w:keepNext/>
              <w:keepLines/>
              <w:spacing w:before="40" w:after="0" w:line="249" w:lineRule="auto"/>
              <w:ind w:left="542" w:hanging="542"/>
              <w:jc w:val="both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22408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2492" w:type="dxa"/>
          </w:tcPr>
          <w:p w14:paraId="3E37C5D4" w14:textId="77777777" w:rsidR="00EB4643" w:rsidRPr="0022408A" w:rsidRDefault="003C25DA" w:rsidP="00A813EF">
            <w:pPr>
              <w:keepNext/>
              <w:keepLines/>
              <w:spacing w:before="40" w:after="0" w:line="249" w:lineRule="auto"/>
              <w:ind w:left="542" w:hanging="542"/>
              <w:jc w:val="both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22408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178" w:type="dxa"/>
          </w:tcPr>
          <w:p w14:paraId="7CAD2A6B" w14:textId="77777777" w:rsidR="00EB4643" w:rsidRPr="0022408A" w:rsidRDefault="003C25DA" w:rsidP="00A813EF">
            <w:pPr>
              <w:keepNext/>
              <w:keepLines/>
              <w:spacing w:before="40" w:after="0" w:line="249" w:lineRule="auto"/>
              <w:ind w:left="542" w:hanging="542"/>
              <w:jc w:val="both"/>
              <w:outlineLvl w:val="6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22408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Contact/Tel</w:t>
            </w:r>
          </w:p>
        </w:tc>
      </w:tr>
      <w:tr w:rsidR="00EA37BC" w14:paraId="42039686" w14:textId="77777777" w:rsidTr="005229F6">
        <w:tc>
          <w:tcPr>
            <w:tcW w:w="3510" w:type="dxa"/>
          </w:tcPr>
          <w:p w14:paraId="569941AF" w14:textId="77777777" w:rsidR="00EB4643" w:rsidRPr="0022408A" w:rsidRDefault="00EB4643" w:rsidP="00A813EF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5079C11F" w14:textId="77777777" w:rsidR="00EB4643" w:rsidRPr="0022408A" w:rsidRDefault="003C25DA" w:rsidP="00A813EF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None</w:t>
            </w:r>
          </w:p>
          <w:p w14:paraId="69F2A756" w14:textId="77777777" w:rsidR="00EB4643" w:rsidRPr="0022408A" w:rsidRDefault="00EB4643" w:rsidP="00A813EF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</w:tcPr>
          <w:p w14:paraId="1D0A8FB9" w14:textId="77777777" w:rsidR="00EB4643" w:rsidRPr="0022408A" w:rsidRDefault="00EB4643" w:rsidP="00A813EF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78" w:type="dxa"/>
          </w:tcPr>
          <w:p w14:paraId="39385AE3" w14:textId="77777777" w:rsidR="00EB4643" w:rsidRPr="0022408A" w:rsidRDefault="00EB4643" w:rsidP="00A813EF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EA37BC" w14:paraId="0BABCCB0" w14:textId="77777777" w:rsidTr="005229F6">
        <w:trPr>
          <w:cantSplit/>
        </w:trPr>
        <w:tc>
          <w:tcPr>
            <w:tcW w:w="9180" w:type="dxa"/>
            <w:gridSpan w:val="3"/>
          </w:tcPr>
          <w:p w14:paraId="1EB26747" w14:textId="77777777" w:rsidR="00EB4643" w:rsidRPr="0022408A" w:rsidRDefault="00EB4643" w:rsidP="00A813EF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D30C50B" w14:textId="77777777" w:rsidR="00EB4643" w:rsidRPr="0022408A" w:rsidRDefault="003C25DA" w:rsidP="00A813EF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22408A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Reason for inclusion in Part II, if appropriate </w:t>
            </w:r>
          </w:p>
          <w:p w14:paraId="1303FDF5" w14:textId="77777777" w:rsidR="00EB4643" w:rsidRPr="0022408A" w:rsidRDefault="00EB4643" w:rsidP="00A813EF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B325402" w14:textId="77777777" w:rsidR="00EB4643" w:rsidRPr="0022408A" w:rsidRDefault="003C25DA" w:rsidP="00A813EF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N/A</w:t>
            </w:r>
          </w:p>
          <w:p w14:paraId="74CD8672" w14:textId="77777777" w:rsidR="00EB4643" w:rsidRPr="0022408A" w:rsidRDefault="00EB4643" w:rsidP="00A813EF">
            <w:pPr>
              <w:spacing w:after="5" w:line="249" w:lineRule="auto"/>
              <w:ind w:left="542" w:hanging="54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8D8266C" w14:textId="77777777" w:rsidR="00EB4643" w:rsidRPr="009D435E" w:rsidRDefault="00EB4643" w:rsidP="00A813EF">
      <w:pPr>
        <w:pStyle w:val="NoSpacing"/>
        <w:jc w:val="both"/>
        <w:rPr>
          <w:rFonts w:cs="Arial"/>
          <w:szCs w:val="24"/>
        </w:rPr>
      </w:pPr>
    </w:p>
    <w:sectPr w:rsidR="00EB4643" w:rsidRPr="009D435E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79F34" w14:textId="77777777" w:rsidR="008D2C94" w:rsidRDefault="003C25DA">
      <w:pPr>
        <w:spacing w:after="0" w:line="240" w:lineRule="auto"/>
      </w:pPr>
      <w:r>
        <w:separator/>
      </w:r>
    </w:p>
  </w:endnote>
  <w:endnote w:type="continuationSeparator" w:id="0">
    <w:p w14:paraId="522849CB" w14:textId="77777777" w:rsidR="008D2C94" w:rsidRDefault="003C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4EB9" w14:textId="77777777" w:rsidR="006A1583" w:rsidRDefault="006A1583" w:rsidP="00440F6A">
    <w:pPr>
      <w:pStyle w:val="Footer"/>
    </w:pPr>
    <w:bookmarkStart w:id="1" w:name="aliashAdvancedFooterprot1FooterEvenPages"/>
  </w:p>
  <w:bookmarkEnd w:id="1"/>
  <w:p w14:paraId="5849F0FD" w14:textId="77777777" w:rsidR="006A1583" w:rsidRDefault="006A1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3BB4" w14:textId="77777777" w:rsidR="006A1583" w:rsidRDefault="006A1583" w:rsidP="00440F6A">
    <w:pPr>
      <w:pStyle w:val="Footer"/>
    </w:pPr>
    <w:bookmarkStart w:id="2" w:name="aliashAdvancedFooterprotec1FooterPrimary"/>
  </w:p>
  <w:bookmarkEnd w:id="2"/>
  <w:p w14:paraId="502D5E54" w14:textId="77777777" w:rsidR="006A1583" w:rsidRDefault="006A1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F8F0" w14:textId="77777777" w:rsidR="006A1583" w:rsidRDefault="006A1583" w:rsidP="00440F6A">
    <w:pPr>
      <w:pStyle w:val="Footer"/>
    </w:pPr>
    <w:bookmarkStart w:id="3" w:name="aliashAdvancedFooterprot1FooterFirstPage"/>
  </w:p>
  <w:bookmarkEnd w:id="3"/>
  <w:p w14:paraId="4EC4EEB8" w14:textId="77777777" w:rsidR="006A1583" w:rsidRDefault="006A1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D6B2" w14:textId="77777777" w:rsidR="008D2C94" w:rsidRDefault="003C25DA">
      <w:pPr>
        <w:spacing w:after="0" w:line="240" w:lineRule="auto"/>
      </w:pPr>
      <w:r>
        <w:separator/>
      </w:r>
    </w:p>
  </w:footnote>
  <w:footnote w:type="continuationSeparator" w:id="0">
    <w:p w14:paraId="78096069" w14:textId="77777777" w:rsidR="008D2C94" w:rsidRDefault="003C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E51D" w14:textId="77777777" w:rsidR="006A1583" w:rsidRDefault="003C25DA" w:rsidP="00054E0A">
    <w:pPr>
      <w:pStyle w:val="Header"/>
    </w:pPr>
    <w:r w:rsidRPr="00DA16C4">
      <w:rPr>
        <w:noProof/>
        <w:lang w:eastAsia="en-GB"/>
      </w:rPr>
      <w:drawing>
        <wp:inline distT="0" distB="0" distL="0" distR="0" wp14:anchorId="1580103A" wp14:editId="6CFB2E53">
          <wp:extent cx="3802566" cy="991710"/>
          <wp:effectExtent l="0" t="0" r="0" b="0"/>
          <wp:docPr id="2" name="Picture 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20147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2783" cy="99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B64"/>
    <w:multiLevelType w:val="hybridMultilevel"/>
    <w:tmpl w:val="C31CC5EA"/>
    <w:lvl w:ilvl="0" w:tplc="40767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26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CB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27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85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AD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84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A8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8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964"/>
    <w:multiLevelType w:val="hybridMultilevel"/>
    <w:tmpl w:val="EA9607F6"/>
    <w:lvl w:ilvl="0" w:tplc="EB7E01E6">
      <w:start w:val="1"/>
      <w:numFmt w:val="decimal"/>
      <w:lvlText w:val="%1."/>
      <w:lvlJc w:val="left"/>
      <w:pPr>
        <w:ind w:left="360" w:hanging="360"/>
      </w:pPr>
    </w:lvl>
    <w:lvl w:ilvl="1" w:tplc="24D41D84" w:tentative="1">
      <w:start w:val="1"/>
      <w:numFmt w:val="lowerLetter"/>
      <w:lvlText w:val="%2."/>
      <w:lvlJc w:val="left"/>
      <w:pPr>
        <w:ind w:left="1080" w:hanging="360"/>
      </w:pPr>
    </w:lvl>
    <w:lvl w:ilvl="2" w:tplc="D048F9D2" w:tentative="1">
      <w:start w:val="1"/>
      <w:numFmt w:val="lowerRoman"/>
      <w:lvlText w:val="%3."/>
      <w:lvlJc w:val="right"/>
      <w:pPr>
        <w:ind w:left="1800" w:hanging="180"/>
      </w:pPr>
    </w:lvl>
    <w:lvl w:ilvl="3" w:tplc="86DAD56A" w:tentative="1">
      <w:start w:val="1"/>
      <w:numFmt w:val="decimal"/>
      <w:lvlText w:val="%4."/>
      <w:lvlJc w:val="left"/>
      <w:pPr>
        <w:ind w:left="2520" w:hanging="360"/>
      </w:pPr>
    </w:lvl>
    <w:lvl w:ilvl="4" w:tplc="C7720DB8" w:tentative="1">
      <w:start w:val="1"/>
      <w:numFmt w:val="lowerLetter"/>
      <w:lvlText w:val="%5."/>
      <w:lvlJc w:val="left"/>
      <w:pPr>
        <w:ind w:left="3240" w:hanging="360"/>
      </w:pPr>
    </w:lvl>
    <w:lvl w:ilvl="5" w:tplc="CBF868EC" w:tentative="1">
      <w:start w:val="1"/>
      <w:numFmt w:val="lowerRoman"/>
      <w:lvlText w:val="%6."/>
      <w:lvlJc w:val="right"/>
      <w:pPr>
        <w:ind w:left="3960" w:hanging="180"/>
      </w:pPr>
    </w:lvl>
    <w:lvl w:ilvl="6" w:tplc="AA5C3E76" w:tentative="1">
      <w:start w:val="1"/>
      <w:numFmt w:val="decimal"/>
      <w:lvlText w:val="%7."/>
      <w:lvlJc w:val="left"/>
      <w:pPr>
        <w:ind w:left="4680" w:hanging="360"/>
      </w:pPr>
    </w:lvl>
    <w:lvl w:ilvl="7" w:tplc="8D5CA972" w:tentative="1">
      <w:start w:val="1"/>
      <w:numFmt w:val="lowerLetter"/>
      <w:lvlText w:val="%8."/>
      <w:lvlJc w:val="left"/>
      <w:pPr>
        <w:ind w:left="5400" w:hanging="360"/>
      </w:pPr>
    </w:lvl>
    <w:lvl w:ilvl="8" w:tplc="2C809D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60D89"/>
    <w:multiLevelType w:val="hybridMultilevel"/>
    <w:tmpl w:val="C5D645D8"/>
    <w:lvl w:ilvl="0" w:tplc="3CA4B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07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CE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E9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2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A9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60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E2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41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788C"/>
    <w:multiLevelType w:val="hybridMultilevel"/>
    <w:tmpl w:val="A4A01B66"/>
    <w:lvl w:ilvl="0" w:tplc="C8141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A9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03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1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8B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61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2E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4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5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4051"/>
    <w:multiLevelType w:val="multilevel"/>
    <w:tmpl w:val="C8B436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1C76DD"/>
    <w:multiLevelType w:val="hybridMultilevel"/>
    <w:tmpl w:val="A176932E"/>
    <w:lvl w:ilvl="0" w:tplc="FB989448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0A223AFC">
      <w:start w:val="1"/>
      <w:numFmt w:val="lowerLetter"/>
      <w:lvlText w:val="%2."/>
      <w:lvlJc w:val="left"/>
      <w:pPr>
        <w:ind w:left="1440" w:hanging="360"/>
      </w:pPr>
    </w:lvl>
    <w:lvl w:ilvl="2" w:tplc="4F782EDE" w:tentative="1">
      <w:start w:val="1"/>
      <w:numFmt w:val="lowerRoman"/>
      <w:lvlText w:val="%3."/>
      <w:lvlJc w:val="right"/>
      <w:pPr>
        <w:ind w:left="2160" w:hanging="180"/>
      </w:pPr>
    </w:lvl>
    <w:lvl w:ilvl="3" w:tplc="5D2A7B64" w:tentative="1">
      <w:start w:val="1"/>
      <w:numFmt w:val="decimal"/>
      <w:lvlText w:val="%4."/>
      <w:lvlJc w:val="left"/>
      <w:pPr>
        <w:ind w:left="2880" w:hanging="360"/>
      </w:pPr>
    </w:lvl>
    <w:lvl w:ilvl="4" w:tplc="2C565EB2" w:tentative="1">
      <w:start w:val="1"/>
      <w:numFmt w:val="lowerLetter"/>
      <w:lvlText w:val="%5."/>
      <w:lvlJc w:val="left"/>
      <w:pPr>
        <w:ind w:left="3600" w:hanging="360"/>
      </w:pPr>
    </w:lvl>
    <w:lvl w:ilvl="5" w:tplc="384E5554" w:tentative="1">
      <w:start w:val="1"/>
      <w:numFmt w:val="lowerRoman"/>
      <w:lvlText w:val="%6."/>
      <w:lvlJc w:val="right"/>
      <w:pPr>
        <w:ind w:left="4320" w:hanging="180"/>
      </w:pPr>
    </w:lvl>
    <w:lvl w:ilvl="6" w:tplc="E0BC1C48" w:tentative="1">
      <w:start w:val="1"/>
      <w:numFmt w:val="decimal"/>
      <w:lvlText w:val="%7."/>
      <w:lvlJc w:val="left"/>
      <w:pPr>
        <w:ind w:left="5040" w:hanging="360"/>
      </w:pPr>
    </w:lvl>
    <w:lvl w:ilvl="7" w:tplc="4B36D6D2" w:tentative="1">
      <w:start w:val="1"/>
      <w:numFmt w:val="lowerLetter"/>
      <w:lvlText w:val="%8."/>
      <w:lvlJc w:val="left"/>
      <w:pPr>
        <w:ind w:left="5760" w:hanging="360"/>
      </w:pPr>
    </w:lvl>
    <w:lvl w:ilvl="8" w:tplc="BD20E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7E4"/>
    <w:multiLevelType w:val="hybridMultilevel"/>
    <w:tmpl w:val="7C38CEE2"/>
    <w:lvl w:ilvl="0" w:tplc="8A683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2F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2D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C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4C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00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ED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04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0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73869"/>
    <w:multiLevelType w:val="multilevel"/>
    <w:tmpl w:val="C0680EF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AB2713"/>
    <w:multiLevelType w:val="hybridMultilevel"/>
    <w:tmpl w:val="9D787F80"/>
    <w:lvl w:ilvl="0" w:tplc="36C696D2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88B06BFC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 w:tplc="23E68080" w:tentative="1">
      <w:start w:val="1"/>
      <w:numFmt w:val="lowerRoman"/>
      <w:lvlText w:val="%3."/>
      <w:lvlJc w:val="right"/>
      <w:pPr>
        <w:ind w:left="2160" w:hanging="180"/>
      </w:pPr>
    </w:lvl>
    <w:lvl w:ilvl="3" w:tplc="1A442BE8" w:tentative="1">
      <w:start w:val="1"/>
      <w:numFmt w:val="decimal"/>
      <w:lvlText w:val="%4."/>
      <w:lvlJc w:val="left"/>
      <w:pPr>
        <w:ind w:left="2880" w:hanging="360"/>
      </w:pPr>
    </w:lvl>
    <w:lvl w:ilvl="4" w:tplc="F030EDAE" w:tentative="1">
      <w:start w:val="1"/>
      <w:numFmt w:val="lowerLetter"/>
      <w:lvlText w:val="%5."/>
      <w:lvlJc w:val="left"/>
      <w:pPr>
        <w:ind w:left="3600" w:hanging="360"/>
      </w:pPr>
    </w:lvl>
    <w:lvl w:ilvl="5" w:tplc="B9D8386C" w:tentative="1">
      <w:start w:val="1"/>
      <w:numFmt w:val="lowerRoman"/>
      <w:lvlText w:val="%6."/>
      <w:lvlJc w:val="right"/>
      <w:pPr>
        <w:ind w:left="4320" w:hanging="180"/>
      </w:pPr>
    </w:lvl>
    <w:lvl w:ilvl="6" w:tplc="E8E6679A" w:tentative="1">
      <w:start w:val="1"/>
      <w:numFmt w:val="decimal"/>
      <w:lvlText w:val="%7."/>
      <w:lvlJc w:val="left"/>
      <w:pPr>
        <w:ind w:left="5040" w:hanging="360"/>
      </w:pPr>
    </w:lvl>
    <w:lvl w:ilvl="7" w:tplc="DD4A214E" w:tentative="1">
      <w:start w:val="1"/>
      <w:numFmt w:val="lowerLetter"/>
      <w:lvlText w:val="%8."/>
      <w:lvlJc w:val="left"/>
      <w:pPr>
        <w:ind w:left="5760" w:hanging="360"/>
      </w:pPr>
    </w:lvl>
    <w:lvl w:ilvl="8" w:tplc="39E20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E2F9B"/>
    <w:multiLevelType w:val="hybridMultilevel"/>
    <w:tmpl w:val="35DED682"/>
    <w:lvl w:ilvl="0" w:tplc="D4882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8D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27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60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ED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2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E9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E2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0B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47"/>
    <w:rsid w:val="00054E0A"/>
    <w:rsid w:val="000F2640"/>
    <w:rsid w:val="001565B7"/>
    <w:rsid w:val="0022408A"/>
    <w:rsid w:val="00244247"/>
    <w:rsid w:val="002679CF"/>
    <w:rsid w:val="00272FB9"/>
    <w:rsid w:val="00291AEB"/>
    <w:rsid w:val="002A4128"/>
    <w:rsid w:val="003C25DA"/>
    <w:rsid w:val="00425484"/>
    <w:rsid w:val="00440F6A"/>
    <w:rsid w:val="0044337A"/>
    <w:rsid w:val="00471E03"/>
    <w:rsid w:val="005B0548"/>
    <w:rsid w:val="0063054D"/>
    <w:rsid w:val="00661952"/>
    <w:rsid w:val="006A1583"/>
    <w:rsid w:val="007338F4"/>
    <w:rsid w:val="00741B9F"/>
    <w:rsid w:val="007A4B0B"/>
    <w:rsid w:val="00807C4B"/>
    <w:rsid w:val="00833445"/>
    <w:rsid w:val="00870128"/>
    <w:rsid w:val="008D2C94"/>
    <w:rsid w:val="00941E68"/>
    <w:rsid w:val="009A6833"/>
    <w:rsid w:val="009D0138"/>
    <w:rsid w:val="009D435E"/>
    <w:rsid w:val="009D4C01"/>
    <w:rsid w:val="00A813EF"/>
    <w:rsid w:val="00C01A63"/>
    <w:rsid w:val="00C3775D"/>
    <w:rsid w:val="00D3134F"/>
    <w:rsid w:val="00D51CF7"/>
    <w:rsid w:val="00DA179B"/>
    <w:rsid w:val="00DB68FA"/>
    <w:rsid w:val="00DF019A"/>
    <w:rsid w:val="00EA37BC"/>
    <w:rsid w:val="00EB4643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D5F3"/>
  <w15:docId w15:val="{0CB95056-64CC-4E9C-A630-FD911857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6A"/>
  </w:style>
  <w:style w:type="paragraph" w:styleId="Footer">
    <w:name w:val="footer"/>
    <w:basedOn w:val="Normal"/>
    <w:link w:val="FooterChar"/>
    <w:uiPriority w:val="99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6A"/>
  </w:style>
  <w:style w:type="paragraph" w:styleId="ListParagraph">
    <w:name w:val="List Paragraph"/>
    <w:basedOn w:val="Normal"/>
    <w:uiPriority w:val="34"/>
    <w:qFormat/>
    <w:rsid w:val="00F41D53"/>
    <w:pPr>
      <w:ind w:left="720"/>
      <w:contextualSpacing/>
    </w:pPr>
  </w:style>
  <w:style w:type="paragraph" w:styleId="NoSpacing">
    <w:name w:val="No Spacing"/>
    <w:uiPriority w:val="1"/>
    <w:qFormat/>
    <w:rsid w:val="00ED346B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4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A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13" ma:contentTypeDescription="Create a new document." ma:contentTypeScope="" ma:versionID="b46aaa18a577281e019b9b1427909b10">
  <xsd:schema xmlns:xsd="http://www.w3.org/2001/XMLSchema" xmlns:xs="http://www.w3.org/2001/XMLSchema" xmlns:p="http://schemas.microsoft.com/office/2006/metadata/properties" xmlns:ns3="eb36aaf7-c0ad-4e0a-93b7-c73b1e4a9621" xmlns:ns4="b19191c5-6cb9-48ce-80e7-8e619cab4bcb" targetNamespace="http://schemas.microsoft.com/office/2006/metadata/properties" ma:root="true" ma:fieldsID="3317397524a2082f8cd4b06f72fa61b4" ns3:_="" ns4:_="">
    <xsd:import namespace="eb36aaf7-c0ad-4e0a-93b7-c73b1e4a9621"/>
    <xsd:import namespace="b19191c5-6cb9-48ce-80e7-8e619cab4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91c5-6cb9-48ce-80e7-8e619cab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EF83-7545-4BC5-943C-791D7B795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30201-E1C6-4785-BBFD-4EA03F0FE992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eb36aaf7-c0ad-4e0a-93b7-c73b1e4a962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19191c5-6cb9-48ce-80e7-8e619cab4bc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110B7A-3ED8-4C4A-B739-D08AECD18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b19191c5-6cb9-48ce-80e7-8e619cab4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0057E-8B38-45EB-B6F9-7B003ED3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Sage</dc:creator>
  <cp:lastModifiedBy>Sheth, Homairah</cp:lastModifiedBy>
  <cp:revision>2</cp:revision>
  <cp:lastPrinted>2015-01-28T14:27:00Z</cp:lastPrinted>
  <dcterms:created xsi:type="dcterms:W3CDTF">2021-10-12T13:28:00Z</dcterms:created>
  <dcterms:modified xsi:type="dcterms:W3CDTF">2021-10-12T13:28:00Z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CAGPMS">
    <vt:lpwstr>OFFICIAL</vt:lpwstr>
  </property>
  <property fmtid="{D5CDD505-2E9C-101B-9397-08002B2CF9AE}" pid="3" name="IssueTitle">
    <vt:lpwstr>City Deal Q4 Infrastructure Report</vt:lpwstr>
  </property>
  <property fmtid="{D5CDD505-2E9C-101B-9397-08002B2CF9AE}" pid="4" name="LeadOfficer">
    <vt:lpwstr>Homairah Sheth</vt:lpwstr>
  </property>
  <property fmtid="{D5CDD505-2E9C-101B-9397-08002B2CF9AE}" pid="5" name="LeadOfficerEmail">
    <vt:lpwstr>homairah.sheth@lancashire.gov.uk</vt:lpwstr>
  </property>
  <property fmtid="{D5CDD505-2E9C-101B-9397-08002B2CF9AE}" pid="6" name="LeadOfficerTel">
    <vt:lpwstr>Tel: 01772 536556</vt:lpwstr>
  </property>
  <property fmtid="{D5CDD505-2E9C-101B-9397-08002B2CF9AE}" pid="7" name="MeetingDate">
    <vt:lpwstr>Tuesday, 13 July 2021</vt:lpwstr>
  </property>
  <property fmtid="{D5CDD505-2E9C-101B-9397-08002B2CF9AE}" pid="8" name="TitusGUID">
    <vt:lpwstr>b16076df-281e-485b-ac3b-6fbc29115d7d</vt:lpwstr>
  </property>
  <property fmtid="{D5CDD505-2E9C-101B-9397-08002B2CF9AE}" pid="9" name="ContentTypeId">
    <vt:lpwstr>0x010100EA9B78B0D4AE1C40A98AED3EDB5ECE96</vt:lpwstr>
  </property>
</Properties>
</file>