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D1B" w14:textId="77777777" w:rsidR="005049C5" w:rsidRPr="00EF34DA" w:rsidRDefault="00E612BF">
      <w:pPr>
        <w:rPr>
          <w:b/>
        </w:rPr>
      </w:pPr>
      <w:r w:rsidRPr="00EF34DA">
        <w:rPr>
          <w:b/>
        </w:rPr>
        <w:t xml:space="preserve">Lancashire </w:t>
      </w:r>
      <w:r w:rsidR="009D6EEF" w:rsidRPr="00EF34DA">
        <w:rPr>
          <w:b/>
        </w:rPr>
        <w:t>Health and Wellbeing Board</w:t>
      </w:r>
    </w:p>
    <w:p w14:paraId="45D42CF4" w14:textId="77777777" w:rsidR="009C7212" w:rsidRPr="00EF34DA" w:rsidRDefault="005049C5">
      <w:r w:rsidRPr="00EF34DA">
        <w:t>Meeting to be held on</w:t>
      </w:r>
      <w:r w:rsidR="00D8063D" w:rsidRPr="00EF34DA">
        <w:t xml:space="preserve"> </w:t>
      </w:r>
      <w:fldSimple w:instr="DOCPROPERTY  MeetingDate  \* MERGEFORMAT">
        <w:r w:rsidR="00D8063D" w:rsidRPr="00EF34DA">
          <w:t>Tuesday, 19 July 2022</w:t>
        </w:r>
      </w:fldSimple>
    </w:p>
    <w:p w14:paraId="672A6659" w14:textId="77777777" w:rsidR="005049C5" w:rsidRPr="00EF34DA" w:rsidRDefault="005049C5">
      <w:pPr>
        <w:rPr>
          <w:b/>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585A5C" w:rsidRPr="00EF34DA" w14:paraId="25AFD0D4" w14:textId="77777777" w:rsidTr="00701E69">
        <w:tc>
          <w:tcPr>
            <w:tcW w:w="3465" w:type="dxa"/>
            <w:tcBorders>
              <w:top w:val="single" w:sz="4" w:space="0" w:color="auto"/>
              <w:left w:val="single" w:sz="4" w:space="0" w:color="auto"/>
              <w:bottom w:val="single" w:sz="4" w:space="0" w:color="auto"/>
              <w:right w:val="single" w:sz="4" w:space="0" w:color="auto"/>
            </w:tcBorders>
            <w:hideMark/>
          </w:tcPr>
          <w:p w14:paraId="57BE2D5B" w14:textId="77777777" w:rsidR="00701E69" w:rsidRPr="00EF34DA" w:rsidRDefault="00701E69">
            <w:pPr>
              <w:rPr>
                <w:b/>
                <w:bCs/>
              </w:rPr>
            </w:pPr>
            <w:r w:rsidRPr="00EF34DA">
              <w:rPr>
                <w:b/>
                <w:bCs/>
              </w:rPr>
              <w:t>Corporate Priorities:</w:t>
            </w:r>
          </w:p>
          <w:p w14:paraId="6ED94D76" w14:textId="77777777" w:rsidR="00701E69" w:rsidRDefault="00EE3CCF">
            <w:fldSimple w:instr="DOCPROPERTY  priority  \* MERGEFORMAT">
              <w:r w:rsidR="00701E69" w:rsidRPr="00EF34DA">
                <w:t>Delivering better services;</w:t>
              </w:r>
            </w:fldSimple>
          </w:p>
          <w:p w14:paraId="28F0C53A" w14:textId="351437AC" w:rsidR="00B70154" w:rsidRPr="00EF34DA" w:rsidRDefault="008067F9">
            <w:r>
              <w:t>Caring for the vulnerable</w:t>
            </w:r>
            <w:r w:rsidR="00EE3CCF">
              <w:t>;</w:t>
            </w:r>
          </w:p>
        </w:tc>
      </w:tr>
    </w:tbl>
    <w:p w14:paraId="0A37501D" w14:textId="77777777" w:rsidR="00701E69" w:rsidRPr="00EF34DA" w:rsidRDefault="00701E69">
      <w:pPr>
        <w:rPr>
          <w:b/>
        </w:rPr>
      </w:pPr>
    </w:p>
    <w:p w14:paraId="5DAB6C7B" w14:textId="77777777" w:rsidR="00701E69" w:rsidRPr="00EF34DA" w:rsidRDefault="00701E69">
      <w:pPr>
        <w:rPr>
          <w:b/>
        </w:rPr>
      </w:pPr>
    </w:p>
    <w:p w14:paraId="02EB378F" w14:textId="77777777" w:rsidR="00701E69" w:rsidRPr="00EF34DA" w:rsidRDefault="00701E69">
      <w:pPr>
        <w:rPr>
          <w:b/>
        </w:rPr>
      </w:pPr>
    </w:p>
    <w:p w14:paraId="3C423B46" w14:textId="77777777" w:rsidR="008067F9" w:rsidRDefault="008067F9">
      <w:pPr>
        <w:rPr>
          <w:b/>
        </w:rPr>
      </w:pPr>
    </w:p>
    <w:p w14:paraId="48B23319" w14:textId="2A75D65C" w:rsidR="00D8063D" w:rsidRPr="00EF34DA" w:rsidRDefault="00D8063D">
      <w:pPr>
        <w:rPr>
          <w:b/>
          <w:szCs w:val="24"/>
          <w:highlight w:val="yellow"/>
        </w:rPr>
      </w:pPr>
      <w:r w:rsidRPr="00EF34DA">
        <w:rPr>
          <w:b/>
        </w:rPr>
        <w:fldChar w:fldCharType="begin"/>
      </w:r>
      <w:r w:rsidRPr="00EF34DA">
        <w:rPr>
          <w:b/>
        </w:rPr>
        <w:instrText xml:space="preserve"> DOCPROPERTY  IssueTitle  \* MERGEFORMAT </w:instrText>
      </w:r>
      <w:r w:rsidRPr="00EF34DA">
        <w:rPr>
          <w:b/>
        </w:rPr>
        <w:fldChar w:fldCharType="separate"/>
      </w:r>
      <w:r w:rsidRPr="00EF34DA">
        <w:rPr>
          <w:b/>
        </w:rPr>
        <w:t>Happier Minds - Supporting Mental Health and Wellbeing</w:t>
      </w:r>
      <w:r w:rsidRPr="00EF34DA">
        <w:rPr>
          <w:b/>
        </w:rPr>
        <w:fldChar w:fldCharType="end"/>
      </w:r>
    </w:p>
    <w:p w14:paraId="6A05A809" w14:textId="77777777" w:rsidR="00F45DA9" w:rsidRPr="00EF34DA" w:rsidRDefault="00F45DA9">
      <w:pPr>
        <w:ind w:right="-873"/>
        <w:rPr>
          <w:highlight w:val="yellow"/>
        </w:rPr>
      </w:pPr>
    </w:p>
    <w:p w14:paraId="51B6F331" w14:textId="77777777" w:rsidR="00D8063D" w:rsidRPr="00EF34DA" w:rsidRDefault="005049C5">
      <w:pPr>
        <w:ind w:right="-873"/>
      </w:pPr>
      <w:r w:rsidRPr="00EF34DA">
        <w:t xml:space="preserve">Contact for further information: </w:t>
      </w:r>
    </w:p>
    <w:p w14:paraId="6C990388" w14:textId="5B7FE272" w:rsidR="0031139A" w:rsidRDefault="00D8063D">
      <w:pPr>
        <w:ind w:right="-873"/>
      </w:pPr>
      <w:r>
        <w:fldChar w:fldCharType="begin"/>
      </w:r>
      <w:r>
        <w:instrText>DOCPROPERTY  LeadOfficer  \* MERGEFORMAT</w:instrText>
      </w:r>
      <w:r>
        <w:fldChar w:fldCharType="separate"/>
      </w:r>
      <w:r w:rsidR="00982069">
        <w:t xml:space="preserve">Chris Lee, </w:t>
      </w:r>
      <w:r w:rsidR="00DA41A1">
        <w:t>Public Health Specialist, Lancashire County Council</w:t>
      </w:r>
      <w:r w:rsidR="00A86268">
        <w:t xml:space="preserve"> </w:t>
      </w:r>
    </w:p>
    <w:p w14:paraId="5F171B20" w14:textId="722F7235" w:rsidR="00DA41A1" w:rsidRDefault="0031139A">
      <w:pPr>
        <w:ind w:right="-873"/>
      </w:pPr>
      <w:r>
        <w:t xml:space="preserve">Email: </w:t>
      </w:r>
      <w:r w:rsidR="009073A5" w:rsidRPr="009073A5">
        <w:t>chris.</w:t>
      </w:r>
      <w:r>
        <w:t>l</w:t>
      </w:r>
      <w:r w:rsidR="009073A5" w:rsidRPr="009073A5">
        <w:t>ee@lancashire.gov.uk</w:t>
      </w:r>
      <w:r w:rsidR="00EE3CCF">
        <w:t>,</w:t>
      </w:r>
      <w:r w:rsidR="009073A5">
        <w:t xml:space="preserve"> </w:t>
      </w:r>
      <w:r>
        <w:t xml:space="preserve">Tel: </w:t>
      </w:r>
      <w:r w:rsidR="008665F2">
        <w:t>01772</w:t>
      </w:r>
      <w:r>
        <w:t xml:space="preserve"> 535383</w:t>
      </w:r>
    </w:p>
    <w:p w14:paraId="65095513" w14:textId="541F0595" w:rsidR="008067F9" w:rsidRDefault="00982069">
      <w:pPr>
        <w:ind w:right="-873"/>
      </w:pPr>
      <w:r>
        <w:t>Clare Platt</w:t>
      </w:r>
      <w:r w:rsidR="00D8063D">
        <w:fldChar w:fldCharType="end"/>
      </w:r>
      <w:r w:rsidR="00A62A93" w:rsidRPr="00EF34DA">
        <w:t>,</w:t>
      </w:r>
      <w:r w:rsidR="0031139A">
        <w:t xml:space="preserve"> Head of Health Equity, Welfare &amp; Partnerships, </w:t>
      </w:r>
      <w:r w:rsidR="00D8063D" w:rsidRPr="00EF34DA">
        <w:t>Lancashire County Council</w:t>
      </w:r>
      <w:r w:rsidR="0031139A">
        <w:t xml:space="preserve"> </w:t>
      </w:r>
    </w:p>
    <w:p w14:paraId="213F537C" w14:textId="262BF807" w:rsidR="00D3276D" w:rsidRPr="00EF34DA" w:rsidRDefault="0031139A">
      <w:pPr>
        <w:ind w:right="-873"/>
      </w:pPr>
      <w:r>
        <w:t xml:space="preserve">Email: </w:t>
      </w:r>
      <w:r w:rsidRPr="00046E93">
        <w:t>clare.platt@lancashire.gov.uk</w:t>
      </w:r>
      <w:r w:rsidR="00EE3CCF">
        <w:t>,</w:t>
      </w:r>
      <w:r>
        <w:t xml:space="preserve"> Tel: 01772 </w:t>
      </w:r>
      <w:r w:rsidR="00046E93">
        <w:t>532780</w:t>
      </w:r>
      <w:fldSimple w:instr="DOCPROPERTY  LeadOfficerTel  \* MERGEFORMAT"/>
    </w:p>
    <w:p w14:paraId="41C8F396" w14:textId="77777777" w:rsidR="005049C5" w:rsidRPr="00EF34DA" w:rsidRDefault="005049C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85A5C" w:rsidRPr="00EF34DA" w14:paraId="2915D992" w14:textId="77777777" w:rsidTr="57E920B1">
        <w:tc>
          <w:tcPr>
            <w:tcW w:w="9889" w:type="dxa"/>
          </w:tcPr>
          <w:p w14:paraId="72A3D3EC" w14:textId="77777777" w:rsidR="00E612BF" w:rsidRPr="00EF34DA" w:rsidRDefault="00E612BF">
            <w:pPr>
              <w:pStyle w:val="Heading6"/>
              <w:rPr>
                <w:rFonts w:ascii="Arial" w:hAnsi="Arial"/>
                <w:u w:val="single"/>
              </w:rPr>
            </w:pPr>
          </w:p>
          <w:p w14:paraId="2B7C4338" w14:textId="77777777" w:rsidR="005049C5" w:rsidRPr="00EF34DA" w:rsidRDefault="00464F93">
            <w:pPr>
              <w:pStyle w:val="Heading6"/>
              <w:rPr>
                <w:rFonts w:ascii="Arial" w:hAnsi="Arial"/>
              </w:rPr>
            </w:pPr>
            <w:r w:rsidRPr="00EF34DA">
              <w:rPr>
                <w:rFonts w:ascii="Arial" w:hAnsi="Arial"/>
              </w:rPr>
              <w:t>Brief</w:t>
            </w:r>
            <w:r w:rsidR="005049C5" w:rsidRPr="00EF34DA">
              <w:rPr>
                <w:rFonts w:ascii="Arial" w:hAnsi="Arial"/>
              </w:rPr>
              <w:t xml:space="preserve"> Summary</w:t>
            </w:r>
          </w:p>
          <w:p w14:paraId="0D0B940D" w14:textId="77777777" w:rsidR="005049C5" w:rsidRPr="00EF34DA" w:rsidRDefault="005049C5">
            <w:pPr>
              <w:rPr>
                <w:b/>
              </w:rPr>
            </w:pPr>
          </w:p>
          <w:p w14:paraId="6F294D07" w14:textId="7AE3890B" w:rsidR="00E131E0" w:rsidRPr="00E131E0" w:rsidRDefault="2641D6F9" w:rsidP="00E131E0">
            <w:r>
              <w:t xml:space="preserve">Our mental health and wellbeing through the whole life course is influenced by many issues including social, economic, and environmental factors. </w:t>
            </w:r>
          </w:p>
          <w:p w14:paraId="1E7CF424" w14:textId="77777777" w:rsidR="00E131E0" w:rsidRPr="00E131E0" w:rsidRDefault="00E131E0" w:rsidP="00E131E0"/>
          <w:p w14:paraId="3AAEC073" w14:textId="77777777" w:rsidR="00E131E0" w:rsidRPr="00E131E0" w:rsidRDefault="00E131E0" w:rsidP="00E131E0">
            <w:r w:rsidRPr="00E131E0">
              <w:t>This report discusses supporting mental health and wellbeing by working with partners across the whole system to address:</w:t>
            </w:r>
          </w:p>
          <w:p w14:paraId="5D19DE88" w14:textId="77777777" w:rsidR="00E131E0" w:rsidRPr="00E131E0" w:rsidRDefault="00E131E0" w:rsidP="00E131E0"/>
          <w:p w14:paraId="447AF0AE" w14:textId="6F209215" w:rsidR="00E131E0" w:rsidRPr="00E131E0" w:rsidRDefault="2641D6F9" w:rsidP="00EE3CCF">
            <w:pPr>
              <w:pStyle w:val="ListParagraph"/>
              <w:numPr>
                <w:ilvl w:val="0"/>
                <w:numId w:val="25"/>
              </w:numPr>
            </w:pPr>
            <w:bookmarkStart w:id="0" w:name="_Hlk107478369"/>
            <w:r>
              <w:t xml:space="preserve">Emotional health </w:t>
            </w:r>
            <w:r w:rsidR="000B593D">
              <w:t>self-care</w:t>
            </w:r>
            <w:r>
              <w:t xml:space="preserve"> (5 ways to wellbeing)</w:t>
            </w:r>
          </w:p>
          <w:bookmarkEnd w:id="0"/>
          <w:p w14:paraId="3B7024EB" w14:textId="77777777" w:rsidR="00E131E0" w:rsidRDefault="00E131E0" w:rsidP="00EE3CCF">
            <w:pPr>
              <w:pStyle w:val="ListParagraph"/>
              <w:numPr>
                <w:ilvl w:val="0"/>
                <w:numId w:val="25"/>
              </w:numPr>
            </w:pPr>
            <w:r w:rsidRPr="00E131E0">
              <w:t>Loneliness and social isolation</w:t>
            </w:r>
          </w:p>
          <w:p w14:paraId="4B76F130" w14:textId="7620D38F" w:rsidR="008D14BC" w:rsidRPr="00E131E0" w:rsidRDefault="008D14BC" w:rsidP="00EE3CCF">
            <w:pPr>
              <w:pStyle w:val="ListParagraph"/>
              <w:numPr>
                <w:ilvl w:val="0"/>
                <w:numId w:val="25"/>
              </w:numPr>
            </w:pPr>
            <w:r w:rsidRPr="008D14BC">
              <w:t>Dementia</w:t>
            </w:r>
          </w:p>
          <w:p w14:paraId="0141677F" w14:textId="0ABBCA70" w:rsidR="00E131E0" w:rsidRPr="00E131E0" w:rsidRDefault="2641D6F9" w:rsidP="00EE3CCF">
            <w:pPr>
              <w:pStyle w:val="ListParagraph"/>
              <w:numPr>
                <w:ilvl w:val="0"/>
                <w:numId w:val="25"/>
              </w:numPr>
            </w:pPr>
            <w:r>
              <w:t>Alcohol and drug use</w:t>
            </w:r>
            <w:r w:rsidR="6E228A51">
              <w:t xml:space="preserve"> </w:t>
            </w:r>
          </w:p>
          <w:p w14:paraId="0D42F687" w14:textId="7BC8A716" w:rsidR="00E131E0" w:rsidRPr="00E131E0" w:rsidRDefault="008D14BC" w:rsidP="00EE3CCF">
            <w:pPr>
              <w:pStyle w:val="ListParagraph"/>
              <w:numPr>
                <w:ilvl w:val="0"/>
                <w:numId w:val="25"/>
              </w:numPr>
            </w:pPr>
            <w:r>
              <w:t>Self-harm</w:t>
            </w:r>
            <w:r w:rsidR="2641D6F9">
              <w:t xml:space="preserve"> and suicide</w:t>
            </w:r>
            <w:r w:rsidR="6E228A51">
              <w:t xml:space="preserve"> </w:t>
            </w:r>
          </w:p>
          <w:p w14:paraId="60061E4C" w14:textId="77777777" w:rsidR="009D6EEF" w:rsidRPr="00EF34DA" w:rsidRDefault="009D6EEF" w:rsidP="009D6EEF">
            <w:bookmarkStart w:id="1" w:name="_Hlk107478684"/>
            <w:bookmarkStart w:id="2" w:name="_Hlk107478765"/>
            <w:bookmarkEnd w:id="1"/>
            <w:bookmarkEnd w:id="2"/>
          </w:p>
          <w:p w14:paraId="182BD3E0" w14:textId="77777777" w:rsidR="005049C5" w:rsidRPr="00EF34DA" w:rsidRDefault="005049C5">
            <w:pPr>
              <w:pStyle w:val="Heading5"/>
              <w:rPr>
                <w:rFonts w:ascii="Arial" w:hAnsi="Arial"/>
                <w:u w:val="none"/>
              </w:rPr>
            </w:pPr>
            <w:r w:rsidRPr="00EF34DA">
              <w:rPr>
                <w:rFonts w:ascii="Arial" w:hAnsi="Arial"/>
                <w:u w:val="none"/>
              </w:rPr>
              <w:t>Recommendation</w:t>
            </w:r>
            <w:r w:rsidR="00A62A93" w:rsidRPr="00EF34DA">
              <w:rPr>
                <w:rFonts w:ascii="Arial" w:hAnsi="Arial"/>
                <w:u w:val="none"/>
              </w:rPr>
              <w:t>/s</w:t>
            </w:r>
          </w:p>
          <w:p w14:paraId="44EAFD9C" w14:textId="77777777" w:rsidR="005049C5" w:rsidRPr="00EF34DA" w:rsidRDefault="005049C5"/>
          <w:p w14:paraId="793C73F6" w14:textId="66B8FC5B" w:rsidR="00A76300" w:rsidRPr="00EF34DA" w:rsidRDefault="08BB383E" w:rsidP="009D6EEF">
            <w:r>
              <w:t xml:space="preserve">The Health and Wellbeing Board is </w:t>
            </w:r>
            <w:r w:rsidR="004263F5">
              <w:t>asked</w:t>
            </w:r>
            <w:r>
              <w:t xml:space="preserve"> to </w:t>
            </w:r>
            <w:r w:rsidR="002C0914">
              <w:t>endorse</w:t>
            </w:r>
            <w:r>
              <w:t>:</w:t>
            </w:r>
          </w:p>
          <w:p w14:paraId="29D6B04F" w14:textId="77777777" w:rsidR="005049C5" w:rsidRPr="00C54E4A" w:rsidRDefault="00A62A93" w:rsidP="009D6EEF">
            <w:r w:rsidRPr="00EF34DA">
              <w:t xml:space="preserve"> </w:t>
            </w:r>
          </w:p>
          <w:p w14:paraId="01FA3D28" w14:textId="284B3D81" w:rsidR="00267F75" w:rsidRDefault="34B79521" w:rsidP="00EE3CCF">
            <w:pPr>
              <w:pStyle w:val="ListParagraph"/>
              <w:numPr>
                <w:ilvl w:val="0"/>
                <w:numId w:val="26"/>
              </w:numPr>
            </w:pPr>
            <w:r>
              <w:t xml:space="preserve">The development and coordination of plans across partner agencies in addressing the risk factors and inequalities in </w:t>
            </w:r>
            <w:r w:rsidR="444E508A">
              <w:t>mental</w:t>
            </w:r>
            <w:r w:rsidR="7A452418">
              <w:t xml:space="preserve"> health and wellbeing across the life course</w:t>
            </w:r>
            <w:r w:rsidR="00EE3CCF">
              <w:t>; and</w:t>
            </w:r>
          </w:p>
          <w:p w14:paraId="698333E2" w14:textId="77777777" w:rsidR="00EE3CCF" w:rsidRDefault="00EE3CCF" w:rsidP="00EE3CCF">
            <w:pPr>
              <w:pStyle w:val="ListParagraph"/>
            </w:pPr>
          </w:p>
          <w:p w14:paraId="49E246E2" w14:textId="77777777" w:rsidR="009D6EEF" w:rsidRDefault="26B998C4" w:rsidP="00EE3CCF">
            <w:pPr>
              <w:pStyle w:val="ListParagraph"/>
              <w:numPr>
                <w:ilvl w:val="0"/>
                <w:numId w:val="26"/>
              </w:numPr>
            </w:pPr>
            <w:r>
              <w:t xml:space="preserve">The establishment of a Lancashire Combating Drug and Alcohol Partnership to support the </w:t>
            </w:r>
            <w:r w:rsidR="002C0914">
              <w:t xml:space="preserve">local delivery </w:t>
            </w:r>
            <w:r>
              <w:t>of the 10-year national drug strategy</w:t>
            </w:r>
            <w:r w:rsidR="00964016">
              <w:t>.</w:t>
            </w:r>
          </w:p>
          <w:p w14:paraId="3DEEC669" w14:textId="75FB6F1B" w:rsidR="00964016" w:rsidRPr="00267F75" w:rsidRDefault="00964016" w:rsidP="00964016">
            <w:pPr>
              <w:pStyle w:val="ListParagraph"/>
            </w:pPr>
          </w:p>
        </w:tc>
      </w:tr>
    </w:tbl>
    <w:p w14:paraId="1387B7A7" w14:textId="5CC316B1" w:rsidR="3FEE2646" w:rsidRPr="008067F9" w:rsidRDefault="3FEE2646" w:rsidP="00422F64">
      <w:pPr>
        <w:jc w:val="both"/>
        <w:rPr>
          <w:rFonts w:cs="Arial"/>
          <w:b/>
          <w:bCs/>
          <w:szCs w:val="24"/>
          <w:u w:val="single"/>
        </w:rPr>
      </w:pPr>
    </w:p>
    <w:p w14:paraId="6F823C74" w14:textId="211F7B48" w:rsidR="00C23215" w:rsidRPr="008067F9" w:rsidRDefault="00EE3CCF" w:rsidP="00EE3CCF">
      <w:pPr>
        <w:pStyle w:val="Header"/>
        <w:numPr>
          <w:ilvl w:val="0"/>
          <w:numId w:val="15"/>
        </w:numPr>
        <w:jc w:val="both"/>
        <w:rPr>
          <w:rFonts w:ascii="Arial" w:eastAsia="Arial" w:hAnsi="Arial" w:cs="Arial"/>
          <w:b/>
          <w:bCs/>
          <w:szCs w:val="24"/>
          <w:highlight w:val="lightGray"/>
        </w:rPr>
      </w:pPr>
      <w:r>
        <w:rPr>
          <w:rFonts w:ascii="Arial" w:eastAsia="Arial" w:hAnsi="Arial" w:cs="Arial"/>
          <w:b/>
          <w:bCs/>
          <w:szCs w:val="24"/>
          <w:highlight w:val="lightGray"/>
        </w:rPr>
        <w:t>Background</w:t>
      </w:r>
    </w:p>
    <w:p w14:paraId="72562AE5" w14:textId="77777777" w:rsidR="00C23215" w:rsidRPr="008067F9" w:rsidRDefault="00C23215" w:rsidP="00EE3CCF">
      <w:pPr>
        <w:pStyle w:val="Header"/>
        <w:jc w:val="both"/>
        <w:rPr>
          <w:rFonts w:ascii="Arial" w:eastAsia="Arial" w:hAnsi="Arial" w:cs="Arial"/>
          <w:szCs w:val="24"/>
        </w:rPr>
      </w:pPr>
    </w:p>
    <w:p w14:paraId="6EB87DA9" w14:textId="67C3B943" w:rsidR="00C23215" w:rsidRDefault="00C23215" w:rsidP="00EE3CCF">
      <w:pPr>
        <w:pStyle w:val="Header"/>
        <w:jc w:val="both"/>
        <w:rPr>
          <w:rFonts w:ascii="Arial" w:eastAsia="Arial" w:hAnsi="Arial" w:cs="Arial"/>
          <w:szCs w:val="24"/>
        </w:rPr>
      </w:pPr>
      <w:r w:rsidRPr="008067F9">
        <w:rPr>
          <w:rFonts w:ascii="Arial" w:eastAsia="Arial" w:hAnsi="Arial" w:cs="Arial"/>
          <w:szCs w:val="24"/>
        </w:rPr>
        <w:t xml:space="preserve">The World Health Organisation (WHO) defines mental health as ‘a state of wellbeing in which the individual realises his or her abilities, can cope with the normal stresses of life, work productively and fruitfully, and is able to </w:t>
      </w:r>
      <w:bookmarkStart w:id="3" w:name="_Int_mDbYGBct"/>
      <w:r w:rsidRPr="008067F9">
        <w:rPr>
          <w:rFonts w:ascii="Arial" w:eastAsia="Arial" w:hAnsi="Arial" w:cs="Arial"/>
          <w:szCs w:val="24"/>
        </w:rPr>
        <w:t>make a contribution</w:t>
      </w:r>
      <w:bookmarkEnd w:id="3"/>
      <w:r w:rsidRPr="008067F9">
        <w:rPr>
          <w:rFonts w:ascii="Arial" w:eastAsia="Arial" w:hAnsi="Arial" w:cs="Arial"/>
          <w:szCs w:val="24"/>
        </w:rPr>
        <w:t xml:space="preserve"> to his or her community’. </w:t>
      </w:r>
    </w:p>
    <w:p w14:paraId="5AA73C52" w14:textId="77777777" w:rsidR="00EE3CCF" w:rsidRPr="008067F9" w:rsidRDefault="00EE3CCF" w:rsidP="00EE3CCF">
      <w:pPr>
        <w:pStyle w:val="Header"/>
        <w:jc w:val="both"/>
        <w:rPr>
          <w:rFonts w:ascii="Arial" w:eastAsia="Arial" w:hAnsi="Arial" w:cs="Arial"/>
          <w:szCs w:val="24"/>
        </w:rPr>
      </w:pPr>
    </w:p>
    <w:p w14:paraId="36B9C0F2" w14:textId="77777777" w:rsidR="00C23215" w:rsidRPr="008067F9" w:rsidRDefault="00C23215" w:rsidP="00EE3CCF">
      <w:pPr>
        <w:pStyle w:val="Header"/>
        <w:jc w:val="both"/>
        <w:rPr>
          <w:rFonts w:ascii="Arial" w:eastAsia="Arial" w:hAnsi="Arial" w:cs="Arial"/>
          <w:szCs w:val="24"/>
        </w:rPr>
      </w:pPr>
      <w:r w:rsidRPr="008067F9">
        <w:rPr>
          <w:rFonts w:ascii="Arial" w:eastAsia="Arial" w:hAnsi="Arial" w:cs="Arial"/>
          <w:szCs w:val="24"/>
        </w:rPr>
        <w:t xml:space="preserve">Our mental health influences our physical health, as well as our capability to lead a healthy lifestyle and to manage and recover from physical health conditions. </w:t>
      </w:r>
    </w:p>
    <w:p w14:paraId="0F2BC3D5" w14:textId="77777777" w:rsidR="00C23215" w:rsidRPr="008067F9" w:rsidRDefault="00C23215" w:rsidP="00EE3CCF">
      <w:pPr>
        <w:pStyle w:val="Header"/>
        <w:jc w:val="both"/>
        <w:rPr>
          <w:rFonts w:ascii="Arial" w:eastAsia="Arial" w:hAnsi="Arial" w:cs="Arial"/>
          <w:szCs w:val="24"/>
        </w:rPr>
      </w:pPr>
    </w:p>
    <w:p w14:paraId="1D047389" w14:textId="77777777" w:rsidR="00C23215" w:rsidRPr="008067F9" w:rsidRDefault="00C23215" w:rsidP="00EE3CCF">
      <w:pPr>
        <w:pStyle w:val="Header"/>
        <w:jc w:val="both"/>
        <w:rPr>
          <w:rFonts w:ascii="Arial" w:eastAsia="Arial" w:hAnsi="Arial" w:cs="Arial"/>
          <w:szCs w:val="24"/>
        </w:rPr>
      </w:pPr>
      <w:r w:rsidRPr="008067F9">
        <w:rPr>
          <w:rFonts w:ascii="Arial" w:eastAsia="Arial" w:hAnsi="Arial" w:cs="Arial"/>
          <w:szCs w:val="24"/>
        </w:rPr>
        <w:lastRenderedPageBreak/>
        <w:t>Mental health problems can start early in life</w:t>
      </w:r>
      <w:r>
        <w:rPr>
          <w:rFonts w:ascii="Arial" w:eastAsia="Arial" w:hAnsi="Arial" w:cs="Arial"/>
          <w:szCs w:val="24"/>
        </w:rPr>
        <w:t>, with around 50%</w:t>
      </w:r>
      <w:r w:rsidRPr="008067F9">
        <w:rPr>
          <w:rFonts w:ascii="Arial" w:eastAsia="Arial" w:hAnsi="Arial" w:cs="Arial"/>
          <w:szCs w:val="24"/>
        </w:rPr>
        <w:t xml:space="preserve"> of all mental health problems established by the age of 14, rising to 75% by age 24</w:t>
      </w:r>
      <w:r>
        <w:rPr>
          <w:rFonts w:ascii="Arial" w:eastAsia="Arial" w:hAnsi="Arial" w:cs="Arial"/>
          <w:szCs w:val="24"/>
        </w:rPr>
        <w:t xml:space="preserve">; impacting </w:t>
      </w:r>
      <w:r w:rsidRPr="008067F9">
        <w:rPr>
          <w:rFonts w:ascii="Arial" w:eastAsia="Arial" w:hAnsi="Arial" w:cs="Arial"/>
          <w:szCs w:val="24"/>
        </w:rPr>
        <w:t xml:space="preserve">on the ability to thrive. </w:t>
      </w:r>
    </w:p>
    <w:p w14:paraId="4ED1083D" w14:textId="77777777" w:rsidR="00C23215" w:rsidRPr="008067F9" w:rsidRDefault="00C23215" w:rsidP="00EE3CCF">
      <w:pPr>
        <w:pStyle w:val="Header"/>
        <w:jc w:val="both"/>
        <w:rPr>
          <w:rFonts w:ascii="Arial" w:eastAsia="Arial" w:hAnsi="Arial" w:cs="Arial"/>
          <w:szCs w:val="24"/>
        </w:rPr>
      </w:pPr>
    </w:p>
    <w:p w14:paraId="4435F236" w14:textId="77777777" w:rsidR="00C23215" w:rsidRPr="008067F9" w:rsidRDefault="00C23215" w:rsidP="00EE3CCF">
      <w:pPr>
        <w:pStyle w:val="Header"/>
        <w:jc w:val="both"/>
        <w:rPr>
          <w:rFonts w:ascii="Arial" w:eastAsia="Arial" w:hAnsi="Arial" w:cs="Arial"/>
          <w:szCs w:val="24"/>
          <w:vertAlign w:val="superscript"/>
        </w:rPr>
      </w:pPr>
      <w:r w:rsidRPr="008067F9">
        <w:rPr>
          <w:rFonts w:ascii="Arial" w:eastAsia="Arial" w:hAnsi="Arial" w:cs="Arial"/>
          <w:szCs w:val="24"/>
        </w:rPr>
        <w:t>People with physical health problems, especially long-term conditions, are at increased risk of poor mental health - particularly depression and anxiety</w:t>
      </w:r>
      <w:r>
        <w:rPr>
          <w:rFonts w:ascii="Arial" w:eastAsia="Arial" w:hAnsi="Arial" w:cs="Arial"/>
          <w:szCs w:val="24"/>
        </w:rPr>
        <w:t>; with a</w:t>
      </w:r>
      <w:r w:rsidRPr="008067F9">
        <w:rPr>
          <w:rFonts w:ascii="Arial" w:eastAsia="Arial" w:hAnsi="Arial" w:cs="Arial"/>
          <w:szCs w:val="24"/>
        </w:rPr>
        <w:t xml:space="preserve">round 30% of people with any long-term physical health condition </w:t>
      </w:r>
      <w:r>
        <w:rPr>
          <w:rFonts w:ascii="Arial" w:eastAsia="Arial" w:hAnsi="Arial" w:cs="Arial"/>
          <w:szCs w:val="24"/>
        </w:rPr>
        <w:t>having</w:t>
      </w:r>
      <w:r w:rsidRPr="008067F9">
        <w:rPr>
          <w:rFonts w:ascii="Arial" w:eastAsia="Arial" w:hAnsi="Arial" w:cs="Arial"/>
          <w:szCs w:val="24"/>
        </w:rPr>
        <w:t xml:space="preserve"> a mental health problem</w:t>
      </w:r>
      <w:r>
        <w:rPr>
          <w:rFonts w:ascii="Arial" w:eastAsia="Arial" w:hAnsi="Arial" w:cs="Arial"/>
          <w:szCs w:val="24"/>
        </w:rPr>
        <w:t xml:space="preserve"> too</w:t>
      </w:r>
      <w:r w:rsidRPr="008067F9">
        <w:rPr>
          <w:rFonts w:ascii="Arial" w:eastAsia="Arial" w:hAnsi="Arial" w:cs="Arial"/>
          <w:szCs w:val="24"/>
        </w:rPr>
        <w:t>.</w:t>
      </w:r>
    </w:p>
    <w:p w14:paraId="6499EA97" w14:textId="77777777" w:rsidR="00C23215" w:rsidRPr="008067F9" w:rsidRDefault="00C23215" w:rsidP="00EE3CCF">
      <w:pPr>
        <w:pStyle w:val="Header"/>
        <w:jc w:val="both"/>
        <w:rPr>
          <w:rFonts w:ascii="Arial" w:eastAsia="Arial" w:hAnsi="Arial" w:cs="Arial"/>
          <w:szCs w:val="24"/>
        </w:rPr>
      </w:pPr>
    </w:p>
    <w:p w14:paraId="7FC98F0C" w14:textId="77777777" w:rsidR="00C23215" w:rsidRPr="008067F9" w:rsidRDefault="00C23215" w:rsidP="00EE3CCF">
      <w:pPr>
        <w:pStyle w:val="Header"/>
        <w:jc w:val="both"/>
        <w:rPr>
          <w:rFonts w:ascii="Arial" w:eastAsia="Arial" w:hAnsi="Arial" w:cs="Arial"/>
          <w:szCs w:val="24"/>
        </w:rPr>
      </w:pPr>
      <w:r w:rsidRPr="008067F9">
        <w:rPr>
          <w:rFonts w:ascii="Arial" w:eastAsia="Arial" w:hAnsi="Arial" w:cs="Arial"/>
          <w:szCs w:val="24"/>
        </w:rPr>
        <w:t xml:space="preserve">Together with alcohol and drug use, mental illness accounts for </w:t>
      </w:r>
      <w:r>
        <w:rPr>
          <w:rFonts w:ascii="Arial" w:eastAsia="Arial" w:hAnsi="Arial" w:cs="Arial"/>
          <w:szCs w:val="24"/>
        </w:rPr>
        <w:t>around 20%</w:t>
      </w:r>
      <w:r w:rsidRPr="008067F9">
        <w:rPr>
          <w:rFonts w:ascii="Arial" w:eastAsia="Arial" w:hAnsi="Arial" w:cs="Arial"/>
          <w:szCs w:val="24"/>
        </w:rPr>
        <w:t xml:space="preserve"> of the total burden of disease in England</w:t>
      </w:r>
      <w:r>
        <w:rPr>
          <w:rFonts w:ascii="Arial" w:eastAsia="Arial" w:hAnsi="Arial" w:cs="Arial"/>
          <w:szCs w:val="24"/>
        </w:rPr>
        <w:t>; with consequent and significant economic and social costs.</w:t>
      </w:r>
      <w:r w:rsidRPr="008067F9">
        <w:rPr>
          <w:rFonts w:ascii="Arial" w:eastAsia="Arial" w:hAnsi="Arial" w:cs="Arial"/>
          <w:szCs w:val="24"/>
        </w:rPr>
        <w:t> </w:t>
      </w:r>
    </w:p>
    <w:p w14:paraId="7281CAA6" w14:textId="77777777" w:rsidR="00C23215" w:rsidRDefault="00C23215" w:rsidP="00EE3CCF">
      <w:pPr>
        <w:pStyle w:val="Header"/>
        <w:jc w:val="both"/>
        <w:rPr>
          <w:rFonts w:ascii="Arial" w:eastAsia="Arial" w:hAnsi="Arial" w:cs="Arial"/>
          <w:szCs w:val="24"/>
        </w:rPr>
      </w:pPr>
    </w:p>
    <w:p w14:paraId="398B85E4" w14:textId="77777777" w:rsidR="00C23215" w:rsidRPr="008067F9" w:rsidRDefault="00C23215" w:rsidP="00EE3CCF">
      <w:pPr>
        <w:pStyle w:val="Header"/>
        <w:jc w:val="both"/>
        <w:rPr>
          <w:rFonts w:ascii="Arial" w:eastAsia="Arial" w:hAnsi="Arial" w:cs="Arial"/>
          <w:szCs w:val="24"/>
        </w:rPr>
      </w:pPr>
      <w:r w:rsidRPr="008067F9">
        <w:rPr>
          <w:rFonts w:ascii="Arial" w:eastAsia="Arial" w:hAnsi="Arial" w:cs="Arial"/>
          <w:szCs w:val="24"/>
        </w:rPr>
        <w:t>Mental health problems are common, with </w:t>
      </w:r>
      <w:r w:rsidRPr="00477AD3">
        <w:rPr>
          <w:rFonts w:ascii="Arial" w:eastAsia="Arial" w:hAnsi="Arial" w:cs="Arial"/>
          <w:szCs w:val="24"/>
        </w:rPr>
        <w:t>1 in 6 adults reporting a common mental health disorder</w:t>
      </w:r>
      <w:r w:rsidRPr="008067F9">
        <w:rPr>
          <w:rFonts w:ascii="Arial" w:eastAsia="Arial" w:hAnsi="Arial" w:cs="Arial"/>
          <w:szCs w:val="24"/>
        </w:rPr>
        <w:t xml:space="preserve">, such as anxiety, and there are close to 551,000 people in England with more severe mental illness such as schizophrenia or bipolar disorder. </w:t>
      </w:r>
    </w:p>
    <w:p w14:paraId="2D45A1A7" w14:textId="77777777" w:rsidR="00265C25" w:rsidRDefault="00265C25" w:rsidP="00EE3CCF">
      <w:pPr>
        <w:jc w:val="both"/>
        <w:rPr>
          <w:rFonts w:eastAsia="Arial" w:cs="Arial"/>
          <w:szCs w:val="24"/>
        </w:rPr>
      </w:pPr>
    </w:p>
    <w:p w14:paraId="6155A9DE" w14:textId="6A97AEB1" w:rsidR="00C23215" w:rsidRPr="00265C25" w:rsidRDefault="00C23215" w:rsidP="00EE3CCF">
      <w:pPr>
        <w:jc w:val="both"/>
        <w:rPr>
          <w:rFonts w:eastAsia="Arial" w:cs="Arial"/>
          <w:color w:val="000000" w:themeColor="text1"/>
          <w:szCs w:val="24"/>
        </w:rPr>
      </w:pPr>
      <w:r w:rsidRPr="00265C25">
        <w:rPr>
          <w:rFonts w:eastAsia="Arial" w:cs="Arial"/>
          <w:color w:val="000000" w:themeColor="text1"/>
          <w:szCs w:val="24"/>
        </w:rPr>
        <w:t>A 2017 study by Stonewall found that over the previous year half of LGBTIQ+ people had experienced depression and three in five had experienced anxiety. One in eight LGBTIQ+ people aged 18-24 had attempted to end their life and almost half of trans people had thought about taking their life. Local action therefore needs to consider the mental health of specific groups.</w:t>
      </w:r>
    </w:p>
    <w:p w14:paraId="384D19C6" w14:textId="77777777" w:rsidR="00C23215" w:rsidRDefault="00C23215" w:rsidP="00EE3CCF">
      <w:pPr>
        <w:jc w:val="both"/>
        <w:rPr>
          <w:rFonts w:eastAsia="Arial" w:cs="Arial"/>
          <w:b/>
          <w:bCs/>
          <w:szCs w:val="24"/>
        </w:rPr>
      </w:pPr>
    </w:p>
    <w:p w14:paraId="29B0B92C" w14:textId="5792FED3" w:rsidR="00521681" w:rsidRPr="008067F9" w:rsidRDefault="00521681" w:rsidP="00EE3CCF">
      <w:pPr>
        <w:pStyle w:val="Header"/>
        <w:jc w:val="both"/>
        <w:rPr>
          <w:rFonts w:ascii="Arial" w:eastAsia="Arial" w:hAnsi="Arial" w:cs="Arial"/>
          <w:b/>
          <w:bCs/>
          <w:szCs w:val="24"/>
        </w:rPr>
      </w:pPr>
      <w:r w:rsidRPr="008067F9">
        <w:rPr>
          <w:rFonts w:ascii="Arial" w:eastAsia="Arial" w:hAnsi="Arial" w:cs="Arial"/>
          <w:b/>
          <w:bCs/>
          <w:szCs w:val="24"/>
        </w:rPr>
        <w:t>Impact of COVID-19</w:t>
      </w:r>
    </w:p>
    <w:p w14:paraId="7BBCA552" w14:textId="371D07F3" w:rsidR="00521681" w:rsidRDefault="00DC6316" w:rsidP="00EE3CCF">
      <w:pPr>
        <w:pStyle w:val="Header"/>
        <w:jc w:val="both"/>
        <w:rPr>
          <w:rFonts w:ascii="Arial" w:eastAsia="Arial" w:hAnsi="Arial" w:cs="Arial"/>
          <w:szCs w:val="24"/>
        </w:rPr>
      </w:pPr>
      <w:r w:rsidRPr="00DC6316">
        <w:rPr>
          <w:rFonts w:ascii="Arial" w:eastAsia="Arial" w:hAnsi="Arial" w:cs="Arial"/>
          <w:szCs w:val="24"/>
        </w:rPr>
        <w:br/>
      </w:r>
      <w:r>
        <w:rPr>
          <w:rFonts w:ascii="Arial" w:eastAsia="Arial" w:hAnsi="Arial" w:cs="Arial"/>
          <w:szCs w:val="24"/>
        </w:rPr>
        <w:t>The Office for Health Improvement and</w:t>
      </w:r>
      <w:r w:rsidRPr="00DC6316">
        <w:rPr>
          <w:rFonts w:ascii="Arial" w:eastAsia="Arial" w:hAnsi="Arial" w:cs="Arial"/>
          <w:szCs w:val="24"/>
        </w:rPr>
        <w:t xml:space="preserve"> Disparities</w:t>
      </w:r>
      <w:r>
        <w:rPr>
          <w:rFonts w:ascii="Arial" w:eastAsia="Arial" w:hAnsi="Arial" w:cs="Arial"/>
          <w:szCs w:val="24"/>
        </w:rPr>
        <w:t xml:space="preserve"> </w:t>
      </w:r>
      <w:r w:rsidR="00521681" w:rsidRPr="008067F9">
        <w:rPr>
          <w:rFonts w:ascii="Arial" w:eastAsia="Arial" w:hAnsi="Arial" w:cs="Arial"/>
          <w:szCs w:val="24"/>
        </w:rPr>
        <w:t>has been monitoring population mental health throughout the pandemic using a range of surveys close to real-time data. This shows that self-reported mental health and wellbeing at a population level (including anxiety, stress and depression) has worsened during the pandemic and remains worse than pre-pandemic levels.</w:t>
      </w:r>
    </w:p>
    <w:p w14:paraId="6FC6D1A9" w14:textId="77777777" w:rsidR="002C70DF" w:rsidRPr="008067F9" w:rsidRDefault="002C70DF" w:rsidP="00EE3CCF">
      <w:pPr>
        <w:pStyle w:val="Header"/>
        <w:jc w:val="both"/>
        <w:rPr>
          <w:rFonts w:ascii="Arial" w:eastAsia="Arial" w:hAnsi="Arial" w:cs="Arial"/>
          <w:szCs w:val="24"/>
        </w:rPr>
      </w:pPr>
    </w:p>
    <w:p w14:paraId="085AB605" w14:textId="3E5EA898" w:rsidR="002C70DF" w:rsidRPr="00265C25" w:rsidRDefault="002C70DF" w:rsidP="00EE3CCF">
      <w:pPr>
        <w:jc w:val="both"/>
        <w:rPr>
          <w:rFonts w:eastAsia="Arial" w:cs="Arial"/>
          <w:szCs w:val="24"/>
        </w:rPr>
      </w:pPr>
      <w:r w:rsidRPr="00265C25">
        <w:rPr>
          <w:rFonts w:eastAsia="Arial" w:cs="Arial"/>
          <w:szCs w:val="24"/>
        </w:rPr>
        <w:t>The pandemic has been challenging for children, young people and young adults' mental health</w:t>
      </w:r>
      <w:r>
        <w:rPr>
          <w:rFonts w:eastAsia="Arial" w:cs="Arial"/>
          <w:szCs w:val="24"/>
        </w:rPr>
        <w:t xml:space="preserve"> in particular, with </w:t>
      </w:r>
      <w:r w:rsidRPr="00265C25">
        <w:rPr>
          <w:rFonts w:eastAsia="Arial" w:cs="Arial"/>
          <w:szCs w:val="24"/>
        </w:rPr>
        <w:t>54% of 11–16-year-olds with probable mental health problems sa</w:t>
      </w:r>
      <w:r w:rsidR="00C54E4A">
        <w:rPr>
          <w:rFonts w:eastAsia="Arial" w:cs="Arial"/>
          <w:szCs w:val="24"/>
        </w:rPr>
        <w:t>ying that</w:t>
      </w:r>
      <w:r w:rsidRPr="00265C25">
        <w:rPr>
          <w:rFonts w:eastAsia="Arial" w:cs="Arial"/>
          <w:szCs w:val="24"/>
        </w:rPr>
        <w:t xml:space="preserve"> lockdown had made their lives worse. 16% (1 in 6) of children aged 5 to 16 years have a probable mental health disorder, an increase from 11% (1 in 9) in 2017 (NHS Digital 2020).</w:t>
      </w:r>
    </w:p>
    <w:p w14:paraId="77C03F22" w14:textId="77777777" w:rsidR="00535ABD" w:rsidRDefault="00535ABD" w:rsidP="00EE3CCF">
      <w:pPr>
        <w:pStyle w:val="Header"/>
        <w:jc w:val="both"/>
        <w:rPr>
          <w:rFonts w:ascii="Arial" w:eastAsia="Arial" w:hAnsi="Arial" w:cs="Arial"/>
          <w:szCs w:val="24"/>
        </w:rPr>
      </w:pPr>
    </w:p>
    <w:p w14:paraId="2338999B" w14:textId="77777777" w:rsidR="00535ABD" w:rsidRDefault="00521681" w:rsidP="00EE3CCF">
      <w:pPr>
        <w:pStyle w:val="Header"/>
        <w:jc w:val="both"/>
        <w:rPr>
          <w:rFonts w:ascii="Arial" w:eastAsia="Arial" w:hAnsi="Arial" w:cs="Arial"/>
          <w:szCs w:val="24"/>
        </w:rPr>
      </w:pPr>
      <w:r w:rsidRPr="008067F9">
        <w:rPr>
          <w:rFonts w:ascii="Arial" w:eastAsia="Arial" w:hAnsi="Arial" w:cs="Arial"/>
          <w:szCs w:val="24"/>
        </w:rPr>
        <w:t>Social risk factors include poverty, migration, extreme stress, exposure to violence (domestic, sexual and gender-based), emergency and conflict situations, natural disasters, trauma, and low social support, increase risk for poor mental health and specific disorders.</w:t>
      </w:r>
    </w:p>
    <w:p w14:paraId="0F1F40EA" w14:textId="3C0EEA20" w:rsidR="00521681" w:rsidRPr="008067F9" w:rsidRDefault="00535ABD" w:rsidP="00EE3CCF">
      <w:pPr>
        <w:pStyle w:val="Header"/>
        <w:jc w:val="both"/>
        <w:rPr>
          <w:rFonts w:ascii="Arial" w:eastAsia="Arial" w:hAnsi="Arial" w:cs="Arial"/>
          <w:szCs w:val="24"/>
        </w:rPr>
      </w:pPr>
      <w:r w:rsidRPr="008067F9">
        <w:rPr>
          <w:rFonts w:ascii="Arial" w:eastAsia="Arial" w:hAnsi="Arial" w:cs="Arial"/>
          <w:szCs w:val="24"/>
        </w:rPr>
        <w:t xml:space="preserve"> </w:t>
      </w:r>
    </w:p>
    <w:p w14:paraId="7522F727" w14:textId="134A73A4" w:rsidR="00521681" w:rsidRDefault="00521681" w:rsidP="00EE3CCF">
      <w:pPr>
        <w:jc w:val="both"/>
        <w:rPr>
          <w:rFonts w:eastAsia="Arial" w:cs="Arial"/>
          <w:b/>
          <w:bCs/>
          <w:caps/>
          <w:szCs w:val="24"/>
        </w:rPr>
      </w:pPr>
      <w:r w:rsidRPr="008067F9">
        <w:rPr>
          <w:rFonts w:eastAsia="Arial" w:cs="Arial"/>
          <w:szCs w:val="24"/>
        </w:rPr>
        <w:t>Across the UK, those in the</w:t>
      </w:r>
      <w:r w:rsidR="00535ABD">
        <w:rPr>
          <w:rFonts w:eastAsia="Arial" w:cs="Arial"/>
          <w:szCs w:val="24"/>
        </w:rPr>
        <w:t xml:space="preserve"> </w:t>
      </w:r>
      <w:r w:rsidRPr="008067F9">
        <w:rPr>
          <w:rFonts w:eastAsia="Arial" w:cs="Arial"/>
          <w:szCs w:val="24"/>
        </w:rPr>
        <w:t>poorest fifth of the population are twice as likely to be at risk of developing mental health problems as those on an average income.</w:t>
      </w:r>
      <w:r w:rsidR="00535ABD">
        <w:rPr>
          <w:rFonts w:eastAsia="Arial" w:cs="Arial"/>
          <w:b/>
          <w:bCs/>
          <w:caps/>
          <w:szCs w:val="24"/>
        </w:rPr>
        <w:t xml:space="preserve"> </w:t>
      </w:r>
    </w:p>
    <w:p w14:paraId="688A4DAC" w14:textId="77777777" w:rsidR="00521681" w:rsidRDefault="00521681" w:rsidP="00EE3CCF">
      <w:pPr>
        <w:jc w:val="both"/>
        <w:rPr>
          <w:rFonts w:eastAsia="Arial" w:cs="Arial"/>
          <w:b/>
          <w:bCs/>
          <w:caps/>
          <w:szCs w:val="24"/>
        </w:rPr>
      </w:pPr>
    </w:p>
    <w:p w14:paraId="7BE828D9" w14:textId="2FE1D140" w:rsidR="005A57C5" w:rsidRPr="00062F4C" w:rsidRDefault="000B593D" w:rsidP="00EE3CCF">
      <w:pPr>
        <w:pStyle w:val="ListParagraph"/>
        <w:numPr>
          <w:ilvl w:val="0"/>
          <w:numId w:val="15"/>
        </w:numPr>
        <w:jc w:val="both"/>
        <w:rPr>
          <w:rFonts w:eastAsia="Arial" w:cs="Arial"/>
          <w:b/>
          <w:bCs/>
          <w:caps/>
          <w:szCs w:val="24"/>
        </w:rPr>
      </w:pPr>
      <w:r>
        <w:rPr>
          <w:rFonts w:eastAsia="Arial" w:cs="Arial"/>
          <w:b/>
          <w:bCs/>
          <w:caps/>
          <w:szCs w:val="24"/>
        </w:rPr>
        <w:t>EMOTIONAL</w:t>
      </w:r>
      <w:r w:rsidR="005A57C5" w:rsidRPr="00062F4C">
        <w:rPr>
          <w:rFonts w:eastAsia="Arial" w:cs="Arial"/>
          <w:b/>
          <w:bCs/>
          <w:caps/>
          <w:szCs w:val="24"/>
        </w:rPr>
        <w:t xml:space="preserve"> health self</w:t>
      </w:r>
      <w:r>
        <w:rPr>
          <w:rFonts w:eastAsia="Arial" w:cs="Arial"/>
          <w:b/>
          <w:bCs/>
          <w:caps/>
          <w:szCs w:val="24"/>
        </w:rPr>
        <w:t>-</w:t>
      </w:r>
      <w:r w:rsidR="005A57C5" w:rsidRPr="00062F4C">
        <w:rPr>
          <w:rFonts w:eastAsia="Arial" w:cs="Arial"/>
          <w:b/>
          <w:bCs/>
          <w:caps/>
          <w:szCs w:val="24"/>
        </w:rPr>
        <w:t>care (</w:t>
      </w:r>
      <w:r w:rsidR="00C963F1">
        <w:rPr>
          <w:rFonts w:eastAsia="Arial" w:cs="Arial"/>
          <w:b/>
          <w:bCs/>
          <w:caps/>
          <w:szCs w:val="24"/>
        </w:rPr>
        <w:t>FIVE</w:t>
      </w:r>
      <w:r w:rsidR="005A57C5" w:rsidRPr="00062F4C">
        <w:rPr>
          <w:rFonts w:eastAsia="Arial" w:cs="Arial"/>
          <w:b/>
          <w:bCs/>
          <w:caps/>
          <w:szCs w:val="24"/>
        </w:rPr>
        <w:t xml:space="preserve"> ways to wellbeing)</w:t>
      </w:r>
    </w:p>
    <w:p w14:paraId="5C34D60E" w14:textId="77777777" w:rsidR="005A57C5" w:rsidRDefault="005A57C5" w:rsidP="00EE3CCF">
      <w:pPr>
        <w:jc w:val="both"/>
        <w:rPr>
          <w:rFonts w:eastAsia="Arial" w:cs="Arial"/>
          <w:szCs w:val="24"/>
        </w:rPr>
      </w:pPr>
    </w:p>
    <w:p w14:paraId="0DBF0315" w14:textId="63B5CBB9" w:rsidR="00550D03" w:rsidRDefault="00550D03" w:rsidP="00EE3CCF">
      <w:pPr>
        <w:pStyle w:val="Header"/>
        <w:jc w:val="both"/>
        <w:rPr>
          <w:rFonts w:ascii="Arial" w:eastAsia="Arial" w:hAnsi="Arial" w:cs="Arial"/>
          <w:szCs w:val="24"/>
        </w:rPr>
      </w:pPr>
      <w:r w:rsidRPr="00550D03">
        <w:rPr>
          <w:rFonts w:ascii="Arial" w:eastAsia="Arial" w:hAnsi="Arial" w:cs="Arial"/>
          <w:szCs w:val="24"/>
        </w:rPr>
        <w:t>The Five Ways to Wellbeing is a set of evidence-based public mental</w:t>
      </w:r>
      <w:r>
        <w:rPr>
          <w:rFonts w:ascii="Arial" w:eastAsia="Arial" w:hAnsi="Arial" w:cs="Arial"/>
          <w:szCs w:val="24"/>
        </w:rPr>
        <w:t xml:space="preserve"> </w:t>
      </w:r>
      <w:r w:rsidRPr="00550D03">
        <w:rPr>
          <w:rFonts w:ascii="Arial" w:eastAsia="Arial" w:hAnsi="Arial" w:cs="Arial"/>
          <w:szCs w:val="24"/>
        </w:rPr>
        <w:t>health messages aimed at improving the mental health and wellbeing of the</w:t>
      </w:r>
      <w:r>
        <w:rPr>
          <w:rFonts w:ascii="Arial" w:eastAsia="Arial" w:hAnsi="Arial" w:cs="Arial"/>
          <w:szCs w:val="24"/>
        </w:rPr>
        <w:t xml:space="preserve"> </w:t>
      </w:r>
      <w:r w:rsidRPr="00550D03">
        <w:rPr>
          <w:rFonts w:ascii="Arial" w:eastAsia="Arial" w:hAnsi="Arial" w:cs="Arial"/>
          <w:szCs w:val="24"/>
        </w:rPr>
        <w:t xml:space="preserve">whole population. They were developed </w:t>
      </w:r>
      <w:r w:rsidR="00FB1C15">
        <w:rPr>
          <w:rFonts w:ascii="Arial" w:eastAsia="Arial" w:hAnsi="Arial" w:cs="Arial"/>
          <w:szCs w:val="24"/>
        </w:rPr>
        <w:t xml:space="preserve">in 2008 </w:t>
      </w:r>
      <w:r w:rsidRPr="00550D03">
        <w:rPr>
          <w:rFonts w:ascii="Arial" w:eastAsia="Arial" w:hAnsi="Arial" w:cs="Arial"/>
          <w:szCs w:val="24"/>
        </w:rPr>
        <w:t xml:space="preserve">by </w:t>
      </w:r>
      <w:r>
        <w:rPr>
          <w:rFonts w:ascii="Arial" w:eastAsia="Arial" w:hAnsi="Arial" w:cs="Arial"/>
          <w:szCs w:val="24"/>
        </w:rPr>
        <w:t>the N</w:t>
      </w:r>
      <w:r w:rsidRPr="00550D03">
        <w:rPr>
          <w:rFonts w:ascii="Arial" w:eastAsia="Arial" w:hAnsi="Arial" w:cs="Arial"/>
          <w:szCs w:val="24"/>
        </w:rPr>
        <w:t xml:space="preserve">ew </w:t>
      </w:r>
      <w:r>
        <w:rPr>
          <w:rFonts w:ascii="Arial" w:eastAsia="Arial" w:hAnsi="Arial" w:cs="Arial"/>
          <w:szCs w:val="24"/>
        </w:rPr>
        <w:t>E</w:t>
      </w:r>
      <w:r w:rsidRPr="00550D03">
        <w:rPr>
          <w:rFonts w:ascii="Arial" w:eastAsia="Arial" w:hAnsi="Arial" w:cs="Arial"/>
          <w:szCs w:val="24"/>
        </w:rPr>
        <w:t>conomics</w:t>
      </w:r>
      <w:r>
        <w:rPr>
          <w:rFonts w:ascii="Arial" w:eastAsia="Arial" w:hAnsi="Arial" w:cs="Arial"/>
          <w:szCs w:val="24"/>
        </w:rPr>
        <w:t xml:space="preserve"> F</w:t>
      </w:r>
      <w:r w:rsidRPr="00550D03">
        <w:rPr>
          <w:rFonts w:ascii="Arial" w:eastAsia="Arial" w:hAnsi="Arial" w:cs="Arial"/>
          <w:szCs w:val="24"/>
        </w:rPr>
        <w:t xml:space="preserve">oundation </w:t>
      </w:r>
      <w:r w:rsidR="000C7E62">
        <w:rPr>
          <w:rFonts w:ascii="Arial" w:eastAsia="Arial" w:hAnsi="Arial" w:cs="Arial"/>
          <w:szCs w:val="24"/>
        </w:rPr>
        <w:t xml:space="preserve">as a </w:t>
      </w:r>
      <w:r w:rsidR="000C7E62" w:rsidRPr="000C7E62">
        <w:rPr>
          <w:rFonts w:ascii="Arial" w:eastAsia="Arial" w:hAnsi="Arial" w:cs="Arial"/>
          <w:szCs w:val="24"/>
        </w:rPr>
        <w:t xml:space="preserve">report presented to the </w:t>
      </w:r>
      <w:r w:rsidR="009C25CD">
        <w:rPr>
          <w:rFonts w:ascii="Arial" w:eastAsia="Arial" w:hAnsi="Arial" w:cs="Arial"/>
          <w:szCs w:val="24"/>
        </w:rPr>
        <w:t xml:space="preserve">government commissioned </w:t>
      </w:r>
      <w:r w:rsidR="000C7E62" w:rsidRPr="000C7E62">
        <w:rPr>
          <w:rFonts w:ascii="Arial" w:eastAsia="Arial" w:hAnsi="Arial" w:cs="Arial"/>
          <w:szCs w:val="24"/>
        </w:rPr>
        <w:t>Foresight Project</w:t>
      </w:r>
      <w:r w:rsidR="0034071C">
        <w:rPr>
          <w:rFonts w:ascii="Arial" w:eastAsia="Arial" w:hAnsi="Arial" w:cs="Arial"/>
          <w:szCs w:val="24"/>
        </w:rPr>
        <w:t xml:space="preserve">, </w:t>
      </w:r>
      <w:r w:rsidR="000C7E62" w:rsidRPr="000C7E62">
        <w:rPr>
          <w:rFonts w:ascii="Arial" w:eastAsia="Arial" w:hAnsi="Arial" w:cs="Arial"/>
          <w:szCs w:val="24"/>
        </w:rPr>
        <w:t>o</w:t>
      </w:r>
      <w:r w:rsidR="0034071C">
        <w:rPr>
          <w:rFonts w:ascii="Arial" w:eastAsia="Arial" w:hAnsi="Arial" w:cs="Arial"/>
          <w:szCs w:val="24"/>
        </w:rPr>
        <w:t xml:space="preserve">n </w:t>
      </w:r>
      <w:r w:rsidR="000C7E62" w:rsidRPr="000C7E62">
        <w:rPr>
          <w:rFonts w:ascii="Arial" w:eastAsia="Arial" w:hAnsi="Arial" w:cs="Arial"/>
          <w:szCs w:val="24"/>
        </w:rPr>
        <w:t>communicating the evidence base for</w:t>
      </w:r>
      <w:r w:rsidR="000C7E62">
        <w:rPr>
          <w:rFonts w:ascii="Arial" w:eastAsia="Arial" w:hAnsi="Arial" w:cs="Arial"/>
          <w:szCs w:val="24"/>
        </w:rPr>
        <w:t xml:space="preserve"> </w:t>
      </w:r>
      <w:r w:rsidR="000C7E62" w:rsidRPr="000C7E62">
        <w:rPr>
          <w:rFonts w:ascii="Arial" w:eastAsia="Arial" w:hAnsi="Arial" w:cs="Arial"/>
          <w:szCs w:val="24"/>
        </w:rPr>
        <w:t>improving people’s well-being</w:t>
      </w:r>
      <w:r w:rsidR="000C7E62">
        <w:rPr>
          <w:rFonts w:ascii="Arial" w:eastAsia="Arial" w:hAnsi="Arial" w:cs="Arial"/>
          <w:szCs w:val="24"/>
        </w:rPr>
        <w:t xml:space="preserve">. </w:t>
      </w:r>
    </w:p>
    <w:p w14:paraId="568C953D" w14:textId="77777777" w:rsidR="00550D03" w:rsidRDefault="00550D03" w:rsidP="00EE3CCF">
      <w:pPr>
        <w:pStyle w:val="Header"/>
        <w:jc w:val="both"/>
        <w:rPr>
          <w:rFonts w:ascii="Arial" w:eastAsia="Arial" w:hAnsi="Arial" w:cs="Arial"/>
          <w:szCs w:val="24"/>
        </w:rPr>
      </w:pPr>
    </w:p>
    <w:p w14:paraId="12053B06" w14:textId="684E317C" w:rsidR="00DE2878" w:rsidRDefault="00DE2878" w:rsidP="00EE3CCF">
      <w:pPr>
        <w:pStyle w:val="Header"/>
        <w:jc w:val="both"/>
        <w:rPr>
          <w:rFonts w:ascii="Arial" w:eastAsia="Arial" w:hAnsi="Arial" w:cs="Arial"/>
          <w:szCs w:val="24"/>
        </w:rPr>
      </w:pPr>
      <w:r>
        <w:rPr>
          <w:rFonts w:ascii="Arial" w:eastAsia="Arial" w:hAnsi="Arial" w:cs="Arial"/>
          <w:szCs w:val="24"/>
        </w:rPr>
        <w:t xml:space="preserve">The </w:t>
      </w:r>
      <w:r w:rsidRPr="00DE2878">
        <w:rPr>
          <w:rFonts w:ascii="Arial" w:eastAsia="Arial" w:hAnsi="Arial" w:cs="Arial"/>
          <w:szCs w:val="24"/>
        </w:rPr>
        <w:t>Five Ways to Wellbeing</w:t>
      </w:r>
      <w:r>
        <w:rPr>
          <w:rFonts w:ascii="Arial" w:eastAsia="Arial" w:hAnsi="Arial" w:cs="Arial"/>
          <w:szCs w:val="24"/>
        </w:rPr>
        <w:t xml:space="preserve"> are:</w:t>
      </w:r>
    </w:p>
    <w:p w14:paraId="622284F9" w14:textId="77777777" w:rsidR="00DE2878" w:rsidRPr="00DE2878" w:rsidRDefault="00DE2878" w:rsidP="00EE3CCF">
      <w:pPr>
        <w:pStyle w:val="Header"/>
        <w:jc w:val="both"/>
        <w:rPr>
          <w:rFonts w:ascii="Arial" w:eastAsia="Arial" w:hAnsi="Arial" w:cs="Arial"/>
          <w:b/>
          <w:bCs/>
          <w:szCs w:val="24"/>
        </w:rPr>
      </w:pPr>
    </w:p>
    <w:p w14:paraId="6DB6152A" w14:textId="77777777" w:rsidR="00DE2878" w:rsidRPr="00DE2878" w:rsidRDefault="00DE2878" w:rsidP="00EE3CCF">
      <w:pPr>
        <w:pStyle w:val="Header"/>
        <w:jc w:val="both"/>
        <w:rPr>
          <w:rFonts w:ascii="Arial" w:eastAsia="Arial" w:hAnsi="Arial" w:cs="Arial"/>
          <w:b/>
          <w:bCs/>
          <w:szCs w:val="24"/>
        </w:rPr>
      </w:pPr>
      <w:r w:rsidRPr="00DE2878">
        <w:rPr>
          <w:rFonts w:ascii="Arial" w:eastAsia="Arial" w:hAnsi="Arial" w:cs="Arial"/>
          <w:b/>
          <w:bCs/>
          <w:szCs w:val="24"/>
        </w:rPr>
        <w:t>Connect…</w:t>
      </w:r>
    </w:p>
    <w:p w14:paraId="59A2C03D" w14:textId="0865FAA6" w:rsidR="00DE2878" w:rsidRPr="00DE2878" w:rsidRDefault="00DE2878" w:rsidP="00EE3CCF">
      <w:pPr>
        <w:pStyle w:val="Header"/>
        <w:jc w:val="both"/>
        <w:rPr>
          <w:rFonts w:ascii="Arial" w:eastAsia="Arial" w:hAnsi="Arial" w:cs="Arial"/>
          <w:szCs w:val="24"/>
        </w:rPr>
      </w:pPr>
      <w:r w:rsidRPr="00DE2878">
        <w:rPr>
          <w:rFonts w:ascii="Arial" w:eastAsia="Arial" w:hAnsi="Arial" w:cs="Arial"/>
          <w:szCs w:val="24"/>
        </w:rPr>
        <w:t>With the people around you. With family, friends, colleagues and</w:t>
      </w:r>
      <w:r>
        <w:rPr>
          <w:rFonts w:ascii="Arial" w:eastAsia="Arial" w:hAnsi="Arial" w:cs="Arial"/>
          <w:szCs w:val="24"/>
        </w:rPr>
        <w:t xml:space="preserve"> </w:t>
      </w:r>
      <w:r w:rsidRPr="00DE2878">
        <w:rPr>
          <w:rFonts w:ascii="Arial" w:eastAsia="Arial" w:hAnsi="Arial" w:cs="Arial"/>
          <w:szCs w:val="24"/>
        </w:rPr>
        <w:t>neighbours. At home, work, school or in your local community. Think of</w:t>
      </w:r>
      <w:r>
        <w:rPr>
          <w:rFonts w:ascii="Arial" w:eastAsia="Arial" w:hAnsi="Arial" w:cs="Arial"/>
          <w:szCs w:val="24"/>
        </w:rPr>
        <w:t xml:space="preserve"> </w:t>
      </w:r>
      <w:r w:rsidRPr="00DE2878">
        <w:rPr>
          <w:rFonts w:ascii="Arial" w:eastAsia="Arial" w:hAnsi="Arial" w:cs="Arial"/>
          <w:szCs w:val="24"/>
        </w:rPr>
        <w:t>these as the cornerstones of your life and invest time in developing</w:t>
      </w:r>
      <w:r>
        <w:rPr>
          <w:rFonts w:ascii="Arial" w:eastAsia="Arial" w:hAnsi="Arial" w:cs="Arial"/>
          <w:szCs w:val="24"/>
        </w:rPr>
        <w:t xml:space="preserve"> </w:t>
      </w:r>
      <w:r w:rsidRPr="00DE2878">
        <w:rPr>
          <w:rFonts w:ascii="Arial" w:eastAsia="Arial" w:hAnsi="Arial" w:cs="Arial"/>
          <w:szCs w:val="24"/>
        </w:rPr>
        <w:t>them. Building these connections will support and enrich you every day.</w:t>
      </w:r>
    </w:p>
    <w:p w14:paraId="53B5B801" w14:textId="77777777" w:rsidR="00DE2878" w:rsidRPr="00DE2878" w:rsidRDefault="00DE2878" w:rsidP="00EE3CCF">
      <w:pPr>
        <w:pStyle w:val="Header"/>
        <w:jc w:val="both"/>
        <w:rPr>
          <w:rFonts w:ascii="Arial" w:eastAsia="Arial" w:hAnsi="Arial" w:cs="Arial"/>
          <w:b/>
          <w:bCs/>
          <w:szCs w:val="24"/>
        </w:rPr>
      </w:pPr>
      <w:r w:rsidRPr="00DE2878">
        <w:rPr>
          <w:rFonts w:ascii="Arial" w:eastAsia="Arial" w:hAnsi="Arial" w:cs="Arial"/>
          <w:b/>
          <w:bCs/>
          <w:szCs w:val="24"/>
        </w:rPr>
        <w:lastRenderedPageBreak/>
        <w:t>Be active…</w:t>
      </w:r>
    </w:p>
    <w:p w14:paraId="0750E175" w14:textId="5F9F6662" w:rsidR="00DE2878" w:rsidRPr="00DE2878" w:rsidRDefault="00DE2878" w:rsidP="00EE3CCF">
      <w:pPr>
        <w:pStyle w:val="Header"/>
        <w:jc w:val="both"/>
        <w:rPr>
          <w:rFonts w:ascii="Arial" w:eastAsia="Arial" w:hAnsi="Arial" w:cs="Arial"/>
          <w:szCs w:val="24"/>
        </w:rPr>
      </w:pPr>
      <w:r w:rsidRPr="00DE2878">
        <w:rPr>
          <w:rFonts w:ascii="Arial" w:eastAsia="Arial" w:hAnsi="Arial" w:cs="Arial"/>
          <w:szCs w:val="24"/>
        </w:rPr>
        <w:t>Go for a walk or run. Step outside. Cycle. Play a game. Garden. Dance.</w:t>
      </w:r>
      <w:r>
        <w:rPr>
          <w:rFonts w:ascii="Arial" w:eastAsia="Arial" w:hAnsi="Arial" w:cs="Arial"/>
          <w:szCs w:val="24"/>
        </w:rPr>
        <w:t xml:space="preserve"> </w:t>
      </w:r>
      <w:r w:rsidRPr="00DE2878">
        <w:rPr>
          <w:rFonts w:ascii="Arial" w:eastAsia="Arial" w:hAnsi="Arial" w:cs="Arial"/>
          <w:szCs w:val="24"/>
        </w:rPr>
        <w:t>Exercising makes you feel good. Most importantly, discover a physical</w:t>
      </w:r>
      <w:r>
        <w:rPr>
          <w:rFonts w:ascii="Arial" w:eastAsia="Arial" w:hAnsi="Arial" w:cs="Arial"/>
          <w:szCs w:val="24"/>
        </w:rPr>
        <w:t xml:space="preserve"> </w:t>
      </w:r>
      <w:r w:rsidRPr="00DE2878">
        <w:rPr>
          <w:rFonts w:ascii="Arial" w:eastAsia="Arial" w:hAnsi="Arial" w:cs="Arial"/>
          <w:szCs w:val="24"/>
        </w:rPr>
        <w:t>activity you enjoy and that suits your level of mobility and fitness.</w:t>
      </w:r>
    </w:p>
    <w:p w14:paraId="5EE627B3" w14:textId="77777777" w:rsidR="00EE3CCF" w:rsidRDefault="00EE3CCF" w:rsidP="00EE3CCF">
      <w:pPr>
        <w:pStyle w:val="Header"/>
        <w:jc w:val="both"/>
        <w:rPr>
          <w:rFonts w:ascii="Arial" w:eastAsia="Arial" w:hAnsi="Arial" w:cs="Arial"/>
          <w:b/>
          <w:bCs/>
          <w:szCs w:val="24"/>
        </w:rPr>
      </w:pPr>
    </w:p>
    <w:p w14:paraId="44E5FF0D" w14:textId="5A2BD70E" w:rsidR="00DE2878" w:rsidRPr="00DE2878" w:rsidRDefault="00DE2878" w:rsidP="00EE3CCF">
      <w:pPr>
        <w:pStyle w:val="Header"/>
        <w:jc w:val="both"/>
        <w:rPr>
          <w:rFonts w:ascii="Arial" w:eastAsia="Arial" w:hAnsi="Arial" w:cs="Arial"/>
          <w:b/>
          <w:bCs/>
          <w:szCs w:val="24"/>
        </w:rPr>
      </w:pPr>
      <w:r w:rsidRPr="00DE2878">
        <w:rPr>
          <w:rFonts w:ascii="Arial" w:eastAsia="Arial" w:hAnsi="Arial" w:cs="Arial"/>
          <w:b/>
          <w:bCs/>
          <w:szCs w:val="24"/>
        </w:rPr>
        <w:t>Take notice…</w:t>
      </w:r>
    </w:p>
    <w:p w14:paraId="6710F4CC" w14:textId="7F94B9E9" w:rsidR="00DE2878" w:rsidRPr="00DE2878" w:rsidRDefault="00DE2878" w:rsidP="00EE3CCF">
      <w:pPr>
        <w:pStyle w:val="Header"/>
        <w:jc w:val="both"/>
        <w:rPr>
          <w:rFonts w:ascii="Arial" w:eastAsia="Arial" w:hAnsi="Arial" w:cs="Arial"/>
          <w:szCs w:val="24"/>
        </w:rPr>
      </w:pPr>
      <w:r w:rsidRPr="00DE2878">
        <w:rPr>
          <w:rFonts w:ascii="Arial" w:eastAsia="Arial" w:hAnsi="Arial" w:cs="Arial"/>
          <w:szCs w:val="24"/>
        </w:rPr>
        <w:t>Be curious. Catch sight of the beautiful. Remark on the unusual. Notice</w:t>
      </w:r>
      <w:r>
        <w:rPr>
          <w:rFonts w:ascii="Arial" w:eastAsia="Arial" w:hAnsi="Arial" w:cs="Arial"/>
          <w:szCs w:val="24"/>
        </w:rPr>
        <w:t xml:space="preserve"> </w:t>
      </w:r>
      <w:r w:rsidRPr="00DE2878">
        <w:rPr>
          <w:rFonts w:ascii="Arial" w:eastAsia="Arial" w:hAnsi="Arial" w:cs="Arial"/>
          <w:szCs w:val="24"/>
        </w:rPr>
        <w:t>the changing seasons. Savour the moment, whether you are walking to</w:t>
      </w:r>
      <w:r>
        <w:rPr>
          <w:rFonts w:ascii="Arial" w:eastAsia="Arial" w:hAnsi="Arial" w:cs="Arial"/>
          <w:szCs w:val="24"/>
        </w:rPr>
        <w:t xml:space="preserve"> </w:t>
      </w:r>
      <w:r w:rsidRPr="00DE2878">
        <w:rPr>
          <w:rFonts w:ascii="Arial" w:eastAsia="Arial" w:hAnsi="Arial" w:cs="Arial"/>
          <w:szCs w:val="24"/>
        </w:rPr>
        <w:t>work, eating lunch or talking to friends. Be aware of the world around</w:t>
      </w:r>
      <w:r>
        <w:rPr>
          <w:rFonts w:ascii="Arial" w:eastAsia="Arial" w:hAnsi="Arial" w:cs="Arial"/>
          <w:szCs w:val="24"/>
        </w:rPr>
        <w:t xml:space="preserve"> </w:t>
      </w:r>
      <w:r w:rsidRPr="00DE2878">
        <w:rPr>
          <w:rFonts w:ascii="Arial" w:eastAsia="Arial" w:hAnsi="Arial" w:cs="Arial"/>
          <w:szCs w:val="24"/>
        </w:rPr>
        <w:t>you and what you are feeling. Reflecting on your experiences will help</w:t>
      </w:r>
      <w:r w:rsidR="00500182">
        <w:rPr>
          <w:rFonts w:ascii="Arial" w:eastAsia="Arial" w:hAnsi="Arial" w:cs="Arial"/>
          <w:szCs w:val="24"/>
        </w:rPr>
        <w:t xml:space="preserve"> </w:t>
      </w:r>
      <w:r w:rsidRPr="00DE2878">
        <w:rPr>
          <w:rFonts w:ascii="Arial" w:eastAsia="Arial" w:hAnsi="Arial" w:cs="Arial"/>
          <w:szCs w:val="24"/>
        </w:rPr>
        <w:t>you appreciate what matters to you.</w:t>
      </w:r>
      <w:r>
        <w:rPr>
          <w:rFonts w:ascii="Arial" w:eastAsia="Arial" w:hAnsi="Arial" w:cs="Arial"/>
          <w:szCs w:val="24"/>
        </w:rPr>
        <w:t xml:space="preserve"> </w:t>
      </w:r>
    </w:p>
    <w:p w14:paraId="642EBF58" w14:textId="77777777" w:rsidR="00EE3CCF" w:rsidRDefault="00EE3CCF" w:rsidP="00EE3CCF">
      <w:pPr>
        <w:pStyle w:val="Header"/>
        <w:jc w:val="both"/>
        <w:rPr>
          <w:rFonts w:ascii="Arial" w:eastAsia="Arial" w:hAnsi="Arial" w:cs="Arial"/>
          <w:b/>
          <w:bCs/>
          <w:szCs w:val="24"/>
        </w:rPr>
      </w:pPr>
    </w:p>
    <w:p w14:paraId="108C1546" w14:textId="3E8DE248" w:rsidR="00DE2878" w:rsidRPr="00DE2878" w:rsidRDefault="00DE2878" w:rsidP="00EE3CCF">
      <w:pPr>
        <w:pStyle w:val="Header"/>
        <w:jc w:val="both"/>
        <w:rPr>
          <w:rFonts w:ascii="Arial" w:eastAsia="Arial" w:hAnsi="Arial" w:cs="Arial"/>
          <w:b/>
          <w:bCs/>
          <w:szCs w:val="24"/>
        </w:rPr>
      </w:pPr>
      <w:r w:rsidRPr="00DE2878">
        <w:rPr>
          <w:rFonts w:ascii="Arial" w:eastAsia="Arial" w:hAnsi="Arial" w:cs="Arial"/>
          <w:b/>
          <w:bCs/>
          <w:szCs w:val="24"/>
        </w:rPr>
        <w:t>Keep learning…</w:t>
      </w:r>
    </w:p>
    <w:p w14:paraId="29469B33" w14:textId="1B69229A" w:rsidR="00DE2878" w:rsidRPr="00DE2878" w:rsidRDefault="00DE2878" w:rsidP="00EE3CCF">
      <w:pPr>
        <w:pStyle w:val="Header"/>
        <w:jc w:val="both"/>
        <w:rPr>
          <w:rFonts w:ascii="Arial" w:eastAsia="Arial" w:hAnsi="Arial" w:cs="Arial"/>
          <w:szCs w:val="24"/>
        </w:rPr>
      </w:pPr>
      <w:r w:rsidRPr="00DE2878">
        <w:rPr>
          <w:rFonts w:ascii="Arial" w:eastAsia="Arial" w:hAnsi="Arial" w:cs="Arial"/>
          <w:szCs w:val="24"/>
        </w:rPr>
        <w:t>Try something new. Rediscover an old interest. Sign up for that course.</w:t>
      </w:r>
      <w:r>
        <w:rPr>
          <w:rFonts w:ascii="Arial" w:eastAsia="Arial" w:hAnsi="Arial" w:cs="Arial"/>
          <w:szCs w:val="24"/>
        </w:rPr>
        <w:t xml:space="preserve"> </w:t>
      </w:r>
      <w:r w:rsidRPr="00DE2878">
        <w:rPr>
          <w:rFonts w:ascii="Arial" w:eastAsia="Arial" w:hAnsi="Arial" w:cs="Arial"/>
          <w:szCs w:val="24"/>
        </w:rPr>
        <w:t>Take on a different responsibility at work. Fix a bike. Learn to play an</w:t>
      </w:r>
      <w:r>
        <w:rPr>
          <w:rFonts w:ascii="Arial" w:eastAsia="Arial" w:hAnsi="Arial" w:cs="Arial"/>
          <w:szCs w:val="24"/>
        </w:rPr>
        <w:t xml:space="preserve"> </w:t>
      </w:r>
      <w:r w:rsidRPr="00DE2878">
        <w:rPr>
          <w:rFonts w:ascii="Arial" w:eastAsia="Arial" w:hAnsi="Arial" w:cs="Arial"/>
          <w:szCs w:val="24"/>
        </w:rPr>
        <w:t>instrument or how to cook your favourite food. Set a challenge you will</w:t>
      </w:r>
      <w:r>
        <w:rPr>
          <w:rFonts w:ascii="Arial" w:eastAsia="Arial" w:hAnsi="Arial" w:cs="Arial"/>
          <w:szCs w:val="24"/>
        </w:rPr>
        <w:t xml:space="preserve"> </w:t>
      </w:r>
      <w:r w:rsidRPr="00DE2878">
        <w:rPr>
          <w:rFonts w:ascii="Arial" w:eastAsia="Arial" w:hAnsi="Arial" w:cs="Arial"/>
          <w:szCs w:val="24"/>
        </w:rPr>
        <w:t>enjoy achieving. Learning new things will make you more confident as</w:t>
      </w:r>
      <w:r>
        <w:rPr>
          <w:rFonts w:ascii="Arial" w:eastAsia="Arial" w:hAnsi="Arial" w:cs="Arial"/>
          <w:szCs w:val="24"/>
        </w:rPr>
        <w:t xml:space="preserve"> </w:t>
      </w:r>
      <w:r w:rsidRPr="00DE2878">
        <w:rPr>
          <w:rFonts w:ascii="Arial" w:eastAsia="Arial" w:hAnsi="Arial" w:cs="Arial"/>
          <w:szCs w:val="24"/>
        </w:rPr>
        <w:t>well as being fun.</w:t>
      </w:r>
    </w:p>
    <w:p w14:paraId="7E016F1E" w14:textId="77777777" w:rsidR="00EE3CCF" w:rsidRDefault="00EE3CCF" w:rsidP="00EE3CCF">
      <w:pPr>
        <w:pStyle w:val="Header"/>
        <w:jc w:val="both"/>
        <w:rPr>
          <w:rFonts w:ascii="Arial" w:eastAsia="Arial" w:hAnsi="Arial" w:cs="Arial"/>
          <w:b/>
          <w:bCs/>
          <w:szCs w:val="24"/>
        </w:rPr>
      </w:pPr>
    </w:p>
    <w:p w14:paraId="14BCBBD6" w14:textId="706F6EFA" w:rsidR="00DE2878" w:rsidRPr="00DE2878" w:rsidRDefault="00DE2878" w:rsidP="00EE3CCF">
      <w:pPr>
        <w:pStyle w:val="Header"/>
        <w:jc w:val="both"/>
        <w:rPr>
          <w:rFonts w:ascii="Arial" w:eastAsia="Arial" w:hAnsi="Arial" w:cs="Arial"/>
          <w:b/>
          <w:bCs/>
          <w:szCs w:val="24"/>
        </w:rPr>
      </w:pPr>
      <w:r w:rsidRPr="00DE2878">
        <w:rPr>
          <w:rFonts w:ascii="Arial" w:eastAsia="Arial" w:hAnsi="Arial" w:cs="Arial"/>
          <w:b/>
          <w:bCs/>
          <w:szCs w:val="24"/>
        </w:rPr>
        <w:t>Give…</w:t>
      </w:r>
    </w:p>
    <w:p w14:paraId="20D3EE19" w14:textId="46EC1482" w:rsidR="00DE2878" w:rsidRPr="00DE2878" w:rsidRDefault="00DE2878" w:rsidP="00EE3CCF">
      <w:pPr>
        <w:pStyle w:val="Header"/>
        <w:jc w:val="both"/>
        <w:rPr>
          <w:rFonts w:ascii="Arial" w:eastAsia="Arial" w:hAnsi="Arial" w:cs="Arial"/>
          <w:szCs w:val="24"/>
        </w:rPr>
      </w:pPr>
      <w:r w:rsidRPr="00DE2878">
        <w:rPr>
          <w:rFonts w:ascii="Arial" w:eastAsia="Arial" w:hAnsi="Arial" w:cs="Arial"/>
          <w:szCs w:val="24"/>
        </w:rPr>
        <w:t>Do something nice for a friend, or a stranger. Thank someone. Smile.</w:t>
      </w:r>
      <w:r>
        <w:rPr>
          <w:rFonts w:ascii="Arial" w:eastAsia="Arial" w:hAnsi="Arial" w:cs="Arial"/>
          <w:szCs w:val="24"/>
        </w:rPr>
        <w:t xml:space="preserve"> </w:t>
      </w:r>
      <w:r w:rsidRPr="00DE2878">
        <w:rPr>
          <w:rFonts w:ascii="Arial" w:eastAsia="Arial" w:hAnsi="Arial" w:cs="Arial"/>
          <w:szCs w:val="24"/>
        </w:rPr>
        <w:t>Volunteer your time. Join a community group. Look out, as well as in.</w:t>
      </w:r>
      <w:r>
        <w:rPr>
          <w:rFonts w:ascii="Arial" w:eastAsia="Arial" w:hAnsi="Arial" w:cs="Arial"/>
          <w:szCs w:val="24"/>
        </w:rPr>
        <w:t xml:space="preserve"> </w:t>
      </w:r>
      <w:r w:rsidRPr="00DE2878">
        <w:rPr>
          <w:rFonts w:ascii="Arial" w:eastAsia="Arial" w:hAnsi="Arial" w:cs="Arial"/>
          <w:szCs w:val="24"/>
        </w:rPr>
        <w:t>Seeing yourself, and your happiness, linked to the wider community</w:t>
      </w:r>
      <w:r>
        <w:rPr>
          <w:rFonts w:ascii="Arial" w:eastAsia="Arial" w:hAnsi="Arial" w:cs="Arial"/>
          <w:szCs w:val="24"/>
        </w:rPr>
        <w:t xml:space="preserve"> </w:t>
      </w:r>
      <w:r w:rsidRPr="00DE2878">
        <w:rPr>
          <w:rFonts w:ascii="Arial" w:eastAsia="Arial" w:hAnsi="Arial" w:cs="Arial"/>
          <w:szCs w:val="24"/>
        </w:rPr>
        <w:t>can be incredibly rewarding and creates connections with the people</w:t>
      </w:r>
    </w:p>
    <w:p w14:paraId="21A3F7B4" w14:textId="7D61F4EB" w:rsidR="00550D03" w:rsidRDefault="00DE2878" w:rsidP="00EE3CCF">
      <w:pPr>
        <w:pStyle w:val="Header"/>
        <w:jc w:val="both"/>
        <w:rPr>
          <w:rFonts w:ascii="Arial" w:eastAsia="Arial" w:hAnsi="Arial" w:cs="Arial"/>
          <w:szCs w:val="24"/>
        </w:rPr>
      </w:pPr>
      <w:r w:rsidRPr="00DE2878">
        <w:rPr>
          <w:rFonts w:ascii="Arial" w:eastAsia="Arial" w:hAnsi="Arial" w:cs="Arial"/>
          <w:szCs w:val="24"/>
        </w:rPr>
        <w:t>around you.</w:t>
      </w:r>
    </w:p>
    <w:p w14:paraId="10C38F1A" w14:textId="77777777" w:rsidR="00DE2878" w:rsidRDefault="00DE2878" w:rsidP="00EE3CCF">
      <w:pPr>
        <w:pStyle w:val="Header"/>
        <w:jc w:val="both"/>
        <w:rPr>
          <w:rFonts w:ascii="Arial" w:eastAsia="Arial" w:hAnsi="Arial" w:cs="Arial"/>
          <w:szCs w:val="24"/>
        </w:rPr>
      </w:pPr>
    </w:p>
    <w:p w14:paraId="6EB618F0" w14:textId="505572CA" w:rsidR="00C23215" w:rsidRPr="00D95D72" w:rsidRDefault="001E7ADF" w:rsidP="00EE3CCF">
      <w:pPr>
        <w:pStyle w:val="Header"/>
        <w:jc w:val="both"/>
        <w:rPr>
          <w:rFonts w:ascii="Arial" w:eastAsia="Arial" w:hAnsi="Arial" w:cs="Arial"/>
          <w:szCs w:val="24"/>
        </w:rPr>
      </w:pPr>
      <w:r>
        <w:rPr>
          <w:rFonts w:ascii="Arial" w:eastAsia="Arial" w:hAnsi="Arial" w:cs="Arial"/>
          <w:szCs w:val="24"/>
        </w:rPr>
        <w:t xml:space="preserve">Work is ongoing </w:t>
      </w:r>
      <w:r w:rsidR="00C23215" w:rsidRPr="00D95D72">
        <w:rPr>
          <w:rFonts w:ascii="Arial" w:eastAsia="Arial" w:hAnsi="Arial" w:cs="Arial"/>
          <w:szCs w:val="24"/>
        </w:rPr>
        <w:t>to improve the focus on self-help in communities as part of a broader effort on preventative help.</w:t>
      </w:r>
    </w:p>
    <w:p w14:paraId="5AE79085" w14:textId="77777777" w:rsidR="00C23215" w:rsidRPr="00D95D72" w:rsidRDefault="00C23215" w:rsidP="00EE3CCF">
      <w:pPr>
        <w:pStyle w:val="Header"/>
        <w:jc w:val="both"/>
        <w:rPr>
          <w:rFonts w:ascii="Arial" w:eastAsia="Arial" w:hAnsi="Arial" w:cs="Arial"/>
          <w:szCs w:val="24"/>
        </w:rPr>
      </w:pPr>
    </w:p>
    <w:p w14:paraId="325FC4E1" w14:textId="40523B17" w:rsidR="002B02C3" w:rsidRDefault="00C23215" w:rsidP="00EE3CCF">
      <w:pPr>
        <w:pStyle w:val="Header"/>
        <w:jc w:val="both"/>
        <w:rPr>
          <w:rFonts w:ascii="Arial" w:eastAsia="Arial" w:hAnsi="Arial" w:cs="Arial"/>
          <w:szCs w:val="24"/>
        </w:rPr>
      </w:pPr>
      <w:r w:rsidRPr="00D95D72">
        <w:rPr>
          <w:rFonts w:ascii="Arial" w:eastAsia="Arial" w:hAnsi="Arial" w:cs="Arial"/>
          <w:szCs w:val="24"/>
        </w:rPr>
        <w:t>To reduce the stigma of</w:t>
      </w:r>
      <w:r w:rsidR="001E7ADF">
        <w:rPr>
          <w:rFonts w:ascii="Arial" w:eastAsia="Arial" w:hAnsi="Arial" w:cs="Arial"/>
          <w:szCs w:val="24"/>
        </w:rPr>
        <w:t xml:space="preserve"> poor</w:t>
      </w:r>
      <w:r w:rsidRPr="00D95D72">
        <w:rPr>
          <w:rFonts w:ascii="Arial" w:eastAsia="Arial" w:hAnsi="Arial" w:cs="Arial"/>
          <w:szCs w:val="24"/>
        </w:rPr>
        <w:t xml:space="preserve"> mental health and support people to understand the issues, </w:t>
      </w:r>
      <w:r w:rsidR="001E7ADF">
        <w:rPr>
          <w:rFonts w:ascii="Arial" w:eastAsia="Arial" w:hAnsi="Arial" w:cs="Arial"/>
          <w:szCs w:val="24"/>
        </w:rPr>
        <w:t>the county council and key partners con</w:t>
      </w:r>
      <w:r w:rsidRPr="00D95D72">
        <w:rPr>
          <w:rFonts w:ascii="Arial" w:eastAsia="Arial" w:hAnsi="Arial" w:cs="Arial"/>
          <w:szCs w:val="24"/>
        </w:rPr>
        <w:t xml:space="preserve">tinue to invest in </w:t>
      </w:r>
      <w:bookmarkStart w:id="4" w:name="_Hlk107503934"/>
      <w:r w:rsidR="000C6194">
        <w:rPr>
          <w:rFonts w:ascii="Arial" w:eastAsia="Arial" w:hAnsi="Arial" w:cs="Arial"/>
          <w:szCs w:val="24"/>
        </w:rPr>
        <w:fldChar w:fldCharType="begin"/>
      </w:r>
      <w:r w:rsidR="000C6194">
        <w:rPr>
          <w:rFonts w:ascii="Arial" w:eastAsia="Arial" w:hAnsi="Arial" w:cs="Arial"/>
          <w:szCs w:val="24"/>
        </w:rPr>
        <w:instrText xml:space="preserve"> HYPERLINK "https://www.p-a-c.org.uk/mental-health-and-suicide-awareness-and-prevention/" </w:instrText>
      </w:r>
      <w:r w:rsidR="000C6194">
        <w:rPr>
          <w:rFonts w:ascii="Arial" w:eastAsia="Arial" w:hAnsi="Arial" w:cs="Arial"/>
          <w:szCs w:val="24"/>
        </w:rPr>
        <w:fldChar w:fldCharType="separate"/>
      </w:r>
      <w:r w:rsidR="00007DD8" w:rsidRPr="000C6194">
        <w:rPr>
          <w:rStyle w:val="Hyperlink"/>
          <w:rFonts w:ascii="Arial" w:eastAsia="Arial" w:hAnsi="Arial" w:cs="Arial"/>
          <w:szCs w:val="24"/>
        </w:rPr>
        <w:t>mental health and suicide awareness and prevention</w:t>
      </w:r>
      <w:r w:rsidR="000C6194">
        <w:rPr>
          <w:rFonts w:ascii="Arial" w:eastAsia="Arial" w:hAnsi="Arial" w:cs="Arial"/>
          <w:szCs w:val="24"/>
        </w:rPr>
        <w:fldChar w:fldCharType="end"/>
      </w:r>
      <w:bookmarkEnd w:id="4"/>
      <w:r w:rsidR="00007DD8">
        <w:rPr>
          <w:rFonts w:ascii="Arial" w:eastAsia="Arial" w:hAnsi="Arial" w:cs="Arial"/>
          <w:szCs w:val="24"/>
        </w:rPr>
        <w:t xml:space="preserve"> </w:t>
      </w:r>
      <w:r w:rsidR="000C6194">
        <w:rPr>
          <w:rFonts w:ascii="Arial" w:eastAsia="Arial" w:hAnsi="Arial" w:cs="Arial"/>
          <w:szCs w:val="24"/>
        </w:rPr>
        <w:t xml:space="preserve">including </w:t>
      </w:r>
      <w:r w:rsidR="002B02C3" w:rsidRPr="000C6194">
        <w:rPr>
          <w:rFonts w:ascii="Arial" w:eastAsia="Arial" w:hAnsi="Arial" w:cs="Arial"/>
          <w:szCs w:val="24"/>
        </w:rPr>
        <w:t xml:space="preserve">Youth / Adult </w:t>
      </w:r>
      <w:r w:rsidRPr="000C6194">
        <w:rPr>
          <w:rFonts w:ascii="Arial" w:eastAsia="Arial" w:hAnsi="Arial" w:cs="Arial"/>
          <w:szCs w:val="24"/>
        </w:rPr>
        <w:t>Mental Health First Aid</w:t>
      </w:r>
      <w:r w:rsidR="002B02C3">
        <w:rPr>
          <w:rFonts w:ascii="Arial" w:eastAsia="Arial" w:hAnsi="Arial" w:cs="Arial"/>
          <w:szCs w:val="24"/>
        </w:rPr>
        <w:t xml:space="preserve"> which is a programme </w:t>
      </w:r>
      <w:r w:rsidR="002B02C3" w:rsidRPr="002B02C3">
        <w:rPr>
          <w:rFonts w:ascii="Arial" w:eastAsia="Arial" w:hAnsi="Arial" w:cs="Arial"/>
          <w:szCs w:val="24"/>
        </w:rPr>
        <w:t>to improve public mental health</w:t>
      </w:r>
      <w:r w:rsidR="008B4DFF">
        <w:rPr>
          <w:rFonts w:ascii="Arial" w:eastAsia="Arial" w:hAnsi="Arial" w:cs="Arial"/>
          <w:szCs w:val="24"/>
        </w:rPr>
        <w:t xml:space="preserve">. </w:t>
      </w:r>
      <w:r w:rsidR="00C0314F">
        <w:rPr>
          <w:rFonts w:ascii="Arial" w:eastAsia="Arial" w:hAnsi="Arial" w:cs="Arial"/>
          <w:szCs w:val="24"/>
        </w:rPr>
        <w:t xml:space="preserve">It helps </w:t>
      </w:r>
      <w:r w:rsidR="00C0314F" w:rsidRPr="00C0314F">
        <w:rPr>
          <w:rFonts w:ascii="Arial" w:eastAsia="Arial" w:hAnsi="Arial" w:cs="Arial"/>
          <w:szCs w:val="24"/>
        </w:rPr>
        <w:t>take the fear and hesitation out of starting conversations about mental health and substance use problems by improving understanding and providing an action plan that teaches people to safely and responsibly identify and address a potential mental illness or substance use disorder.</w:t>
      </w:r>
    </w:p>
    <w:p w14:paraId="60563D7F" w14:textId="77777777" w:rsidR="002B02C3" w:rsidRDefault="002B02C3" w:rsidP="00EE3CCF">
      <w:pPr>
        <w:pStyle w:val="Header"/>
        <w:jc w:val="both"/>
        <w:rPr>
          <w:rFonts w:ascii="Arial" w:eastAsia="Arial" w:hAnsi="Arial" w:cs="Arial"/>
          <w:szCs w:val="24"/>
        </w:rPr>
      </w:pPr>
    </w:p>
    <w:p w14:paraId="1D2977DA" w14:textId="3AADA917" w:rsidR="00C23215" w:rsidRPr="00D95D72" w:rsidRDefault="001E65C4" w:rsidP="00EE3CCF">
      <w:pPr>
        <w:pStyle w:val="Header"/>
        <w:jc w:val="both"/>
        <w:rPr>
          <w:rFonts w:ascii="Arial" w:eastAsia="Arial" w:hAnsi="Arial" w:cs="Arial"/>
          <w:color w:val="0000FF"/>
          <w:szCs w:val="24"/>
          <w:u w:val="single"/>
        </w:rPr>
      </w:pPr>
      <w:r>
        <w:rPr>
          <w:rFonts w:ascii="Arial" w:eastAsia="Arial" w:hAnsi="Arial" w:cs="Arial"/>
          <w:szCs w:val="24"/>
        </w:rPr>
        <w:t xml:space="preserve">The </w:t>
      </w:r>
      <w:r w:rsidR="00CD12A5">
        <w:rPr>
          <w:rFonts w:ascii="Arial" w:eastAsia="Arial" w:hAnsi="Arial" w:cs="Arial"/>
          <w:szCs w:val="24"/>
        </w:rPr>
        <w:t>c</w:t>
      </w:r>
      <w:r>
        <w:rPr>
          <w:rFonts w:ascii="Arial" w:eastAsia="Arial" w:hAnsi="Arial" w:cs="Arial"/>
          <w:szCs w:val="24"/>
        </w:rPr>
        <w:t xml:space="preserve">ounty </w:t>
      </w:r>
      <w:r w:rsidR="00CD12A5">
        <w:rPr>
          <w:rFonts w:ascii="Arial" w:eastAsia="Arial" w:hAnsi="Arial" w:cs="Arial"/>
          <w:szCs w:val="24"/>
        </w:rPr>
        <w:t>c</w:t>
      </w:r>
      <w:r>
        <w:rPr>
          <w:rFonts w:ascii="Arial" w:eastAsia="Arial" w:hAnsi="Arial" w:cs="Arial"/>
          <w:szCs w:val="24"/>
        </w:rPr>
        <w:t>ouncil</w:t>
      </w:r>
      <w:r w:rsidR="00C23215" w:rsidRPr="00D95D72">
        <w:rPr>
          <w:rFonts w:ascii="Arial" w:eastAsia="Arial" w:hAnsi="Arial" w:cs="Arial"/>
          <w:szCs w:val="24"/>
        </w:rPr>
        <w:t xml:space="preserve"> also commissions </w:t>
      </w:r>
      <w:hyperlink r:id="rId10" w:history="1">
        <w:r w:rsidRPr="001E65C4">
          <w:rPr>
            <w:rStyle w:val="Hyperlink"/>
            <w:rFonts w:ascii="Arial" w:eastAsia="Arial" w:hAnsi="Arial" w:cs="Arial"/>
            <w:szCs w:val="24"/>
          </w:rPr>
          <w:t>Lancashire Emotional Health in Schools and Colleges</w:t>
        </w:r>
      </w:hyperlink>
      <w:r w:rsidR="00E74D7F">
        <w:rPr>
          <w:rFonts w:ascii="Arial" w:eastAsia="Arial" w:hAnsi="Arial" w:cs="Arial"/>
          <w:szCs w:val="24"/>
        </w:rPr>
        <w:t>,</w:t>
      </w:r>
      <w:r w:rsidR="00805619">
        <w:rPr>
          <w:rFonts w:ascii="Arial" w:eastAsia="Arial" w:hAnsi="Arial" w:cs="Arial"/>
          <w:szCs w:val="24"/>
        </w:rPr>
        <w:t xml:space="preserve"> </w:t>
      </w:r>
      <w:r w:rsidR="00C23215" w:rsidRPr="00D95D72">
        <w:rPr>
          <w:rFonts w:ascii="Arial" w:eastAsia="Arial" w:hAnsi="Arial" w:cs="Arial"/>
          <w:szCs w:val="24"/>
        </w:rPr>
        <w:t xml:space="preserve">delivered by a team of clinical psychologists from Lancaster University. The service is focussed on ensuring staff </w:t>
      </w:r>
      <w:r w:rsidR="00805619">
        <w:rPr>
          <w:rFonts w:ascii="Arial" w:eastAsia="Arial" w:hAnsi="Arial" w:cs="Arial"/>
          <w:szCs w:val="24"/>
        </w:rPr>
        <w:t xml:space="preserve">in education establishments </w:t>
      </w:r>
      <w:r w:rsidR="00C23215" w:rsidRPr="00D95D72">
        <w:rPr>
          <w:rFonts w:ascii="Arial" w:eastAsia="Arial" w:hAnsi="Arial" w:cs="Arial"/>
          <w:szCs w:val="24"/>
        </w:rPr>
        <w:t>have the tools to</w:t>
      </w:r>
      <w:r w:rsidR="00805619">
        <w:rPr>
          <w:rFonts w:ascii="Arial" w:eastAsia="Arial" w:hAnsi="Arial" w:cs="Arial"/>
          <w:szCs w:val="24"/>
        </w:rPr>
        <w:t xml:space="preserve"> provide early</w:t>
      </w:r>
      <w:r w:rsidR="00C23215" w:rsidRPr="00D95D72">
        <w:rPr>
          <w:rFonts w:ascii="Arial" w:eastAsia="Arial" w:hAnsi="Arial" w:cs="Arial"/>
          <w:szCs w:val="24"/>
        </w:rPr>
        <w:t xml:space="preserve"> support </w:t>
      </w:r>
      <w:r w:rsidR="00805619">
        <w:rPr>
          <w:rFonts w:ascii="Arial" w:eastAsia="Arial" w:hAnsi="Arial" w:cs="Arial"/>
          <w:szCs w:val="24"/>
        </w:rPr>
        <w:t xml:space="preserve">to </w:t>
      </w:r>
      <w:r w:rsidR="00E74D7F">
        <w:rPr>
          <w:rFonts w:ascii="Arial" w:eastAsia="Arial" w:hAnsi="Arial" w:cs="Arial"/>
          <w:szCs w:val="24"/>
        </w:rPr>
        <w:t xml:space="preserve">children and </w:t>
      </w:r>
      <w:r w:rsidR="00C23215" w:rsidRPr="00D95D72">
        <w:rPr>
          <w:rFonts w:ascii="Arial" w:eastAsia="Arial" w:hAnsi="Arial" w:cs="Arial"/>
          <w:szCs w:val="24"/>
        </w:rPr>
        <w:t>young people with mental health/behavioural issues and know how to refer into specialist service</w:t>
      </w:r>
      <w:r w:rsidR="004F73BE">
        <w:rPr>
          <w:rFonts w:ascii="Arial" w:eastAsia="Arial" w:hAnsi="Arial" w:cs="Arial"/>
          <w:szCs w:val="24"/>
        </w:rPr>
        <w:t>s</w:t>
      </w:r>
      <w:r w:rsidR="00805619">
        <w:rPr>
          <w:rFonts w:ascii="Arial" w:eastAsia="Arial" w:hAnsi="Arial" w:cs="Arial"/>
          <w:szCs w:val="24"/>
        </w:rPr>
        <w:t xml:space="preserve">. </w:t>
      </w:r>
      <w:r w:rsidR="004F73BE">
        <w:rPr>
          <w:rFonts w:ascii="Arial" w:eastAsia="Arial" w:hAnsi="Arial" w:cs="Arial"/>
          <w:szCs w:val="24"/>
        </w:rPr>
        <w:t>It</w:t>
      </w:r>
      <w:r w:rsidR="00C23215" w:rsidRPr="00D95D72">
        <w:rPr>
          <w:rFonts w:ascii="Arial" w:eastAsia="Arial" w:hAnsi="Arial" w:cs="Arial"/>
          <w:szCs w:val="24"/>
        </w:rPr>
        <w:t xml:space="preserve"> also promotes better wellbeing for </w:t>
      </w:r>
      <w:r w:rsidR="002C3B81">
        <w:rPr>
          <w:rFonts w:ascii="Arial" w:eastAsia="Arial" w:hAnsi="Arial" w:cs="Arial"/>
          <w:szCs w:val="24"/>
        </w:rPr>
        <w:t xml:space="preserve">the </w:t>
      </w:r>
      <w:r w:rsidR="00C23215" w:rsidRPr="00D95D72">
        <w:rPr>
          <w:rFonts w:ascii="Arial" w:eastAsia="Arial" w:hAnsi="Arial" w:cs="Arial"/>
          <w:szCs w:val="24"/>
        </w:rPr>
        <w:t>staff</w:t>
      </w:r>
      <w:r w:rsidR="002C3B81">
        <w:rPr>
          <w:rFonts w:ascii="Arial" w:eastAsia="Arial" w:hAnsi="Arial" w:cs="Arial"/>
          <w:szCs w:val="24"/>
        </w:rPr>
        <w:t xml:space="preserve"> supporting these </w:t>
      </w:r>
      <w:r w:rsidR="00E74D7F">
        <w:rPr>
          <w:rFonts w:ascii="Arial" w:eastAsia="Arial" w:hAnsi="Arial" w:cs="Arial"/>
          <w:szCs w:val="24"/>
        </w:rPr>
        <w:t>children and young people.</w:t>
      </w:r>
    </w:p>
    <w:p w14:paraId="247D5E5E" w14:textId="77777777" w:rsidR="00062F4C" w:rsidRDefault="00062F4C" w:rsidP="00EE3CCF">
      <w:pPr>
        <w:pStyle w:val="Header"/>
        <w:jc w:val="both"/>
        <w:rPr>
          <w:rFonts w:ascii="Arial" w:eastAsia="Arial" w:hAnsi="Arial" w:cs="Arial"/>
          <w:b/>
          <w:bCs/>
          <w:szCs w:val="24"/>
        </w:rPr>
      </w:pPr>
    </w:p>
    <w:p w14:paraId="3CF706ED" w14:textId="31ABFB39" w:rsidR="00C23215" w:rsidRPr="00062F4C" w:rsidRDefault="00062F4C" w:rsidP="00EE3CCF">
      <w:pPr>
        <w:pStyle w:val="ListParagraph"/>
        <w:numPr>
          <w:ilvl w:val="0"/>
          <w:numId w:val="15"/>
        </w:numPr>
        <w:jc w:val="both"/>
        <w:rPr>
          <w:rFonts w:eastAsia="Arial" w:cs="Arial"/>
          <w:b/>
          <w:bCs/>
          <w:caps/>
          <w:szCs w:val="24"/>
        </w:rPr>
      </w:pPr>
      <w:r w:rsidRPr="00062F4C">
        <w:rPr>
          <w:rFonts w:eastAsia="Arial" w:cs="Arial"/>
          <w:b/>
          <w:bCs/>
          <w:caps/>
          <w:szCs w:val="24"/>
        </w:rPr>
        <w:t>Loneliness and social isolation</w:t>
      </w:r>
    </w:p>
    <w:p w14:paraId="5116D800" w14:textId="6983FCC5" w:rsidR="1A1C1993" w:rsidRPr="008067F9" w:rsidRDefault="1A1C1993" w:rsidP="00EE3CCF">
      <w:pPr>
        <w:pStyle w:val="Header"/>
        <w:jc w:val="both"/>
        <w:rPr>
          <w:rFonts w:ascii="Arial" w:eastAsia="Arial" w:hAnsi="Arial" w:cs="Arial"/>
          <w:szCs w:val="24"/>
        </w:rPr>
      </w:pPr>
    </w:p>
    <w:p w14:paraId="19B3B181" w14:textId="77777777" w:rsidR="0071707D" w:rsidRDefault="00D30229" w:rsidP="00EE3CCF">
      <w:pPr>
        <w:pStyle w:val="Header"/>
        <w:jc w:val="both"/>
        <w:rPr>
          <w:rFonts w:ascii="Arial" w:eastAsia="Arial" w:hAnsi="Arial" w:cs="Arial"/>
          <w:szCs w:val="24"/>
        </w:rPr>
      </w:pPr>
      <w:r>
        <w:rPr>
          <w:rFonts w:ascii="Arial" w:eastAsia="Arial" w:hAnsi="Arial" w:cs="Arial"/>
          <w:szCs w:val="24"/>
        </w:rPr>
        <w:t>Loneliness and s</w:t>
      </w:r>
      <w:r w:rsidR="00062F4C" w:rsidRPr="00D95D72">
        <w:rPr>
          <w:rFonts w:ascii="Arial" w:eastAsia="Arial" w:hAnsi="Arial" w:cs="Arial"/>
          <w:szCs w:val="24"/>
        </w:rPr>
        <w:t>ocial isolation impact significantly on health and social care systems, both directly</w:t>
      </w:r>
      <w:r>
        <w:rPr>
          <w:rFonts w:ascii="Arial" w:eastAsia="Arial" w:hAnsi="Arial" w:cs="Arial"/>
          <w:szCs w:val="24"/>
        </w:rPr>
        <w:t>,</w:t>
      </w:r>
      <w:r w:rsidR="00062F4C" w:rsidRPr="00D95D72">
        <w:rPr>
          <w:rFonts w:ascii="Arial" w:eastAsia="Arial" w:hAnsi="Arial" w:cs="Arial"/>
          <w:szCs w:val="24"/>
        </w:rPr>
        <w:t xml:space="preserve"> and </w:t>
      </w:r>
      <w:r>
        <w:rPr>
          <w:rFonts w:ascii="Arial" w:eastAsia="Arial" w:hAnsi="Arial" w:cs="Arial"/>
          <w:szCs w:val="24"/>
        </w:rPr>
        <w:t xml:space="preserve">indirectly due </w:t>
      </w:r>
      <w:r w:rsidR="00062F4C" w:rsidRPr="00D95D72">
        <w:rPr>
          <w:rFonts w:ascii="Arial" w:eastAsia="Arial" w:hAnsi="Arial" w:cs="Arial"/>
          <w:szCs w:val="24"/>
        </w:rPr>
        <w:t xml:space="preserve">to long-term conditions. </w:t>
      </w:r>
    </w:p>
    <w:p w14:paraId="2044DE89" w14:textId="77777777" w:rsidR="0071707D" w:rsidRDefault="0071707D" w:rsidP="00EE3CCF">
      <w:pPr>
        <w:pStyle w:val="Header"/>
        <w:jc w:val="both"/>
        <w:rPr>
          <w:rFonts w:ascii="Arial" w:eastAsia="Arial" w:hAnsi="Arial" w:cs="Arial"/>
          <w:szCs w:val="24"/>
        </w:rPr>
      </w:pPr>
    </w:p>
    <w:p w14:paraId="69672D3A" w14:textId="3654EF2E" w:rsidR="00A14A4A" w:rsidRDefault="0071707D" w:rsidP="00EE3CCF">
      <w:pPr>
        <w:pStyle w:val="Header"/>
        <w:jc w:val="both"/>
        <w:rPr>
          <w:rFonts w:ascii="Arial" w:eastAsia="Arial" w:hAnsi="Arial" w:cs="Arial"/>
          <w:szCs w:val="24"/>
        </w:rPr>
      </w:pPr>
      <w:r w:rsidRPr="0071707D">
        <w:rPr>
          <w:rFonts w:ascii="Arial" w:eastAsia="Arial" w:hAnsi="Arial" w:cs="Arial"/>
          <w:szCs w:val="24"/>
        </w:rPr>
        <w:t xml:space="preserve">The number of over-50s experiencing loneliness is set to reach </w:t>
      </w:r>
      <w:r w:rsidR="00A14A4A" w:rsidRPr="00A14A4A">
        <w:rPr>
          <w:rFonts w:ascii="Arial" w:eastAsia="Arial" w:hAnsi="Arial" w:cs="Arial"/>
          <w:szCs w:val="24"/>
        </w:rPr>
        <w:t xml:space="preserve">two million </w:t>
      </w:r>
      <w:r w:rsidRPr="0071707D">
        <w:rPr>
          <w:rFonts w:ascii="Arial" w:eastAsia="Arial" w:hAnsi="Arial" w:cs="Arial"/>
          <w:szCs w:val="24"/>
        </w:rPr>
        <w:t xml:space="preserve">nationally by 2025/6. Loneliness increases the risk of death by 26% and is on a par with health risks such as smoking and obesity. </w:t>
      </w:r>
      <w:r w:rsidR="00A14A4A">
        <w:rPr>
          <w:rFonts w:ascii="Arial" w:eastAsia="Arial" w:hAnsi="Arial" w:cs="Arial"/>
          <w:szCs w:val="24"/>
        </w:rPr>
        <w:t xml:space="preserve">The </w:t>
      </w:r>
      <w:hyperlink r:id="rId11" w:history="1">
        <w:r w:rsidR="00A14A4A" w:rsidRPr="00A14A4A">
          <w:rPr>
            <w:rStyle w:val="Hyperlink"/>
            <w:rFonts w:ascii="Arial" w:eastAsia="Arial" w:hAnsi="Arial" w:cs="Arial"/>
            <w:szCs w:val="24"/>
          </w:rPr>
          <w:t>Marmalade Trust</w:t>
        </w:r>
      </w:hyperlink>
      <w:r w:rsidR="00A14A4A">
        <w:rPr>
          <w:rFonts w:ascii="Arial" w:eastAsia="Arial" w:hAnsi="Arial" w:cs="Arial"/>
          <w:szCs w:val="24"/>
        </w:rPr>
        <w:t xml:space="preserve"> is a </w:t>
      </w:r>
      <w:r w:rsidR="00A14A4A" w:rsidRPr="00A14A4A">
        <w:rPr>
          <w:rFonts w:ascii="Arial" w:eastAsia="Arial" w:hAnsi="Arial" w:cs="Arial"/>
          <w:szCs w:val="24"/>
        </w:rPr>
        <w:t>charity specifically dedicated to raising awareness of loneliness.</w:t>
      </w:r>
      <w:r w:rsidR="00A14A4A">
        <w:rPr>
          <w:rFonts w:ascii="Arial" w:eastAsia="Arial" w:hAnsi="Arial" w:cs="Arial"/>
          <w:szCs w:val="24"/>
        </w:rPr>
        <w:t xml:space="preserve"> It provides relevant information and resources to help understand and address loneliness. </w:t>
      </w:r>
    </w:p>
    <w:p w14:paraId="73687646" w14:textId="15D7C94F" w:rsidR="001E42A6" w:rsidRDefault="001E42A6" w:rsidP="00A14A4A">
      <w:pPr>
        <w:pStyle w:val="Header"/>
        <w:jc w:val="both"/>
        <w:rPr>
          <w:rFonts w:ascii="Arial" w:eastAsia="Arial" w:hAnsi="Arial" w:cs="Arial"/>
          <w:szCs w:val="24"/>
        </w:rPr>
      </w:pPr>
    </w:p>
    <w:p w14:paraId="72B1DC93" w14:textId="77777777" w:rsidR="00EE6632" w:rsidRDefault="00EE6632" w:rsidP="00A14A4A">
      <w:pPr>
        <w:pStyle w:val="Header"/>
        <w:jc w:val="both"/>
        <w:rPr>
          <w:rFonts w:ascii="Arial" w:eastAsia="Arial" w:hAnsi="Arial" w:cs="Arial"/>
          <w:b/>
          <w:bCs/>
          <w:szCs w:val="24"/>
        </w:rPr>
      </w:pPr>
    </w:p>
    <w:p w14:paraId="226BCEB5" w14:textId="77777777" w:rsidR="00CD12A5" w:rsidRDefault="00CD12A5" w:rsidP="00A14A4A">
      <w:pPr>
        <w:pStyle w:val="Header"/>
        <w:jc w:val="both"/>
        <w:rPr>
          <w:rFonts w:ascii="Arial" w:eastAsia="Arial" w:hAnsi="Arial" w:cs="Arial"/>
          <w:b/>
          <w:bCs/>
          <w:szCs w:val="24"/>
        </w:rPr>
      </w:pPr>
    </w:p>
    <w:p w14:paraId="12529DB7" w14:textId="77ACA05D" w:rsidR="00823033" w:rsidRPr="00823033" w:rsidRDefault="00823033" w:rsidP="00A14A4A">
      <w:pPr>
        <w:pStyle w:val="Header"/>
        <w:jc w:val="both"/>
        <w:rPr>
          <w:rFonts w:ascii="Arial" w:eastAsia="Arial" w:hAnsi="Arial" w:cs="Arial"/>
          <w:b/>
          <w:bCs/>
          <w:szCs w:val="24"/>
        </w:rPr>
      </w:pPr>
      <w:r>
        <w:rPr>
          <w:rFonts w:ascii="Arial" w:eastAsia="Arial" w:hAnsi="Arial" w:cs="Arial"/>
          <w:b/>
          <w:bCs/>
          <w:szCs w:val="24"/>
        </w:rPr>
        <w:lastRenderedPageBreak/>
        <w:t xml:space="preserve">Local </w:t>
      </w:r>
      <w:r w:rsidR="0031163C">
        <w:rPr>
          <w:rFonts w:ascii="Arial" w:eastAsia="Arial" w:hAnsi="Arial" w:cs="Arial"/>
          <w:b/>
          <w:bCs/>
          <w:szCs w:val="24"/>
        </w:rPr>
        <w:t>Context</w:t>
      </w:r>
    </w:p>
    <w:p w14:paraId="06F41080" w14:textId="00EBB96F" w:rsidR="001E42A6" w:rsidRDefault="001E42A6" w:rsidP="00A14A4A">
      <w:pPr>
        <w:pStyle w:val="Header"/>
        <w:jc w:val="both"/>
        <w:rPr>
          <w:rFonts w:ascii="Arial" w:eastAsia="Arial" w:hAnsi="Arial" w:cs="Arial"/>
          <w:szCs w:val="24"/>
        </w:rPr>
      </w:pPr>
    </w:p>
    <w:p w14:paraId="6E35967C" w14:textId="5E46CBBB" w:rsidR="001E42A6" w:rsidRDefault="001E42A6" w:rsidP="4F6AA09C">
      <w:pPr>
        <w:pStyle w:val="Header"/>
        <w:jc w:val="both"/>
        <w:rPr>
          <w:rFonts w:ascii="Arial" w:eastAsia="Arial" w:hAnsi="Arial" w:cs="Arial"/>
        </w:rPr>
      </w:pPr>
      <w:r>
        <w:rPr>
          <w:noProof/>
        </w:rPr>
        <w:drawing>
          <wp:inline distT="0" distB="0" distL="0" distR="0" wp14:anchorId="573D968F" wp14:editId="7013B241">
            <wp:extent cx="6193154" cy="2571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193154" cy="2571115"/>
                    </a:xfrm>
                    <a:prstGeom prst="rect">
                      <a:avLst/>
                    </a:prstGeom>
                  </pic:spPr>
                </pic:pic>
              </a:graphicData>
            </a:graphic>
          </wp:inline>
        </w:drawing>
      </w:r>
    </w:p>
    <w:p w14:paraId="2437DBC5" w14:textId="77777777" w:rsidR="00DD00FB" w:rsidRDefault="00DD00FB" w:rsidP="00A14A4A">
      <w:pPr>
        <w:pStyle w:val="Header"/>
        <w:jc w:val="both"/>
      </w:pPr>
    </w:p>
    <w:p w14:paraId="388E22DA" w14:textId="56CD7CC1" w:rsidR="00A14A4A" w:rsidRPr="00251487" w:rsidRDefault="004263F5" w:rsidP="00EE3CCF">
      <w:pPr>
        <w:pStyle w:val="Header"/>
        <w:jc w:val="both"/>
        <w:rPr>
          <w:rFonts w:ascii="Arial" w:eastAsia="Arial" w:hAnsi="Arial" w:cs="Arial"/>
          <w:b/>
          <w:bCs/>
          <w:caps/>
          <w:szCs w:val="24"/>
        </w:rPr>
      </w:pPr>
      <w:hyperlink r:id="rId13" w:history="1">
        <w:r w:rsidR="00A14A4A" w:rsidRPr="00251487">
          <w:rPr>
            <w:rStyle w:val="Hyperlink"/>
            <w:rFonts w:ascii="Arial" w:hAnsi="Arial" w:cs="Arial"/>
          </w:rPr>
          <w:t>Hidden from View: Tackling Social Isolation and Loneliness in Lancashire</w:t>
        </w:r>
      </w:hyperlink>
      <w:r w:rsidR="00A14A4A" w:rsidRPr="00251487">
        <w:rPr>
          <w:rFonts w:ascii="Arial" w:hAnsi="Arial" w:cs="Arial"/>
        </w:rPr>
        <w:t xml:space="preserve"> is a report and toolkit aimed to provide practical information and advice on understanding and addressing social isolation and loneliness for local partner organisations and their employees in Lancashire. It is aimed at a range of people including professionals, and those working and volunteering in public and third sector organisations, who work with the population of Lancashire.</w:t>
      </w:r>
    </w:p>
    <w:p w14:paraId="2B81C40F" w14:textId="77777777" w:rsidR="0071707D" w:rsidRDefault="0071707D" w:rsidP="00EE3CCF">
      <w:pPr>
        <w:pStyle w:val="Header"/>
        <w:jc w:val="both"/>
        <w:rPr>
          <w:rFonts w:ascii="Arial" w:eastAsia="Arial" w:hAnsi="Arial" w:cs="Arial"/>
          <w:szCs w:val="24"/>
        </w:rPr>
      </w:pPr>
    </w:p>
    <w:p w14:paraId="02830AD4" w14:textId="689BA5F5" w:rsidR="00062F4C" w:rsidRDefault="00062F4C" w:rsidP="00EE3CCF">
      <w:pPr>
        <w:pStyle w:val="Header"/>
        <w:jc w:val="both"/>
        <w:rPr>
          <w:rFonts w:ascii="Arial" w:eastAsia="Arial" w:hAnsi="Arial" w:cs="Arial"/>
          <w:szCs w:val="24"/>
        </w:rPr>
      </w:pPr>
      <w:r w:rsidRPr="00D95D72">
        <w:rPr>
          <w:rFonts w:ascii="Arial" w:eastAsia="Arial" w:hAnsi="Arial" w:cs="Arial"/>
          <w:szCs w:val="24"/>
        </w:rPr>
        <w:t xml:space="preserve">Whilst there is much overlap between social isolation and loneliness, </w:t>
      </w:r>
      <w:r w:rsidR="001E42A6">
        <w:rPr>
          <w:rFonts w:ascii="Arial" w:eastAsia="Arial" w:hAnsi="Arial" w:cs="Arial"/>
          <w:szCs w:val="24"/>
        </w:rPr>
        <w:t xml:space="preserve">although </w:t>
      </w:r>
      <w:r w:rsidRPr="00D95D72">
        <w:rPr>
          <w:rFonts w:ascii="Arial" w:eastAsia="Arial" w:hAnsi="Arial" w:cs="Arial"/>
          <w:szCs w:val="24"/>
        </w:rPr>
        <w:t>they are different and may be experienced differently, have different impacts on health and wellbeing and may require different responses. Social isolation is about lacking sufficient relationship quantity and quality, whilst loneliness is a subjective feeling which may or may not relate to observable isolation. People can be socially isolated without necessarily feeling lonely, and vice versa, although the two often go together.</w:t>
      </w:r>
    </w:p>
    <w:p w14:paraId="4487B5A4" w14:textId="25503730" w:rsidR="00B2290C" w:rsidRDefault="00B2290C" w:rsidP="00EE3CCF">
      <w:pPr>
        <w:pStyle w:val="Header"/>
        <w:jc w:val="both"/>
        <w:rPr>
          <w:rFonts w:ascii="Arial" w:eastAsia="Arial" w:hAnsi="Arial" w:cs="Arial"/>
          <w:szCs w:val="24"/>
        </w:rPr>
      </w:pPr>
    </w:p>
    <w:p w14:paraId="4AB9463D" w14:textId="01158B45" w:rsidR="00B25612" w:rsidRDefault="001E42A6" w:rsidP="00EE3CCF">
      <w:pPr>
        <w:pStyle w:val="Header"/>
        <w:jc w:val="both"/>
        <w:rPr>
          <w:rFonts w:ascii="Arial" w:eastAsia="Arial" w:hAnsi="Arial" w:cs="Arial"/>
        </w:rPr>
      </w:pPr>
      <w:r w:rsidRPr="4F6AA09C">
        <w:rPr>
          <w:rFonts w:ascii="Arial" w:eastAsia="Arial" w:hAnsi="Arial" w:cs="Arial"/>
        </w:rPr>
        <w:t xml:space="preserve">The </w:t>
      </w:r>
      <w:hyperlink r:id="rId14">
        <w:r w:rsidRPr="4F6AA09C">
          <w:rPr>
            <w:rStyle w:val="Hyperlink"/>
            <w:rFonts w:ascii="Arial" w:eastAsia="Arial" w:hAnsi="Arial" w:cs="Arial"/>
          </w:rPr>
          <w:t>Lancashire Volunteer Partnership</w:t>
        </w:r>
      </w:hyperlink>
      <w:r w:rsidRPr="4F6AA09C">
        <w:rPr>
          <w:rFonts w:ascii="Arial" w:eastAsia="Arial" w:hAnsi="Arial" w:cs="Arial"/>
        </w:rPr>
        <w:t xml:space="preserve"> recruits volunteers to act as befrienders in the local community, </w:t>
      </w:r>
      <w:r w:rsidR="00BC40AD" w:rsidRPr="4F6AA09C">
        <w:rPr>
          <w:rFonts w:ascii="Arial" w:eastAsia="Arial" w:hAnsi="Arial" w:cs="Arial"/>
        </w:rPr>
        <w:t xml:space="preserve">offering </w:t>
      </w:r>
      <w:r w:rsidRPr="4F6AA09C">
        <w:rPr>
          <w:rFonts w:ascii="Arial" w:eastAsia="Arial" w:hAnsi="Arial" w:cs="Arial"/>
        </w:rPr>
        <w:t xml:space="preserve">not only </w:t>
      </w:r>
      <w:r w:rsidR="00BC40AD" w:rsidRPr="4F6AA09C">
        <w:rPr>
          <w:rFonts w:ascii="Arial" w:eastAsia="Arial" w:hAnsi="Arial" w:cs="Arial"/>
        </w:rPr>
        <w:t>valuable companionship and support to</w:t>
      </w:r>
      <w:r w:rsidRPr="4F6AA09C">
        <w:rPr>
          <w:rFonts w:ascii="Arial" w:eastAsia="Arial" w:hAnsi="Arial" w:cs="Arial"/>
        </w:rPr>
        <w:t xml:space="preserve"> those feeling lonely or socially isolated, but also </w:t>
      </w:r>
      <w:r w:rsidR="00BC40AD" w:rsidRPr="4F6AA09C">
        <w:rPr>
          <w:rFonts w:ascii="Arial" w:eastAsia="Arial" w:hAnsi="Arial" w:cs="Arial"/>
        </w:rPr>
        <w:t xml:space="preserve">affording the volunteers with </w:t>
      </w:r>
      <w:r w:rsidRPr="4F6AA09C">
        <w:rPr>
          <w:rFonts w:ascii="Arial" w:eastAsia="Arial" w:hAnsi="Arial" w:cs="Arial"/>
        </w:rPr>
        <w:t>positive</w:t>
      </w:r>
      <w:r w:rsidR="00BC40AD" w:rsidRPr="4F6AA09C">
        <w:rPr>
          <w:rFonts w:ascii="Arial" w:eastAsia="Arial" w:hAnsi="Arial" w:cs="Arial"/>
        </w:rPr>
        <w:t xml:space="preserve"> social interaction.</w:t>
      </w:r>
    </w:p>
    <w:p w14:paraId="1E857103" w14:textId="6E61B58B" w:rsidR="4F6AA09C" w:rsidRDefault="4F6AA09C" w:rsidP="00EE3CCF">
      <w:pPr>
        <w:pStyle w:val="Header"/>
        <w:jc w:val="both"/>
        <w:rPr>
          <w:rFonts w:ascii="Arial" w:eastAsia="Arial" w:hAnsi="Arial" w:cs="Arial"/>
        </w:rPr>
      </w:pPr>
    </w:p>
    <w:p w14:paraId="25C93AC1" w14:textId="04D68AEA" w:rsidR="4F6AA09C" w:rsidRDefault="4F6AA09C" w:rsidP="00EE3CCF">
      <w:pPr>
        <w:pStyle w:val="Header"/>
        <w:jc w:val="both"/>
        <w:rPr>
          <w:rFonts w:ascii="Arial" w:eastAsia="Arial" w:hAnsi="Arial" w:cs="Arial"/>
        </w:rPr>
      </w:pPr>
      <w:r w:rsidRPr="4F6AA09C">
        <w:rPr>
          <w:rFonts w:ascii="Arial" w:eastAsia="Arial" w:hAnsi="Arial" w:cs="Arial"/>
        </w:rPr>
        <w:t>Lancashire Adult Social Care commissions a range of provision to support people who are at risk of social isolation including daytime support</w:t>
      </w:r>
      <w:r w:rsidR="00586649">
        <w:rPr>
          <w:rFonts w:ascii="Arial" w:eastAsia="Arial" w:hAnsi="Arial" w:cs="Arial"/>
        </w:rPr>
        <w:t>s</w:t>
      </w:r>
      <w:r w:rsidRPr="4F6AA09C">
        <w:rPr>
          <w:rFonts w:ascii="Arial" w:eastAsia="Arial" w:hAnsi="Arial" w:cs="Arial"/>
        </w:rPr>
        <w:t xml:space="preserve"> and good day calls. </w:t>
      </w:r>
      <w:r w:rsidRPr="002C2A58">
        <w:rPr>
          <w:rFonts w:ascii="Arial" w:eastAsia="Arial" w:hAnsi="Arial" w:cs="Arial"/>
        </w:rPr>
        <w:t>However, the development of a strategy and joint approach could ensure service</w:t>
      </w:r>
      <w:r w:rsidR="00F74C68">
        <w:rPr>
          <w:rFonts w:ascii="Arial" w:eastAsia="Arial" w:hAnsi="Arial" w:cs="Arial"/>
        </w:rPr>
        <w:t xml:space="preserve">s are </w:t>
      </w:r>
      <w:r w:rsidR="00A27EB9">
        <w:rPr>
          <w:rFonts w:ascii="Arial" w:eastAsia="Arial" w:hAnsi="Arial" w:cs="Arial"/>
        </w:rPr>
        <w:t xml:space="preserve">better </w:t>
      </w:r>
      <w:r w:rsidR="00F74C68">
        <w:rPr>
          <w:rFonts w:ascii="Arial" w:eastAsia="Arial" w:hAnsi="Arial" w:cs="Arial"/>
        </w:rPr>
        <w:t>aligned</w:t>
      </w:r>
      <w:r w:rsidR="00A27EB9">
        <w:rPr>
          <w:rFonts w:ascii="Arial" w:eastAsia="Arial" w:hAnsi="Arial" w:cs="Arial"/>
        </w:rPr>
        <w:t xml:space="preserve"> t</w:t>
      </w:r>
      <w:r w:rsidRPr="002C2A58">
        <w:rPr>
          <w:rFonts w:ascii="Arial" w:eastAsia="Arial" w:hAnsi="Arial" w:cs="Arial"/>
        </w:rPr>
        <w:t>o have the greatest impact.</w:t>
      </w:r>
    </w:p>
    <w:p w14:paraId="418CC3CB" w14:textId="77777777" w:rsidR="00BC40AD" w:rsidRPr="00BC40AD" w:rsidRDefault="00BC40AD" w:rsidP="00EE3CCF">
      <w:pPr>
        <w:pStyle w:val="Header"/>
        <w:jc w:val="both"/>
        <w:rPr>
          <w:rFonts w:ascii="Arial" w:eastAsia="Arial" w:hAnsi="Arial" w:cs="Arial"/>
          <w:szCs w:val="24"/>
        </w:rPr>
      </w:pPr>
    </w:p>
    <w:p w14:paraId="06D8A331" w14:textId="53EE4947" w:rsidR="00062F4C" w:rsidRPr="00062F4C" w:rsidRDefault="00062F4C" w:rsidP="00EE3CCF">
      <w:pPr>
        <w:pStyle w:val="Header"/>
        <w:numPr>
          <w:ilvl w:val="0"/>
          <w:numId w:val="15"/>
        </w:numPr>
        <w:jc w:val="both"/>
        <w:rPr>
          <w:rFonts w:ascii="Arial" w:eastAsia="Arial" w:hAnsi="Arial" w:cs="Arial"/>
          <w:b/>
          <w:bCs/>
          <w:caps/>
          <w:szCs w:val="24"/>
        </w:rPr>
      </w:pPr>
      <w:r w:rsidRPr="00062F4C">
        <w:rPr>
          <w:rFonts w:ascii="Arial" w:eastAsia="Arial" w:hAnsi="Arial" w:cs="Arial"/>
          <w:b/>
          <w:bCs/>
          <w:caps/>
          <w:szCs w:val="24"/>
        </w:rPr>
        <w:t>Dementia</w:t>
      </w:r>
    </w:p>
    <w:p w14:paraId="3FF9437A" w14:textId="77777777" w:rsidR="00062F4C" w:rsidRPr="00062F4C" w:rsidRDefault="00062F4C" w:rsidP="00EE3CCF">
      <w:pPr>
        <w:pStyle w:val="Header"/>
        <w:jc w:val="both"/>
        <w:rPr>
          <w:rFonts w:ascii="Arial" w:eastAsia="Arial" w:hAnsi="Arial" w:cs="Arial"/>
          <w:caps/>
          <w:szCs w:val="24"/>
        </w:rPr>
      </w:pPr>
    </w:p>
    <w:p w14:paraId="6B5375DE" w14:textId="3FDC814C" w:rsidR="00BC40AD" w:rsidRDefault="00BC40AD" w:rsidP="00EE3CCF">
      <w:p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Dementia is a syndrome (a group of related symptoms) associated with an ongoing decline of brain functioning.</w:t>
      </w:r>
      <w:r>
        <w:rPr>
          <w:rFonts w:eastAsia="Arial" w:cs="Arial"/>
          <w:color w:val="000000"/>
          <w:szCs w:val="24"/>
          <w:lang w:eastAsia="en-US"/>
        </w:rPr>
        <w:t xml:space="preserve"> </w:t>
      </w:r>
      <w:r w:rsidRPr="00BC40AD">
        <w:rPr>
          <w:rFonts w:eastAsia="Arial" w:cs="Arial"/>
          <w:color w:val="000000"/>
          <w:szCs w:val="24"/>
          <w:lang w:eastAsia="en-US"/>
        </w:rPr>
        <w:t>There are many different causes of dementia, and many different types. Alzheimer's disease is a type of dementia and, together with vascular dementia, makes up the majority of cases.</w:t>
      </w:r>
    </w:p>
    <w:p w14:paraId="09592338" w14:textId="77777777" w:rsidR="00EE3CCF" w:rsidRPr="00BC40AD" w:rsidRDefault="00EE3CCF" w:rsidP="00EE3CCF">
      <w:pPr>
        <w:autoSpaceDE w:val="0"/>
        <w:autoSpaceDN w:val="0"/>
        <w:adjustRightInd w:val="0"/>
        <w:jc w:val="both"/>
        <w:rPr>
          <w:rFonts w:eastAsia="Arial" w:cs="Arial"/>
          <w:color w:val="000000"/>
          <w:szCs w:val="24"/>
          <w:lang w:eastAsia="en-US"/>
        </w:rPr>
      </w:pPr>
    </w:p>
    <w:p w14:paraId="006FD9E5" w14:textId="3BA8D052" w:rsidR="00BC40AD" w:rsidRDefault="00BC40AD" w:rsidP="00EE3CCF">
      <w:pPr>
        <w:autoSpaceDE w:val="0"/>
        <w:autoSpaceDN w:val="0"/>
        <w:adjustRightInd w:val="0"/>
        <w:jc w:val="both"/>
        <w:rPr>
          <w:rFonts w:eastAsia="Arial" w:cs="Arial"/>
          <w:color w:val="000000"/>
          <w:szCs w:val="24"/>
          <w:lang w:eastAsia="en-US"/>
        </w:rPr>
      </w:pPr>
      <w:r>
        <w:rPr>
          <w:rFonts w:eastAsia="Arial" w:cs="Arial"/>
          <w:color w:val="000000"/>
          <w:szCs w:val="24"/>
          <w:lang w:eastAsia="en-US"/>
        </w:rPr>
        <w:t>The s</w:t>
      </w:r>
      <w:r w:rsidRPr="00BC40AD">
        <w:rPr>
          <w:rFonts w:eastAsia="Arial" w:cs="Arial"/>
          <w:color w:val="000000"/>
          <w:szCs w:val="24"/>
          <w:lang w:eastAsia="en-US"/>
        </w:rPr>
        <w:t>ymptoms of dementia</w:t>
      </w:r>
      <w:r>
        <w:rPr>
          <w:rFonts w:eastAsia="Arial" w:cs="Arial"/>
          <w:color w:val="000000"/>
          <w:szCs w:val="24"/>
          <w:lang w:eastAsia="en-US"/>
        </w:rPr>
        <w:t xml:space="preserve"> </w:t>
      </w:r>
      <w:r w:rsidRPr="00BC40AD">
        <w:rPr>
          <w:rFonts w:eastAsia="Arial" w:cs="Arial"/>
          <w:color w:val="000000"/>
          <w:szCs w:val="24"/>
          <w:lang w:eastAsia="en-US"/>
        </w:rPr>
        <w:t>may include problems with:</w:t>
      </w:r>
    </w:p>
    <w:p w14:paraId="564C9D60" w14:textId="77777777" w:rsidR="00EE3CCF" w:rsidRPr="00BC40AD" w:rsidRDefault="00EE3CCF" w:rsidP="00EE3CCF">
      <w:pPr>
        <w:autoSpaceDE w:val="0"/>
        <w:autoSpaceDN w:val="0"/>
        <w:adjustRightInd w:val="0"/>
        <w:jc w:val="both"/>
        <w:rPr>
          <w:rFonts w:eastAsia="Arial" w:cs="Arial"/>
          <w:color w:val="000000"/>
          <w:szCs w:val="24"/>
          <w:lang w:eastAsia="en-US"/>
        </w:rPr>
      </w:pPr>
    </w:p>
    <w:p w14:paraId="4718AF75"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memory loss</w:t>
      </w:r>
    </w:p>
    <w:p w14:paraId="191007EE"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thinking speed</w:t>
      </w:r>
    </w:p>
    <w:p w14:paraId="170CE292"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mental sharpness and quickness</w:t>
      </w:r>
    </w:p>
    <w:p w14:paraId="645CBBDA"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language, such as using words incorrectly, or trouble speaking</w:t>
      </w:r>
    </w:p>
    <w:p w14:paraId="549F789B"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lastRenderedPageBreak/>
        <w:t>understanding</w:t>
      </w:r>
    </w:p>
    <w:p w14:paraId="04E2A70E"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judgement</w:t>
      </w:r>
    </w:p>
    <w:p w14:paraId="062F8846"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mood</w:t>
      </w:r>
    </w:p>
    <w:p w14:paraId="688BA424"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movement</w:t>
      </w:r>
    </w:p>
    <w:p w14:paraId="5024FA8E" w14:textId="77777777" w:rsidR="00BC40AD" w:rsidRPr="00BC40AD" w:rsidRDefault="00BC40AD" w:rsidP="00EE3CCF">
      <w:pPr>
        <w:pStyle w:val="ListParagraph"/>
        <w:numPr>
          <w:ilvl w:val="0"/>
          <w:numId w:val="21"/>
        </w:num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difficulties doing daily activities</w:t>
      </w:r>
    </w:p>
    <w:p w14:paraId="731999C1" w14:textId="77777777" w:rsidR="00EE3CCF" w:rsidRDefault="00EE3CCF" w:rsidP="00EE3CCF">
      <w:pPr>
        <w:autoSpaceDE w:val="0"/>
        <w:autoSpaceDN w:val="0"/>
        <w:adjustRightInd w:val="0"/>
        <w:jc w:val="both"/>
        <w:rPr>
          <w:rFonts w:eastAsia="Arial" w:cs="Arial"/>
          <w:color w:val="000000"/>
          <w:szCs w:val="24"/>
          <w:lang w:eastAsia="en-US"/>
        </w:rPr>
      </w:pPr>
    </w:p>
    <w:p w14:paraId="7DF333DF" w14:textId="382C7986" w:rsidR="00BC40AD" w:rsidRDefault="00BC40AD" w:rsidP="00EE3CCF">
      <w:p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 xml:space="preserve">People with dementia can lose interest in their usual </w:t>
      </w:r>
      <w:r w:rsidR="00A27EB9" w:rsidRPr="00BC40AD">
        <w:rPr>
          <w:rFonts w:eastAsia="Arial" w:cs="Arial"/>
          <w:color w:val="000000"/>
          <w:szCs w:val="24"/>
          <w:lang w:eastAsia="en-US"/>
        </w:rPr>
        <w:t>activities and</w:t>
      </w:r>
      <w:r w:rsidRPr="00BC40AD">
        <w:rPr>
          <w:rFonts w:eastAsia="Arial" w:cs="Arial"/>
          <w:color w:val="000000"/>
          <w:szCs w:val="24"/>
          <w:lang w:eastAsia="en-US"/>
        </w:rPr>
        <w:t xml:space="preserve"> may have problems managing their behaviour or emotions.</w:t>
      </w:r>
      <w:r>
        <w:rPr>
          <w:rFonts w:eastAsia="Arial" w:cs="Arial"/>
          <w:color w:val="000000"/>
          <w:szCs w:val="24"/>
          <w:lang w:eastAsia="en-US"/>
        </w:rPr>
        <w:t xml:space="preserve"> </w:t>
      </w:r>
      <w:r w:rsidRPr="00BC40AD">
        <w:rPr>
          <w:rFonts w:eastAsia="Arial" w:cs="Arial"/>
          <w:color w:val="000000"/>
          <w:szCs w:val="24"/>
          <w:lang w:eastAsia="en-US"/>
        </w:rPr>
        <w:t>They may also find social situations difficult and lose interest in relationships and socialising. Aspects of their personality may change, and they may lose empathy (understanding and compassion).</w:t>
      </w:r>
      <w:r>
        <w:rPr>
          <w:rFonts w:eastAsia="Arial" w:cs="Arial"/>
          <w:color w:val="000000"/>
          <w:szCs w:val="24"/>
          <w:lang w:eastAsia="en-US"/>
        </w:rPr>
        <w:t xml:space="preserve"> </w:t>
      </w:r>
      <w:r w:rsidRPr="00BC40AD">
        <w:rPr>
          <w:rFonts w:eastAsia="Arial" w:cs="Arial"/>
          <w:color w:val="000000"/>
          <w:szCs w:val="24"/>
          <w:lang w:eastAsia="en-US"/>
        </w:rPr>
        <w:t xml:space="preserve">A person with dementia may see or hear things that other people do not (hallucinations). </w:t>
      </w:r>
    </w:p>
    <w:p w14:paraId="1D3EDFA0" w14:textId="77777777" w:rsidR="00EE3CCF" w:rsidRPr="00BC40AD" w:rsidRDefault="00EE3CCF" w:rsidP="00EE3CCF">
      <w:pPr>
        <w:autoSpaceDE w:val="0"/>
        <w:autoSpaceDN w:val="0"/>
        <w:adjustRightInd w:val="0"/>
        <w:jc w:val="both"/>
        <w:rPr>
          <w:rFonts w:eastAsia="Arial" w:cs="Arial"/>
          <w:color w:val="000000"/>
          <w:szCs w:val="24"/>
          <w:lang w:eastAsia="en-US"/>
        </w:rPr>
      </w:pPr>
    </w:p>
    <w:p w14:paraId="14F0BC34" w14:textId="1015BDB7" w:rsidR="00BC40AD" w:rsidRDefault="00BC40AD" w:rsidP="00EE3CCF">
      <w:p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Because people with dementia may lose the ability to remember events, or not fully understand their environment or situations, it can seem as if they're not telling the truth or are wilfully ignoring problems.</w:t>
      </w:r>
      <w:r>
        <w:rPr>
          <w:rFonts w:eastAsia="Arial" w:cs="Arial"/>
          <w:color w:val="000000"/>
          <w:szCs w:val="24"/>
          <w:lang w:eastAsia="en-US"/>
        </w:rPr>
        <w:t xml:space="preserve"> </w:t>
      </w:r>
      <w:r w:rsidRPr="00BC40AD">
        <w:rPr>
          <w:rFonts w:eastAsia="Arial" w:cs="Arial"/>
          <w:color w:val="000000"/>
          <w:szCs w:val="24"/>
          <w:lang w:eastAsia="en-US"/>
        </w:rPr>
        <w:t>As dementia affects a person's mental abilities, they may find planning and organising difficult. Maintaining their independence may also become a problem.</w:t>
      </w:r>
      <w:r>
        <w:rPr>
          <w:rFonts w:eastAsia="Arial" w:cs="Arial"/>
          <w:color w:val="000000"/>
          <w:szCs w:val="24"/>
          <w:lang w:eastAsia="en-US"/>
        </w:rPr>
        <w:t xml:space="preserve"> </w:t>
      </w:r>
      <w:r w:rsidRPr="00BC40AD">
        <w:rPr>
          <w:rFonts w:eastAsia="Arial" w:cs="Arial"/>
          <w:color w:val="000000"/>
          <w:szCs w:val="24"/>
          <w:lang w:eastAsia="en-US"/>
        </w:rPr>
        <w:t>The symptoms of dementia usually become worse over time. In the late stage of dementia, people will not be able to take care of themselves and may lose their ability to communicate.</w:t>
      </w:r>
    </w:p>
    <w:p w14:paraId="2D1BDEFD" w14:textId="77777777" w:rsidR="00EE3CCF" w:rsidRDefault="00EE3CCF" w:rsidP="00EE3CCF">
      <w:pPr>
        <w:autoSpaceDE w:val="0"/>
        <w:autoSpaceDN w:val="0"/>
        <w:adjustRightInd w:val="0"/>
        <w:jc w:val="both"/>
        <w:rPr>
          <w:rFonts w:eastAsia="Arial" w:cs="Arial"/>
          <w:color w:val="000000"/>
          <w:szCs w:val="24"/>
          <w:lang w:eastAsia="en-US"/>
        </w:rPr>
      </w:pPr>
    </w:p>
    <w:p w14:paraId="28D86F4E" w14:textId="36490DC6" w:rsidR="00521681" w:rsidRDefault="00521681" w:rsidP="00EE3CCF">
      <w:pPr>
        <w:autoSpaceDE w:val="0"/>
        <w:autoSpaceDN w:val="0"/>
        <w:adjustRightInd w:val="0"/>
        <w:jc w:val="both"/>
        <w:rPr>
          <w:rFonts w:eastAsia="Arial" w:cs="Arial"/>
          <w:color w:val="000000"/>
          <w:szCs w:val="24"/>
          <w:lang w:eastAsia="en-US"/>
        </w:rPr>
      </w:pPr>
      <w:r w:rsidRPr="00BC40AD">
        <w:rPr>
          <w:rFonts w:eastAsia="Arial" w:cs="Arial"/>
          <w:color w:val="000000"/>
          <w:szCs w:val="24"/>
          <w:lang w:eastAsia="en-US"/>
        </w:rPr>
        <w:t>There are currently approximately 900,000 people in the UK living with dementia</w:t>
      </w:r>
      <w:r w:rsidR="0021737A">
        <w:rPr>
          <w:rFonts w:eastAsia="Arial" w:cs="Arial"/>
          <w:color w:val="000000"/>
          <w:szCs w:val="24"/>
          <w:lang w:eastAsia="en-US"/>
        </w:rPr>
        <w:t xml:space="preserve">, with an estimated </w:t>
      </w:r>
      <w:r w:rsidRPr="00BC40AD">
        <w:rPr>
          <w:rFonts w:eastAsia="Arial" w:cs="Arial"/>
          <w:color w:val="000000"/>
          <w:szCs w:val="24"/>
          <w:lang w:eastAsia="en-US"/>
        </w:rPr>
        <w:t>1 in 14 people over 65 ha</w:t>
      </w:r>
      <w:r w:rsidR="0021737A">
        <w:rPr>
          <w:rFonts w:eastAsia="Arial" w:cs="Arial"/>
          <w:color w:val="000000"/>
          <w:szCs w:val="24"/>
          <w:lang w:eastAsia="en-US"/>
        </w:rPr>
        <w:t>ving</w:t>
      </w:r>
      <w:r w:rsidRPr="00BC40AD">
        <w:rPr>
          <w:rFonts w:eastAsia="Arial" w:cs="Arial"/>
          <w:color w:val="000000"/>
          <w:szCs w:val="24"/>
          <w:lang w:eastAsia="en-US"/>
        </w:rPr>
        <w:t xml:space="preserve"> dementia, rising to 1 in 6 for people aged over 80.  People are also becoming more aware of young-onset dementia</w:t>
      </w:r>
      <w:r w:rsidR="0021737A">
        <w:rPr>
          <w:rFonts w:eastAsia="Arial" w:cs="Arial"/>
          <w:color w:val="000000"/>
          <w:szCs w:val="24"/>
          <w:lang w:eastAsia="en-US"/>
        </w:rPr>
        <w:t xml:space="preserve">, estimated to </w:t>
      </w:r>
      <w:r w:rsidR="00797CD4">
        <w:rPr>
          <w:rFonts w:eastAsia="Arial" w:cs="Arial"/>
          <w:color w:val="000000"/>
          <w:szCs w:val="24"/>
          <w:lang w:eastAsia="en-US"/>
        </w:rPr>
        <w:t xml:space="preserve">affect </w:t>
      </w:r>
      <w:r w:rsidRPr="00BC40AD">
        <w:rPr>
          <w:rFonts w:eastAsia="Arial" w:cs="Arial"/>
          <w:color w:val="000000"/>
          <w:szCs w:val="24"/>
          <w:lang w:eastAsia="en-US"/>
        </w:rPr>
        <w:t xml:space="preserve">1 in 20 people </w:t>
      </w:r>
      <w:r w:rsidR="00BC40AD">
        <w:rPr>
          <w:rFonts w:eastAsia="Arial" w:cs="Arial"/>
          <w:color w:val="000000"/>
          <w:szCs w:val="24"/>
          <w:lang w:eastAsia="en-US"/>
        </w:rPr>
        <w:t xml:space="preserve">below the age of </w:t>
      </w:r>
      <w:r w:rsidRPr="00BC40AD">
        <w:rPr>
          <w:rFonts w:eastAsia="Arial" w:cs="Arial"/>
          <w:color w:val="000000"/>
          <w:szCs w:val="24"/>
          <w:lang w:eastAsia="en-US"/>
        </w:rPr>
        <w:t xml:space="preserve">65. </w:t>
      </w:r>
    </w:p>
    <w:p w14:paraId="0A885AA8" w14:textId="77777777" w:rsidR="00797CD4" w:rsidRDefault="00797CD4" w:rsidP="00EE3CCF">
      <w:pPr>
        <w:autoSpaceDE w:val="0"/>
        <w:autoSpaceDN w:val="0"/>
        <w:adjustRightInd w:val="0"/>
        <w:jc w:val="both"/>
        <w:rPr>
          <w:rFonts w:eastAsia="Arial" w:cs="Arial"/>
          <w:b/>
          <w:bCs/>
          <w:color w:val="000000"/>
          <w:szCs w:val="24"/>
          <w:lang w:eastAsia="en-US"/>
        </w:rPr>
      </w:pPr>
    </w:p>
    <w:p w14:paraId="4883C500" w14:textId="2BA24045" w:rsidR="00823033" w:rsidRPr="00823033" w:rsidRDefault="00823033" w:rsidP="00EE3CCF">
      <w:pPr>
        <w:autoSpaceDE w:val="0"/>
        <w:autoSpaceDN w:val="0"/>
        <w:adjustRightInd w:val="0"/>
        <w:jc w:val="both"/>
        <w:rPr>
          <w:rFonts w:eastAsia="Arial" w:cs="Arial"/>
          <w:b/>
          <w:bCs/>
          <w:color w:val="000000"/>
          <w:szCs w:val="24"/>
          <w:lang w:eastAsia="en-US"/>
        </w:rPr>
      </w:pPr>
      <w:r w:rsidRPr="57E920B1">
        <w:rPr>
          <w:rFonts w:eastAsia="Arial" w:cs="Arial"/>
          <w:b/>
          <w:bCs/>
          <w:color w:val="000000" w:themeColor="text1"/>
          <w:lang w:eastAsia="en-US"/>
        </w:rPr>
        <w:t xml:space="preserve">Local </w:t>
      </w:r>
      <w:r w:rsidR="0031163C" w:rsidRPr="57E920B1">
        <w:rPr>
          <w:rFonts w:eastAsia="Arial" w:cs="Arial"/>
          <w:b/>
          <w:bCs/>
          <w:color w:val="000000" w:themeColor="text1"/>
          <w:lang w:eastAsia="en-US"/>
        </w:rPr>
        <w:t>Context</w:t>
      </w:r>
    </w:p>
    <w:p w14:paraId="30CFB6D9" w14:textId="77777777" w:rsidR="00EE3CCF" w:rsidRDefault="00EE3CCF" w:rsidP="00EE3CCF">
      <w:pPr>
        <w:autoSpaceDE w:val="0"/>
        <w:autoSpaceDN w:val="0"/>
        <w:adjustRightInd w:val="0"/>
        <w:jc w:val="both"/>
        <w:rPr>
          <w:rFonts w:eastAsia="Arial" w:cs="Arial"/>
          <w:color w:val="333333"/>
        </w:rPr>
      </w:pPr>
    </w:p>
    <w:p w14:paraId="648676C9" w14:textId="6D045F73" w:rsidR="00D16AF0" w:rsidRDefault="0C9CEE0A" w:rsidP="00EE3CCF">
      <w:pPr>
        <w:autoSpaceDE w:val="0"/>
        <w:autoSpaceDN w:val="0"/>
        <w:adjustRightInd w:val="0"/>
        <w:jc w:val="both"/>
        <w:rPr>
          <w:rFonts w:eastAsia="Arial" w:cs="Arial"/>
          <w:color w:val="000000" w:themeColor="text1"/>
          <w:lang w:eastAsia="en-US"/>
        </w:rPr>
      </w:pPr>
      <w:r w:rsidRPr="4F6AA09C">
        <w:rPr>
          <w:rFonts w:eastAsia="Arial" w:cs="Arial"/>
          <w:color w:val="333333"/>
        </w:rPr>
        <w:t xml:space="preserve">In Lancashire the recorded prevalence of </w:t>
      </w:r>
      <w:r w:rsidRPr="00FB6C97">
        <w:rPr>
          <w:rFonts w:eastAsia="Arial" w:cs="Arial"/>
          <w:color w:val="333333"/>
        </w:rPr>
        <w:t>dementia (4.22%) in ages 65+ is higher than the England average (3.97%). Estimates suggest there are 17,607 persons</w:t>
      </w:r>
      <w:r w:rsidR="00096B5E">
        <w:rPr>
          <w:rFonts w:eastAsia="Arial" w:cs="Arial"/>
          <w:color w:val="333333"/>
        </w:rPr>
        <w:t xml:space="preserve"> aged 65+</w:t>
      </w:r>
      <w:r w:rsidRPr="00FB6C97">
        <w:rPr>
          <w:rFonts w:eastAsia="Arial" w:cs="Arial"/>
          <w:color w:val="333333"/>
        </w:rPr>
        <w:t xml:space="preserve"> living with dementia in Lancashire, (63% are female) and this is projected to increase to 19,567 by 2025.</w:t>
      </w:r>
      <w:r w:rsidRPr="00FB6C97">
        <w:rPr>
          <w:rFonts w:eastAsia="Arial" w:cs="Arial"/>
          <w:color w:val="000000" w:themeColor="text1"/>
          <w:lang w:eastAsia="en-US"/>
        </w:rPr>
        <w:t xml:space="preserve"> </w:t>
      </w:r>
      <w:r w:rsidR="00586649">
        <w:rPr>
          <w:rFonts w:eastAsia="Arial" w:cs="Arial"/>
          <w:color w:val="000000" w:themeColor="text1"/>
          <w:lang w:eastAsia="en-US"/>
        </w:rPr>
        <w:t>E</w:t>
      </w:r>
      <w:r w:rsidR="00B319ED" w:rsidRPr="00FB6C97">
        <w:rPr>
          <w:rFonts w:eastAsia="Arial" w:cs="Arial"/>
          <w:color w:val="000000" w:themeColor="text1"/>
          <w:lang w:eastAsia="en-US"/>
        </w:rPr>
        <w:t>arly detection and support for people with dementia are a vital component of maximising healthy</w:t>
      </w:r>
      <w:r w:rsidR="00B319ED" w:rsidRPr="4F6AA09C">
        <w:rPr>
          <w:rFonts w:eastAsia="Arial" w:cs="Arial"/>
          <w:color w:val="000000" w:themeColor="text1"/>
          <w:lang w:eastAsia="en-US"/>
        </w:rPr>
        <w:t xml:space="preserve"> life expectancy in Lancashire.</w:t>
      </w:r>
    </w:p>
    <w:p w14:paraId="5BCEBDB4" w14:textId="77777777" w:rsidR="00EE3CCF" w:rsidRDefault="00EE3CCF" w:rsidP="00EE3CCF">
      <w:pPr>
        <w:autoSpaceDE w:val="0"/>
        <w:autoSpaceDN w:val="0"/>
        <w:adjustRightInd w:val="0"/>
        <w:jc w:val="both"/>
        <w:rPr>
          <w:rFonts w:eastAsia="Arial" w:cs="Arial"/>
          <w:color w:val="000000"/>
          <w:lang w:eastAsia="en-US"/>
        </w:rPr>
      </w:pPr>
    </w:p>
    <w:p w14:paraId="72EE2836" w14:textId="5263FA34" w:rsidR="4F6AA09C" w:rsidRDefault="4F6AA09C" w:rsidP="00EE3CCF">
      <w:pPr>
        <w:jc w:val="both"/>
        <w:rPr>
          <w:rFonts w:eastAsia="Arial" w:cs="Arial"/>
          <w:color w:val="000000" w:themeColor="text1"/>
          <w:lang w:eastAsia="en-US"/>
        </w:rPr>
      </w:pPr>
      <w:r w:rsidRPr="4F6AA09C">
        <w:rPr>
          <w:rFonts w:eastAsia="Arial" w:cs="Arial"/>
          <w:color w:val="000000" w:themeColor="text1"/>
          <w:lang w:eastAsia="en-US"/>
        </w:rPr>
        <w:t>Adult Social Care commission</w:t>
      </w:r>
      <w:r w:rsidR="00B91D59">
        <w:rPr>
          <w:rFonts w:eastAsia="Arial" w:cs="Arial"/>
          <w:color w:val="000000" w:themeColor="text1"/>
          <w:lang w:eastAsia="en-US"/>
        </w:rPr>
        <w:t>s</w:t>
      </w:r>
      <w:r w:rsidRPr="4F6AA09C">
        <w:rPr>
          <w:rFonts w:eastAsia="Arial" w:cs="Arial"/>
          <w:color w:val="000000" w:themeColor="text1"/>
          <w:lang w:eastAsia="en-US"/>
        </w:rPr>
        <w:t xml:space="preserve"> a range of dementia specific services including daytime supports, short term residential rehabilitation, dementia hubs, </w:t>
      </w:r>
      <w:r w:rsidR="00B91D59">
        <w:rPr>
          <w:rFonts w:eastAsia="Arial" w:cs="Arial"/>
          <w:color w:val="000000" w:themeColor="text1"/>
          <w:lang w:eastAsia="en-US"/>
        </w:rPr>
        <w:t xml:space="preserve">and </w:t>
      </w:r>
      <w:r w:rsidRPr="4F6AA09C">
        <w:rPr>
          <w:rFonts w:eastAsia="Arial" w:cs="Arial"/>
          <w:color w:val="000000" w:themeColor="text1"/>
          <w:lang w:eastAsia="en-US"/>
        </w:rPr>
        <w:t>dementia co-ordinators to support people when discharged from hospital or support people to avoid hospital admission. We are also expanding our use of technology to support people with dementia to remain in their own home safely for longer.</w:t>
      </w:r>
    </w:p>
    <w:p w14:paraId="60826D10" w14:textId="77777777" w:rsidR="00EE3CCF" w:rsidRDefault="00EE3CCF" w:rsidP="00EE3CCF">
      <w:pPr>
        <w:jc w:val="both"/>
        <w:rPr>
          <w:rFonts w:eastAsia="Arial" w:cs="Arial"/>
          <w:color w:val="000000" w:themeColor="text1"/>
          <w:lang w:eastAsia="en-US"/>
        </w:rPr>
      </w:pPr>
    </w:p>
    <w:p w14:paraId="62E54D15" w14:textId="069EE64B" w:rsidR="00062F4C" w:rsidRPr="00EE3CCF" w:rsidRDefault="00096B5E" w:rsidP="00EE3CCF">
      <w:pPr>
        <w:pStyle w:val="Header"/>
        <w:jc w:val="both"/>
        <w:rPr>
          <w:rFonts w:ascii="Arial" w:eastAsia="Arial" w:hAnsi="Arial" w:cs="Arial"/>
          <w:b/>
          <w:bCs/>
          <w:highlight w:val="lightGray"/>
        </w:rPr>
      </w:pPr>
      <w:r w:rsidRPr="00096B5E">
        <w:rPr>
          <w:rFonts w:ascii="Arial" w:eastAsia="Arial" w:hAnsi="Arial" w:cs="Arial"/>
        </w:rPr>
        <w:t xml:space="preserve">The dementia strategy - </w:t>
      </w:r>
      <w:hyperlink r:id="rId15">
        <w:r w:rsidRPr="00096B5E">
          <w:rPr>
            <w:rStyle w:val="Hyperlink"/>
            <w:rFonts w:ascii="Arial" w:eastAsia="Arial" w:hAnsi="Arial" w:cs="Arial"/>
          </w:rPr>
          <w:t>Dementia Friendly Lancashire</w:t>
        </w:r>
      </w:hyperlink>
      <w:r w:rsidR="00FA699C">
        <w:rPr>
          <w:rFonts w:ascii="Arial" w:eastAsia="Arial" w:hAnsi="Arial" w:cs="Arial"/>
        </w:rPr>
        <w:t xml:space="preserve"> is </w:t>
      </w:r>
      <w:r w:rsidR="00586649">
        <w:rPr>
          <w:rFonts w:ascii="Arial" w:eastAsia="Arial" w:hAnsi="Arial" w:cs="Arial"/>
        </w:rPr>
        <w:t xml:space="preserve">currently </w:t>
      </w:r>
      <w:r w:rsidR="00FA699C">
        <w:rPr>
          <w:rFonts w:ascii="Arial" w:eastAsia="Arial" w:hAnsi="Arial" w:cs="Arial"/>
        </w:rPr>
        <w:t xml:space="preserve">being refreshed, </w:t>
      </w:r>
      <w:r w:rsidR="0097439D" w:rsidRPr="4F6AA09C">
        <w:rPr>
          <w:rFonts w:ascii="Arial" w:eastAsia="Arial" w:hAnsi="Arial" w:cs="Arial"/>
        </w:rPr>
        <w:t xml:space="preserve">working with key partners to </w:t>
      </w:r>
      <w:r w:rsidR="00062F4C" w:rsidRPr="4F6AA09C">
        <w:rPr>
          <w:rFonts w:ascii="Arial" w:eastAsia="Arial" w:hAnsi="Arial" w:cs="Arial"/>
        </w:rPr>
        <w:t>refresh the strategy and supporting action plan</w:t>
      </w:r>
      <w:r w:rsidR="0097439D" w:rsidRPr="4F6AA09C">
        <w:rPr>
          <w:rFonts w:ascii="Arial" w:eastAsia="Arial" w:hAnsi="Arial" w:cs="Arial"/>
        </w:rPr>
        <w:t>.</w:t>
      </w:r>
    </w:p>
    <w:p w14:paraId="377EEDA8" w14:textId="55A63770" w:rsidR="00062F4C" w:rsidRDefault="00062F4C" w:rsidP="00EE3CCF">
      <w:pPr>
        <w:pStyle w:val="Header"/>
        <w:jc w:val="both"/>
        <w:rPr>
          <w:rFonts w:ascii="Arial" w:eastAsia="Arial" w:hAnsi="Arial" w:cs="Arial"/>
          <w:b/>
          <w:bCs/>
          <w:caps/>
          <w:szCs w:val="24"/>
          <w:highlight w:val="lightGray"/>
        </w:rPr>
      </w:pPr>
    </w:p>
    <w:p w14:paraId="1280054B" w14:textId="77777777" w:rsidR="00062F4C" w:rsidRPr="00062F4C" w:rsidRDefault="00062F4C" w:rsidP="00EE3CCF">
      <w:pPr>
        <w:pStyle w:val="ListParagraph"/>
        <w:numPr>
          <w:ilvl w:val="0"/>
          <w:numId w:val="15"/>
        </w:numPr>
        <w:jc w:val="both"/>
        <w:rPr>
          <w:rFonts w:eastAsia="Arial" w:cs="Arial"/>
          <w:b/>
          <w:bCs/>
          <w:caps/>
          <w:szCs w:val="24"/>
        </w:rPr>
      </w:pPr>
      <w:r w:rsidRPr="00062F4C">
        <w:rPr>
          <w:rFonts w:eastAsia="Arial" w:cs="Arial"/>
          <w:b/>
          <w:bCs/>
          <w:caps/>
          <w:szCs w:val="24"/>
        </w:rPr>
        <w:t>Alcohol and drug use</w:t>
      </w:r>
    </w:p>
    <w:p w14:paraId="36588D22" w14:textId="16D6A762" w:rsidR="00062F4C" w:rsidRPr="00062F4C" w:rsidRDefault="00062F4C" w:rsidP="00EE3CCF">
      <w:pPr>
        <w:pStyle w:val="Header"/>
        <w:jc w:val="both"/>
        <w:rPr>
          <w:rFonts w:ascii="Arial" w:eastAsia="Arial" w:hAnsi="Arial" w:cs="Arial"/>
          <w:b/>
          <w:bCs/>
          <w:szCs w:val="24"/>
          <w:highlight w:val="lightGray"/>
        </w:rPr>
      </w:pPr>
    </w:p>
    <w:p w14:paraId="2BB39BC8" w14:textId="77777777" w:rsidR="002C1577" w:rsidRPr="008067F9" w:rsidRDefault="002C1577" w:rsidP="00EE3CCF">
      <w:pPr>
        <w:pStyle w:val="Header"/>
        <w:jc w:val="both"/>
        <w:rPr>
          <w:rFonts w:ascii="Arial" w:eastAsia="Arial" w:hAnsi="Arial" w:cs="Arial"/>
          <w:szCs w:val="24"/>
        </w:rPr>
      </w:pPr>
      <w:r w:rsidRPr="008067F9">
        <w:rPr>
          <w:rFonts w:ascii="Arial" w:eastAsia="Arial" w:hAnsi="Arial" w:cs="Arial"/>
          <w:szCs w:val="24"/>
        </w:rPr>
        <w:t xml:space="preserve">Nationally there were </w:t>
      </w:r>
      <w:r w:rsidRPr="008067F9">
        <w:rPr>
          <w:rFonts w:ascii="Arial" w:eastAsia="Arial" w:hAnsi="Arial" w:cs="Arial"/>
          <w:color w:val="0B0C0C"/>
          <w:szCs w:val="24"/>
        </w:rPr>
        <w:t xml:space="preserve">275,896 adults in contact with drug and alcohol services between April 2020 and March 2021. </w:t>
      </w:r>
      <w:r w:rsidRPr="008067F9">
        <w:rPr>
          <w:rFonts w:ascii="Arial" w:eastAsia="Arial" w:hAnsi="Arial" w:cs="Arial"/>
          <w:szCs w:val="24"/>
        </w:rPr>
        <w:t>Deaths from drug use have been rising since records began and alcohol mortality is rising (37.8 per 100,000 in 2020)</w:t>
      </w:r>
      <w:r>
        <w:rPr>
          <w:rFonts w:ascii="Arial" w:eastAsia="Arial" w:hAnsi="Arial" w:cs="Arial"/>
          <w:szCs w:val="24"/>
        </w:rPr>
        <w:t>.</w:t>
      </w:r>
    </w:p>
    <w:p w14:paraId="246C094C" w14:textId="77777777" w:rsidR="002C1577" w:rsidRDefault="002C1577" w:rsidP="00EE3CCF">
      <w:pPr>
        <w:pStyle w:val="Header"/>
        <w:jc w:val="both"/>
        <w:rPr>
          <w:rFonts w:ascii="Arial" w:eastAsia="Arial" w:hAnsi="Arial" w:cs="Arial"/>
          <w:b/>
          <w:bCs/>
          <w:szCs w:val="24"/>
          <w:highlight w:val="lightGray"/>
        </w:rPr>
      </w:pPr>
    </w:p>
    <w:p w14:paraId="5A11365E" w14:textId="776DEA53" w:rsidR="00062F4C" w:rsidRDefault="00062F4C" w:rsidP="00EE3CCF">
      <w:pPr>
        <w:pStyle w:val="Header"/>
        <w:jc w:val="both"/>
        <w:rPr>
          <w:rFonts w:ascii="Arial" w:eastAsia="Arial" w:hAnsi="Arial" w:cs="Arial"/>
          <w:szCs w:val="24"/>
        </w:rPr>
      </w:pPr>
      <w:r w:rsidRPr="008067F9">
        <w:rPr>
          <w:rFonts w:ascii="Arial" w:eastAsia="Arial" w:hAnsi="Arial" w:cs="Arial"/>
          <w:szCs w:val="24"/>
        </w:rPr>
        <w:t>The alcohol and drug agenda</w:t>
      </w:r>
      <w:r>
        <w:rPr>
          <w:rFonts w:ascii="Arial" w:eastAsia="Arial" w:hAnsi="Arial" w:cs="Arial"/>
          <w:szCs w:val="24"/>
        </w:rPr>
        <w:t xml:space="preserve"> is</w:t>
      </w:r>
      <w:r w:rsidRPr="008067F9">
        <w:rPr>
          <w:rFonts w:ascii="Arial" w:eastAsia="Arial" w:hAnsi="Arial" w:cs="Arial"/>
          <w:szCs w:val="24"/>
        </w:rPr>
        <w:t xml:space="preserve"> in the national spotlight following the release of the </w:t>
      </w:r>
      <w:r>
        <w:rPr>
          <w:rFonts w:ascii="Arial" w:eastAsia="Arial" w:hAnsi="Arial" w:cs="Arial"/>
          <w:szCs w:val="24"/>
        </w:rPr>
        <w:t xml:space="preserve">independent review of drugs </w:t>
      </w:r>
      <w:r w:rsidRPr="008067F9">
        <w:rPr>
          <w:rFonts w:ascii="Arial" w:eastAsia="Arial" w:hAnsi="Arial" w:cs="Arial"/>
          <w:szCs w:val="24"/>
        </w:rPr>
        <w:t xml:space="preserve">by </w:t>
      </w:r>
      <w:r>
        <w:rPr>
          <w:rFonts w:ascii="Arial" w:eastAsia="Arial" w:hAnsi="Arial" w:cs="Arial"/>
          <w:szCs w:val="24"/>
        </w:rPr>
        <w:t xml:space="preserve">Professor </w:t>
      </w:r>
      <w:r w:rsidRPr="008067F9">
        <w:rPr>
          <w:rFonts w:ascii="Arial" w:eastAsia="Arial" w:hAnsi="Arial" w:cs="Arial"/>
          <w:szCs w:val="24"/>
        </w:rPr>
        <w:t>Dame Carol Black</w:t>
      </w:r>
      <w:r>
        <w:rPr>
          <w:rFonts w:ascii="Arial" w:eastAsia="Arial" w:hAnsi="Arial" w:cs="Arial"/>
          <w:szCs w:val="24"/>
        </w:rPr>
        <w:t>,</w:t>
      </w:r>
      <w:r w:rsidRPr="008067F9">
        <w:rPr>
          <w:rFonts w:ascii="Arial" w:eastAsia="Arial" w:hAnsi="Arial" w:cs="Arial"/>
          <w:szCs w:val="24"/>
        </w:rPr>
        <w:t xml:space="preserve"> and the subsequent </w:t>
      </w:r>
      <w:r w:rsidR="00695AD3">
        <w:rPr>
          <w:rFonts w:ascii="Arial" w:eastAsia="Arial" w:hAnsi="Arial" w:cs="Arial"/>
          <w:szCs w:val="24"/>
        </w:rPr>
        <w:t xml:space="preserve">publication of the </w:t>
      </w:r>
      <w:hyperlink r:id="rId16" w:history="1">
        <w:r w:rsidRPr="00D92621">
          <w:rPr>
            <w:rStyle w:val="Hyperlink"/>
            <w:rFonts w:ascii="Arial" w:eastAsia="Arial" w:hAnsi="Arial" w:cs="Arial"/>
            <w:szCs w:val="24"/>
          </w:rPr>
          <w:t>National Drug Strategy ‘From Harm to Hope: A 10-year drugs plan to cut crime and save lives’</w:t>
        </w:r>
      </w:hyperlink>
      <w:r>
        <w:rPr>
          <w:rFonts w:ascii="Arial" w:eastAsia="Arial" w:hAnsi="Arial" w:cs="Arial"/>
          <w:szCs w:val="24"/>
        </w:rPr>
        <w:t xml:space="preserve">, leading </w:t>
      </w:r>
      <w:r w:rsidRPr="008067F9">
        <w:rPr>
          <w:rFonts w:ascii="Arial" w:eastAsia="Arial" w:hAnsi="Arial" w:cs="Arial"/>
          <w:szCs w:val="24"/>
        </w:rPr>
        <w:t xml:space="preserve">to a renewed level of expectation and scrutiny of </w:t>
      </w:r>
      <w:r w:rsidR="00D92621">
        <w:rPr>
          <w:rFonts w:ascii="Arial" w:eastAsia="Arial" w:hAnsi="Arial" w:cs="Arial"/>
          <w:szCs w:val="24"/>
        </w:rPr>
        <w:t xml:space="preserve">this agenda and </w:t>
      </w:r>
      <w:r w:rsidRPr="008067F9">
        <w:rPr>
          <w:rFonts w:ascii="Arial" w:eastAsia="Arial" w:hAnsi="Arial" w:cs="Arial"/>
          <w:szCs w:val="24"/>
        </w:rPr>
        <w:t>local partnerships.</w:t>
      </w:r>
    </w:p>
    <w:p w14:paraId="4EC362C5" w14:textId="77777777" w:rsidR="00EE3CCF" w:rsidRDefault="00EE3CCF" w:rsidP="00EE3CCF">
      <w:pPr>
        <w:pStyle w:val="Header"/>
        <w:jc w:val="both"/>
        <w:rPr>
          <w:rFonts w:ascii="Arial" w:eastAsia="Arial" w:hAnsi="Arial" w:cs="Arial"/>
          <w:szCs w:val="24"/>
        </w:rPr>
      </w:pPr>
    </w:p>
    <w:p w14:paraId="7C6C2E70" w14:textId="0AA32D03" w:rsidR="00C84779" w:rsidRDefault="001C4E0B" w:rsidP="00EE3CCF">
      <w:pPr>
        <w:pStyle w:val="Header"/>
        <w:jc w:val="both"/>
        <w:rPr>
          <w:rFonts w:ascii="Arial" w:eastAsia="Arial" w:hAnsi="Arial" w:cs="Arial"/>
          <w:szCs w:val="24"/>
        </w:rPr>
      </w:pPr>
      <w:r>
        <w:rPr>
          <w:rFonts w:ascii="Arial" w:eastAsia="Arial" w:hAnsi="Arial" w:cs="Arial"/>
          <w:szCs w:val="24"/>
        </w:rPr>
        <w:lastRenderedPageBreak/>
        <w:t xml:space="preserve">The national strategy </w:t>
      </w:r>
      <w:r w:rsidR="00C84779" w:rsidRPr="008067F9">
        <w:rPr>
          <w:rFonts w:ascii="Arial" w:eastAsia="Arial" w:hAnsi="Arial" w:cs="Arial"/>
          <w:szCs w:val="24"/>
        </w:rPr>
        <w:t>calls for action in three key domains:</w:t>
      </w:r>
    </w:p>
    <w:p w14:paraId="3102814A" w14:textId="77777777" w:rsidR="00EE3CCF" w:rsidRPr="008067F9" w:rsidRDefault="00EE3CCF" w:rsidP="00EE3CCF">
      <w:pPr>
        <w:pStyle w:val="Header"/>
        <w:jc w:val="both"/>
        <w:rPr>
          <w:rFonts w:ascii="Arial" w:eastAsia="Arial" w:hAnsi="Arial" w:cs="Arial"/>
          <w:szCs w:val="24"/>
        </w:rPr>
      </w:pPr>
    </w:p>
    <w:p w14:paraId="5D3E6AF5" w14:textId="401DC2DA" w:rsidR="00C84779" w:rsidRPr="008067F9" w:rsidRDefault="00C84779" w:rsidP="00EE3CCF">
      <w:pPr>
        <w:pStyle w:val="Header"/>
        <w:numPr>
          <w:ilvl w:val="0"/>
          <w:numId w:val="17"/>
        </w:numPr>
        <w:jc w:val="both"/>
        <w:rPr>
          <w:rFonts w:ascii="Arial" w:eastAsia="Arial" w:hAnsi="Arial" w:cs="Arial"/>
          <w:szCs w:val="24"/>
        </w:rPr>
      </w:pPr>
      <w:r w:rsidRPr="008067F9">
        <w:rPr>
          <w:rFonts w:ascii="Arial" w:eastAsia="Arial" w:hAnsi="Arial" w:cs="Arial"/>
          <w:szCs w:val="24"/>
        </w:rPr>
        <w:t xml:space="preserve">Breaking </w:t>
      </w:r>
      <w:r w:rsidR="00023538">
        <w:rPr>
          <w:rFonts w:ascii="Arial" w:eastAsia="Arial" w:hAnsi="Arial" w:cs="Arial"/>
          <w:szCs w:val="24"/>
        </w:rPr>
        <w:t>d</w:t>
      </w:r>
      <w:r w:rsidRPr="008067F9">
        <w:rPr>
          <w:rFonts w:ascii="Arial" w:eastAsia="Arial" w:hAnsi="Arial" w:cs="Arial"/>
          <w:szCs w:val="24"/>
        </w:rPr>
        <w:t xml:space="preserve">rug </w:t>
      </w:r>
      <w:r w:rsidR="00023538">
        <w:rPr>
          <w:rFonts w:ascii="Arial" w:eastAsia="Arial" w:hAnsi="Arial" w:cs="Arial"/>
          <w:szCs w:val="24"/>
        </w:rPr>
        <w:t>s</w:t>
      </w:r>
      <w:r w:rsidRPr="008067F9">
        <w:rPr>
          <w:rFonts w:ascii="Arial" w:eastAsia="Arial" w:hAnsi="Arial" w:cs="Arial"/>
          <w:szCs w:val="24"/>
        </w:rPr>
        <w:t xml:space="preserve">upply </w:t>
      </w:r>
      <w:r w:rsidR="00023538">
        <w:rPr>
          <w:rFonts w:ascii="Arial" w:eastAsia="Arial" w:hAnsi="Arial" w:cs="Arial"/>
          <w:szCs w:val="24"/>
        </w:rPr>
        <w:t>c</w:t>
      </w:r>
      <w:r w:rsidRPr="008067F9">
        <w:rPr>
          <w:rFonts w:ascii="Arial" w:eastAsia="Arial" w:hAnsi="Arial" w:cs="Arial"/>
          <w:szCs w:val="24"/>
        </w:rPr>
        <w:t>hains</w:t>
      </w:r>
    </w:p>
    <w:p w14:paraId="3E9A24FA" w14:textId="77777777" w:rsidR="00C84779" w:rsidRPr="008067F9" w:rsidRDefault="00C84779" w:rsidP="00EE3CCF">
      <w:pPr>
        <w:pStyle w:val="Header"/>
        <w:numPr>
          <w:ilvl w:val="0"/>
          <w:numId w:val="17"/>
        </w:numPr>
        <w:jc w:val="both"/>
        <w:rPr>
          <w:rFonts w:ascii="Arial" w:eastAsia="Arial" w:hAnsi="Arial" w:cs="Arial"/>
          <w:szCs w:val="24"/>
        </w:rPr>
      </w:pPr>
      <w:r w:rsidRPr="008067F9">
        <w:rPr>
          <w:rFonts w:ascii="Arial" w:eastAsia="Arial" w:hAnsi="Arial" w:cs="Arial"/>
          <w:szCs w:val="24"/>
        </w:rPr>
        <w:t>Delivering a world class treatment and recovery system</w:t>
      </w:r>
    </w:p>
    <w:p w14:paraId="3A895AD8" w14:textId="77777777" w:rsidR="00C84779" w:rsidRPr="008067F9" w:rsidRDefault="00C84779" w:rsidP="00EE3CCF">
      <w:pPr>
        <w:pStyle w:val="Header"/>
        <w:numPr>
          <w:ilvl w:val="0"/>
          <w:numId w:val="17"/>
        </w:numPr>
        <w:jc w:val="both"/>
        <w:rPr>
          <w:rFonts w:ascii="Arial" w:eastAsia="Arial" w:hAnsi="Arial" w:cs="Arial"/>
          <w:szCs w:val="24"/>
        </w:rPr>
      </w:pPr>
      <w:r w:rsidRPr="008067F9">
        <w:rPr>
          <w:rFonts w:ascii="Arial" w:eastAsia="Arial" w:hAnsi="Arial" w:cs="Arial"/>
          <w:szCs w:val="24"/>
        </w:rPr>
        <w:t>Achieving a generational shift in the demand for drugs</w:t>
      </w:r>
    </w:p>
    <w:p w14:paraId="426EEA02" w14:textId="1FB500AB" w:rsidR="00C84779" w:rsidRDefault="00C84779" w:rsidP="00EE3CCF">
      <w:pPr>
        <w:pStyle w:val="Header"/>
        <w:jc w:val="both"/>
        <w:rPr>
          <w:rFonts w:ascii="Arial" w:eastAsia="Arial" w:hAnsi="Arial" w:cs="Arial"/>
          <w:szCs w:val="24"/>
        </w:rPr>
      </w:pPr>
    </w:p>
    <w:p w14:paraId="46CE5EAA" w14:textId="4172FDE3" w:rsidR="00E24C99" w:rsidRDefault="0076498C" w:rsidP="00EE3CCF">
      <w:pPr>
        <w:pStyle w:val="Header"/>
        <w:jc w:val="both"/>
        <w:rPr>
          <w:rFonts w:ascii="Arial" w:eastAsia="Arial" w:hAnsi="Arial" w:cs="Arial"/>
          <w:szCs w:val="24"/>
        </w:rPr>
      </w:pPr>
      <w:r>
        <w:rPr>
          <w:rFonts w:ascii="Arial" w:eastAsia="Arial" w:hAnsi="Arial" w:cs="Arial"/>
          <w:szCs w:val="24"/>
        </w:rPr>
        <w:t xml:space="preserve">The Health Equity, Welfare &amp; Partnerships team </w:t>
      </w:r>
      <w:r w:rsidR="00AB1377">
        <w:rPr>
          <w:rFonts w:ascii="Arial" w:eastAsia="Arial" w:hAnsi="Arial" w:cs="Arial"/>
          <w:szCs w:val="24"/>
        </w:rPr>
        <w:t xml:space="preserve">currently commissions a range of </w:t>
      </w:r>
      <w:r w:rsidR="00D564EC">
        <w:rPr>
          <w:rFonts w:ascii="Arial" w:eastAsia="Arial" w:hAnsi="Arial" w:cs="Arial"/>
          <w:szCs w:val="24"/>
        </w:rPr>
        <w:t xml:space="preserve">alcohol and drug </w:t>
      </w:r>
      <w:r w:rsidR="00FD6342">
        <w:rPr>
          <w:rFonts w:ascii="Arial" w:eastAsia="Arial" w:hAnsi="Arial" w:cs="Arial"/>
          <w:szCs w:val="24"/>
        </w:rPr>
        <w:t>treatment and recovery services through Public Health Grant</w:t>
      </w:r>
      <w:r w:rsidR="00D564EC">
        <w:rPr>
          <w:rFonts w:ascii="Arial" w:eastAsia="Arial" w:hAnsi="Arial" w:cs="Arial"/>
          <w:szCs w:val="24"/>
        </w:rPr>
        <w:t xml:space="preserve">. </w:t>
      </w:r>
      <w:r w:rsidR="00023538">
        <w:rPr>
          <w:rFonts w:ascii="Arial" w:eastAsia="Arial" w:hAnsi="Arial" w:cs="Arial"/>
          <w:szCs w:val="24"/>
        </w:rPr>
        <w:t xml:space="preserve"> </w:t>
      </w:r>
      <w:r w:rsidR="00D564EC">
        <w:rPr>
          <w:rFonts w:ascii="Arial" w:eastAsia="Arial" w:hAnsi="Arial" w:cs="Arial"/>
          <w:szCs w:val="24"/>
        </w:rPr>
        <w:t xml:space="preserve">The national strategy </w:t>
      </w:r>
      <w:r w:rsidR="00C84779" w:rsidRPr="008067F9">
        <w:rPr>
          <w:rFonts w:ascii="Arial" w:eastAsia="Arial" w:hAnsi="Arial" w:cs="Arial"/>
          <w:szCs w:val="24"/>
        </w:rPr>
        <w:t>requires a</w:t>
      </w:r>
      <w:r w:rsidR="00D564EC">
        <w:rPr>
          <w:rFonts w:ascii="Arial" w:eastAsia="Arial" w:hAnsi="Arial" w:cs="Arial"/>
          <w:szCs w:val="24"/>
        </w:rPr>
        <w:t>n</w:t>
      </w:r>
      <w:r w:rsidR="00C84779" w:rsidRPr="008067F9">
        <w:rPr>
          <w:rFonts w:ascii="Arial" w:eastAsia="Arial" w:hAnsi="Arial" w:cs="Arial"/>
          <w:szCs w:val="24"/>
        </w:rPr>
        <w:t xml:space="preserve"> increase in </w:t>
      </w:r>
      <w:r w:rsidR="007D142D">
        <w:rPr>
          <w:rFonts w:ascii="Arial" w:eastAsia="Arial" w:hAnsi="Arial" w:cs="Arial"/>
          <w:szCs w:val="24"/>
        </w:rPr>
        <w:t xml:space="preserve">drug </w:t>
      </w:r>
      <w:r w:rsidR="00C84779" w:rsidRPr="008067F9">
        <w:rPr>
          <w:rFonts w:ascii="Arial" w:eastAsia="Arial" w:hAnsi="Arial" w:cs="Arial"/>
          <w:szCs w:val="24"/>
        </w:rPr>
        <w:t>treatment places for opiate, alcohol and young people, improved take up of treatment following release from prison and action to tackle drug related deaths.</w:t>
      </w:r>
      <w:r w:rsidR="00FD6342">
        <w:rPr>
          <w:rFonts w:ascii="Arial" w:eastAsia="Arial" w:hAnsi="Arial" w:cs="Arial"/>
          <w:szCs w:val="24"/>
        </w:rPr>
        <w:t xml:space="preserve"> </w:t>
      </w:r>
      <w:r w:rsidR="00C84779" w:rsidRPr="008067F9">
        <w:rPr>
          <w:rFonts w:ascii="Arial" w:eastAsia="Arial" w:hAnsi="Arial" w:cs="Arial"/>
          <w:szCs w:val="24"/>
        </w:rPr>
        <w:t xml:space="preserve">To support this, </w:t>
      </w:r>
      <w:r w:rsidR="00FA09F9">
        <w:rPr>
          <w:rFonts w:ascii="Arial" w:eastAsia="Arial" w:hAnsi="Arial" w:cs="Arial"/>
          <w:szCs w:val="24"/>
        </w:rPr>
        <w:t xml:space="preserve">supplementary </w:t>
      </w:r>
      <w:r w:rsidR="00C84779" w:rsidRPr="008067F9">
        <w:rPr>
          <w:rFonts w:ascii="Arial" w:eastAsia="Arial" w:hAnsi="Arial" w:cs="Arial"/>
          <w:szCs w:val="24"/>
        </w:rPr>
        <w:t>grant funding has been made available to local government</w:t>
      </w:r>
      <w:r w:rsidR="00FA09F9">
        <w:rPr>
          <w:rFonts w:ascii="Arial" w:eastAsia="Arial" w:hAnsi="Arial" w:cs="Arial"/>
          <w:szCs w:val="24"/>
        </w:rPr>
        <w:t xml:space="preserve"> through the S</w:t>
      </w:r>
      <w:r w:rsidR="00C84779" w:rsidRPr="008067F9">
        <w:rPr>
          <w:rFonts w:ascii="Arial" w:eastAsia="Arial" w:hAnsi="Arial" w:cs="Arial"/>
          <w:szCs w:val="24"/>
        </w:rPr>
        <w:t>upplementary Substance Misuse Treatment &amp; Recovery Grant</w:t>
      </w:r>
      <w:r w:rsidR="00FA09F9">
        <w:rPr>
          <w:rFonts w:ascii="Arial" w:eastAsia="Arial" w:hAnsi="Arial" w:cs="Arial"/>
          <w:szCs w:val="24"/>
        </w:rPr>
        <w:t xml:space="preserve"> and I</w:t>
      </w:r>
      <w:r w:rsidR="00C84779" w:rsidRPr="008067F9">
        <w:rPr>
          <w:rFonts w:ascii="Arial" w:eastAsia="Arial" w:hAnsi="Arial" w:cs="Arial"/>
          <w:szCs w:val="24"/>
        </w:rPr>
        <w:t>npatient Detoxification Grant</w:t>
      </w:r>
      <w:r w:rsidR="00FA09F9">
        <w:rPr>
          <w:rFonts w:ascii="Arial" w:eastAsia="Arial" w:hAnsi="Arial" w:cs="Arial"/>
          <w:szCs w:val="24"/>
        </w:rPr>
        <w:t xml:space="preserve">, </w:t>
      </w:r>
      <w:r w:rsidR="00FD6342">
        <w:rPr>
          <w:rFonts w:ascii="Arial" w:eastAsia="Arial" w:hAnsi="Arial" w:cs="Arial"/>
          <w:szCs w:val="24"/>
        </w:rPr>
        <w:t xml:space="preserve">to ensure additionality to the current spend through </w:t>
      </w:r>
      <w:r w:rsidR="00C84779" w:rsidRPr="008067F9">
        <w:rPr>
          <w:rFonts w:ascii="Arial" w:eastAsia="Arial" w:hAnsi="Arial" w:cs="Arial"/>
          <w:szCs w:val="24"/>
        </w:rPr>
        <w:t>Public Health Grant</w:t>
      </w:r>
      <w:r w:rsidR="00FD6342">
        <w:rPr>
          <w:rFonts w:ascii="Arial" w:eastAsia="Arial" w:hAnsi="Arial" w:cs="Arial"/>
          <w:szCs w:val="24"/>
        </w:rPr>
        <w:t>.</w:t>
      </w:r>
      <w:r w:rsidR="00526E1F">
        <w:rPr>
          <w:rFonts w:ascii="Arial" w:eastAsia="Arial" w:hAnsi="Arial" w:cs="Arial"/>
          <w:szCs w:val="24"/>
        </w:rPr>
        <w:t xml:space="preserve"> </w:t>
      </w:r>
    </w:p>
    <w:p w14:paraId="3E486ED3" w14:textId="77777777" w:rsidR="00E24C99" w:rsidRDefault="00E24C99" w:rsidP="00EE3CCF">
      <w:pPr>
        <w:pStyle w:val="Header"/>
        <w:jc w:val="both"/>
        <w:rPr>
          <w:rFonts w:ascii="Arial" w:eastAsia="Arial" w:hAnsi="Arial" w:cs="Arial"/>
          <w:szCs w:val="24"/>
        </w:rPr>
      </w:pPr>
    </w:p>
    <w:p w14:paraId="5A40CDC3" w14:textId="76127CBE" w:rsidR="00FD6342" w:rsidRDefault="00526E1F" w:rsidP="00EE3CCF">
      <w:pPr>
        <w:pStyle w:val="Header"/>
        <w:jc w:val="both"/>
        <w:rPr>
          <w:rFonts w:ascii="Arial" w:eastAsia="Arial" w:hAnsi="Arial" w:cs="Arial"/>
          <w:szCs w:val="24"/>
        </w:rPr>
      </w:pPr>
      <w:r>
        <w:rPr>
          <w:rFonts w:ascii="Arial" w:eastAsia="Arial" w:hAnsi="Arial" w:cs="Arial"/>
          <w:szCs w:val="24"/>
        </w:rPr>
        <w:t xml:space="preserve">The funding is provided in three waves: </w:t>
      </w:r>
    </w:p>
    <w:p w14:paraId="12A8383A" w14:textId="77777777" w:rsidR="00526E1F" w:rsidRDefault="00526E1F" w:rsidP="00C84779">
      <w:pPr>
        <w:pStyle w:val="Header"/>
        <w:jc w:val="both"/>
        <w:rPr>
          <w:rFonts w:ascii="Arial" w:eastAsia="Arial" w:hAnsi="Arial" w:cs="Arial"/>
          <w:szCs w:val="24"/>
        </w:rPr>
      </w:pPr>
    </w:p>
    <w:tbl>
      <w:tblPr>
        <w:tblW w:w="9771" w:type="dxa"/>
        <w:jc w:val="center"/>
        <w:tblLayout w:type="fixed"/>
        <w:tblLook w:val="04A0" w:firstRow="1" w:lastRow="0" w:firstColumn="1" w:lastColumn="0" w:noHBand="0" w:noVBand="1"/>
      </w:tblPr>
      <w:tblGrid>
        <w:gridCol w:w="4810"/>
        <w:gridCol w:w="1653"/>
        <w:gridCol w:w="1654"/>
        <w:gridCol w:w="1654"/>
      </w:tblGrid>
      <w:tr w:rsidR="00EF226F" w:rsidRPr="00C517CD" w14:paraId="64DC433D" w14:textId="77777777" w:rsidTr="00EF226F">
        <w:trPr>
          <w:trHeight w:val="645"/>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22232A" w14:textId="73871265" w:rsidR="00EF226F" w:rsidRPr="00C517CD" w:rsidRDefault="00EF226F" w:rsidP="004A73CF">
            <w:pPr>
              <w:rPr>
                <w:rFonts w:eastAsia="Arial" w:cs="Arial"/>
                <w:b/>
                <w:bCs/>
                <w:color w:val="000000" w:themeColor="text1"/>
                <w:szCs w:val="24"/>
              </w:rPr>
            </w:pPr>
            <w:r w:rsidRPr="00C517CD">
              <w:rPr>
                <w:rFonts w:eastAsia="Arial" w:cs="Arial"/>
                <w:b/>
                <w:bCs/>
                <w:color w:val="000000" w:themeColor="text1"/>
                <w:szCs w:val="24"/>
              </w:rPr>
              <w:t>Grant</w:t>
            </w:r>
          </w:p>
        </w:tc>
        <w:tc>
          <w:tcPr>
            <w:tcW w:w="1653" w:type="dxa"/>
            <w:tcBorders>
              <w:top w:val="single" w:sz="8" w:space="0" w:color="auto"/>
              <w:left w:val="single" w:sz="8" w:space="0" w:color="auto"/>
              <w:bottom w:val="single" w:sz="8" w:space="0" w:color="auto"/>
              <w:right w:val="single" w:sz="8" w:space="0" w:color="auto"/>
            </w:tcBorders>
            <w:vAlign w:val="center"/>
          </w:tcPr>
          <w:p w14:paraId="2EAC00BD" w14:textId="253C4D0E" w:rsidR="00EF226F" w:rsidRPr="00C517CD" w:rsidRDefault="00EF226F" w:rsidP="004A73CF">
            <w:pPr>
              <w:jc w:val="center"/>
              <w:rPr>
                <w:rFonts w:eastAsia="Arial" w:cs="Arial"/>
                <w:b/>
                <w:bCs/>
                <w:color w:val="000000" w:themeColor="text1"/>
                <w:szCs w:val="24"/>
              </w:rPr>
            </w:pPr>
            <w:r w:rsidRPr="00C517CD">
              <w:rPr>
                <w:rFonts w:eastAsia="Arial" w:cs="Arial"/>
                <w:b/>
                <w:bCs/>
                <w:color w:val="000000" w:themeColor="text1"/>
                <w:szCs w:val="24"/>
              </w:rPr>
              <w:t>20</w:t>
            </w:r>
            <w:r w:rsidR="00C517CD" w:rsidRPr="00C517CD">
              <w:rPr>
                <w:rFonts w:eastAsia="Arial" w:cs="Arial"/>
                <w:b/>
                <w:bCs/>
                <w:color w:val="000000" w:themeColor="text1"/>
                <w:szCs w:val="24"/>
              </w:rPr>
              <w:t>22/23</w:t>
            </w:r>
          </w:p>
        </w:tc>
        <w:tc>
          <w:tcPr>
            <w:tcW w:w="1654" w:type="dxa"/>
            <w:tcBorders>
              <w:top w:val="single" w:sz="8" w:space="0" w:color="auto"/>
              <w:left w:val="single" w:sz="8" w:space="0" w:color="auto"/>
              <w:bottom w:val="single" w:sz="8" w:space="0" w:color="auto"/>
              <w:right w:val="single" w:sz="8" w:space="0" w:color="auto"/>
            </w:tcBorders>
            <w:vAlign w:val="center"/>
          </w:tcPr>
          <w:p w14:paraId="17A51D84" w14:textId="617918D0" w:rsidR="00EF226F" w:rsidRPr="00C517CD" w:rsidRDefault="00C517CD" w:rsidP="004A73CF">
            <w:pPr>
              <w:jc w:val="center"/>
              <w:rPr>
                <w:rFonts w:eastAsia="Arial" w:cs="Arial"/>
                <w:b/>
                <w:bCs/>
                <w:color w:val="000000" w:themeColor="text1"/>
                <w:szCs w:val="24"/>
              </w:rPr>
            </w:pPr>
            <w:r w:rsidRPr="00C517CD">
              <w:rPr>
                <w:rFonts w:eastAsia="Arial" w:cs="Arial"/>
                <w:b/>
                <w:bCs/>
                <w:color w:val="000000" w:themeColor="text1"/>
                <w:szCs w:val="24"/>
              </w:rPr>
              <w:t>2023/24</w:t>
            </w:r>
          </w:p>
        </w:tc>
        <w:tc>
          <w:tcPr>
            <w:tcW w:w="1654" w:type="dxa"/>
            <w:tcBorders>
              <w:top w:val="single" w:sz="8" w:space="0" w:color="auto"/>
              <w:left w:val="single" w:sz="8" w:space="0" w:color="auto"/>
              <w:bottom w:val="single" w:sz="8" w:space="0" w:color="auto"/>
              <w:right w:val="single" w:sz="8" w:space="0" w:color="auto"/>
            </w:tcBorders>
            <w:vAlign w:val="center"/>
          </w:tcPr>
          <w:p w14:paraId="346A160A" w14:textId="3C3747B9" w:rsidR="00EF226F" w:rsidRPr="00C517CD" w:rsidRDefault="00C517CD" w:rsidP="004A73CF">
            <w:pPr>
              <w:jc w:val="center"/>
              <w:rPr>
                <w:rFonts w:eastAsia="Arial" w:cs="Arial"/>
                <w:b/>
                <w:bCs/>
                <w:color w:val="000000" w:themeColor="text1"/>
                <w:szCs w:val="24"/>
              </w:rPr>
            </w:pPr>
            <w:r w:rsidRPr="00C517CD">
              <w:rPr>
                <w:rFonts w:eastAsia="Arial" w:cs="Arial"/>
                <w:b/>
                <w:bCs/>
                <w:color w:val="000000" w:themeColor="text1"/>
                <w:szCs w:val="24"/>
              </w:rPr>
              <w:t>2024/25</w:t>
            </w:r>
          </w:p>
        </w:tc>
      </w:tr>
      <w:tr w:rsidR="00C84779" w:rsidRPr="008067F9" w14:paraId="3CBF9B80" w14:textId="77777777" w:rsidTr="00EF226F">
        <w:trPr>
          <w:trHeight w:val="645"/>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54AF7F" w14:textId="77777777" w:rsidR="00C84779" w:rsidRPr="008067F9" w:rsidRDefault="00C84779" w:rsidP="004A73CF">
            <w:pPr>
              <w:rPr>
                <w:rFonts w:eastAsia="Arial" w:cs="Arial"/>
                <w:color w:val="000000" w:themeColor="text1"/>
                <w:szCs w:val="24"/>
              </w:rPr>
            </w:pPr>
            <w:r w:rsidRPr="008067F9">
              <w:rPr>
                <w:rFonts w:eastAsia="Arial" w:cs="Arial"/>
                <w:color w:val="000000" w:themeColor="text1"/>
                <w:szCs w:val="24"/>
              </w:rPr>
              <w:t>Supplemental substance misuse treatment and recovery grant</w:t>
            </w:r>
          </w:p>
        </w:tc>
        <w:tc>
          <w:tcPr>
            <w:tcW w:w="1653" w:type="dxa"/>
            <w:tcBorders>
              <w:top w:val="single" w:sz="8" w:space="0" w:color="auto"/>
              <w:left w:val="single" w:sz="8" w:space="0" w:color="auto"/>
              <w:bottom w:val="single" w:sz="8" w:space="0" w:color="auto"/>
              <w:right w:val="single" w:sz="8" w:space="0" w:color="auto"/>
            </w:tcBorders>
            <w:vAlign w:val="center"/>
          </w:tcPr>
          <w:p w14:paraId="39E13FA3" w14:textId="77777777" w:rsidR="00EF226F" w:rsidRDefault="00EF226F" w:rsidP="004A73CF">
            <w:pPr>
              <w:jc w:val="center"/>
              <w:rPr>
                <w:rFonts w:eastAsia="Arial" w:cs="Arial"/>
                <w:color w:val="000000" w:themeColor="text1"/>
                <w:szCs w:val="24"/>
              </w:rPr>
            </w:pPr>
          </w:p>
          <w:p w14:paraId="7EDD7C77" w14:textId="73EF2EBF" w:rsidR="00C84779" w:rsidRPr="008067F9" w:rsidRDefault="00C84779" w:rsidP="004A73CF">
            <w:pPr>
              <w:jc w:val="center"/>
              <w:rPr>
                <w:rFonts w:eastAsia="Arial" w:cs="Arial"/>
                <w:color w:val="000000" w:themeColor="text1"/>
                <w:szCs w:val="24"/>
              </w:rPr>
            </w:pPr>
            <w:r w:rsidRPr="008067F9">
              <w:rPr>
                <w:rFonts w:eastAsia="Arial" w:cs="Arial"/>
                <w:color w:val="000000" w:themeColor="text1"/>
                <w:szCs w:val="24"/>
              </w:rPr>
              <w:t>£2,584,279</w:t>
            </w:r>
          </w:p>
          <w:p w14:paraId="11FCDF90" w14:textId="77777777" w:rsidR="00C84779" w:rsidRPr="008067F9" w:rsidRDefault="00C84779" w:rsidP="004A73CF">
            <w:pPr>
              <w:jc w:val="center"/>
              <w:rPr>
                <w:rFonts w:eastAsia="Arial" w:cs="Arial"/>
                <w:color w:val="000000" w:themeColor="text1"/>
                <w:szCs w:val="24"/>
              </w:rPr>
            </w:pPr>
          </w:p>
        </w:tc>
        <w:tc>
          <w:tcPr>
            <w:tcW w:w="1654" w:type="dxa"/>
            <w:tcBorders>
              <w:top w:val="single" w:sz="8" w:space="0" w:color="auto"/>
              <w:left w:val="single" w:sz="8" w:space="0" w:color="auto"/>
              <w:bottom w:val="single" w:sz="8" w:space="0" w:color="auto"/>
              <w:right w:val="single" w:sz="8" w:space="0" w:color="auto"/>
            </w:tcBorders>
            <w:vAlign w:val="center"/>
          </w:tcPr>
          <w:p w14:paraId="2D195461" w14:textId="77777777" w:rsidR="00C84779" w:rsidRPr="008067F9" w:rsidRDefault="00C84779" w:rsidP="004A73CF">
            <w:pPr>
              <w:jc w:val="center"/>
              <w:rPr>
                <w:rFonts w:eastAsia="Arial" w:cs="Arial"/>
                <w:color w:val="000000" w:themeColor="text1"/>
                <w:szCs w:val="24"/>
              </w:rPr>
            </w:pPr>
            <w:r w:rsidRPr="008067F9">
              <w:rPr>
                <w:rFonts w:eastAsia="Arial" w:cs="Arial"/>
                <w:color w:val="000000" w:themeColor="text1"/>
                <w:szCs w:val="24"/>
              </w:rPr>
              <w:t>£4,230,000</w:t>
            </w:r>
          </w:p>
        </w:tc>
        <w:tc>
          <w:tcPr>
            <w:tcW w:w="1654" w:type="dxa"/>
            <w:tcBorders>
              <w:top w:val="single" w:sz="8" w:space="0" w:color="auto"/>
              <w:left w:val="single" w:sz="8" w:space="0" w:color="auto"/>
              <w:bottom w:val="single" w:sz="8" w:space="0" w:color="auto"/>
              <w:right w:val="single" w:sz="8" w:space="0" w:color="auto"/>
            </w:tcBorders>
            <w:vAlign w:val="center"/>
          </w:tcPr>
          <w:p w14:paraId="7D512F92" w14:textId="77777777" w:rsidR="00EF226F" w:rsidRDefault="00EF226F" w:rsidP="004A73CF">
            <w:pPr>
              <w:jc w:val="center"/>
              <w:rPr>
                <w:rFonts w:eastAsia="Arial" w:cs="Arial"/>
                <w:color w:val="000000" w:themeColor="text1"/>
                <w:szCs w:val="24"/>
              </w:rPr>
            </w:pPr>
          </w:p>
          <w:p w14:paraId="3FC6E880" w14:textId="32DA573B" w:rsidR="00C84779" w:rsidRPr="008067F9" w:rsidRDefault="00C84779" w:rsidP="004A73CF">
            <w:pPr>
              <w:jc w:val="center"/>
              <w:rPr>
                <w:rFonts w:eastAsia="Arial" w:cs="Arial"/>
                <w:color w:val="000000" w:themeColor="text1"/>
                <w:szCs w:val="24"/>
              </w:rPr>
            </w:pPr>
            <w:r w:rsidRPr="008067F9">
              <w:rPr>
                <w:rFonts w:eastAsia="Arial" w:cs="Arial"/>
                <w:color w:val="000000" w:themeColor="text1"/>
                <w:szCs w:val="24"/>
              </w:rPr>
              <w:t>£ 8,210,000</w:t>
            </w:r>
          </w:p>
          <w:p w14:paraId="4CD2597B" w14:textId="77777777" w:rsidR="00C84779" w:rsidRPr="008067F9" w:rsidRDefault="00C84779" w:rsidP="004A73CF">
            <w:pPr>
              <w:jc w:val="center"/>
              <w:rPr>
                <w:rFonts w:eastAsia="Arial" w:cs="Arial"/>
                <w:color w:val="000000" w:themeColor="text1"/>
                <w:szCs w:val="24"/>
              </w:rPr>
            </w:pPr>
          </w:p>
        </w:tc>
      </w:tr>
      <w:tr w:rsidR="00C84779" w:rsidRPr="008067F9" w14:paraId="46BA3AAA" w14:textId="77777777" w:rsidTr="00EF226F">
        <w:trPr>
          <w:trHeight w:val="330"/>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F861AF" w14:textId="77777777" w:rsidR="00EF226F" w:rsidRDefault="00EF226F" w:rsidP="004A73CF">
            <w:pPr>
              <w:rPr>
                <w:rFonts w:eastAsia="Arial" w:cs="Arial"/>
                <w:color w:val="000000" w:themeColor="text1"/>
                <w:szCs w:val="24"/>
              </w:rPr>
            </w:pPr>
          </w:p>
          <w:p w14:paraId="0ADAB1CA" w14:textId="68D4D4E6" w:rsidR="00C84779" w:rsidRDefault="00C84779" w:rsidP="004A73CF">
            <w:pPr>
              <w:rPr>
                <w:rFonts w:eastAsia="Arial" w:cs="Arial"/>
                <w:color w:val="000000" w:themeColor="text1"/>
                <w:szCs w:val="24"/>
              </w:rPr>
            </w:pPr>
            <w:r w:rsidRPr="008067F9">
              <w:rPr>
                <w:rFonts w:eastAsia="Arial" w:cs="Arial"/>
                <w:color w:val="000000" w:themeColor="text1"/>
                <w:szCs w:val="24"/>
              </w:rPr>
              <w:t>Inpatient detoxification grant</w:t>
            </w:r>
          </w:p>
          <w:p w14:paraId="1DBD52D9" w14:textId="2E9AFCA2" w:rsidR="00EF226F" w:rsidRPr="008067F9" w:rsidRDefault="00EF226F" w:rsidP="004A73CF">
            <w:pPr>
              <w:rPr>
                <w:rFonts w:eastAsia="Arial" w:cs="Arial"/>
                <w:color w:val="000000" w:themeColor="text1"/>
                <w:szCs w:val="24"/>
              </w:rPr>
            </w:pPr>
          </w:p>
        </w:tc>
        <w:tc>
          <w:tcPr>
            <w:tcW w:w="1653" w:type="dxa"/>
            <w:tcBorders>
              <w:top w:val="single" w:sz="8" w:space="0" w:color="auto"/>
              <w:left w:val="single" w:sz="8" w:space="0" w:color="auto"/>
              <w:bottom w:val="single" w:sz="8" w:space="0" w:color="auto"/>
              <w:right w:val="single" w:sz="8" w:space="0" w:color="auto"/>
            </w:tcBorders>
            <w:vAlign w:val="center"/>
          </w:tcPr>
          <w:p w14:paraId="031FFE0A" w14:textId="77777777" w:rsidR="00C84779" w:rsidRPr="008067F9" w:rsidRDefault="00C84779" w:rsidP="004A73CF">
            <w:pPr>
              <w:jc w:val="center"/>
              <w:rPr>
                <w:rFonts w:eastAsia="Arial" w:cs="Arial"/>
                <w:color w:val="000000" w:themeColor="text1"/>
                <w:szCs w:val="24"/>
              </w:rPr>
            </w:pPr>
            <w:r w:rsidRPr="008067F9">
              <w:rPr>
                <w:rFonts w:eastAsia="Arial" w:cs="Arial"/>
                <w:color w:val="000000" w:themeColor="text1"/>
                <w:szCs w:val="24"/>
              </w:rPr>
              <w:t>£220,493</w:t>
            </w:r>
          </w:p>
        </w:tc>
        <w:tc>
          <w:tcPr>
            <w:tcW w:w="1654" w:type="dxa"/>
            <w:tcBorders>
              <w:top w:val="single" w:sz="8" w:space="0" w:color="auto"/>
              <w:left w:val="single" w:sz="8" w:space="0" w:color="auto"/>
              <w:bottom w:val="single" w:sz="8" w:space="0" w:color="auto"/>
              <w:right w:val="single" w:sz="8" w:space="0" w:color="auto"/>
            </w:tcBorders>
            <w:vAlign w:val="center"/>
          </w:tcPr>
          <w:p w14:paraId="7D6189BD" w14:textId="77777777" w:rsidR="00C84779" w:rsidRPr="008067F9" w:rsidRDefault="00C84779" w:rsidP="004A73CF">
            <w:pPr>
              <w:jc w:val="center"/>
              <w:rPr>
                <w:rFonts w:eastAsia="Arial" w:cs="Arial"/>
                <w:color w:val="000000" w:themeColor="text1"/>
                <w:szCs w:val="24"/>
              </w:rPr>
            </w:pPr>
            <w:r w:rsidRPr="008067F9">
              <w:rPr>
                <w:rFonts w:eastAsia="Arial" w:cs="Arial"/>
                <w:color w:val="000000" w:themeColor="text1"/>
                <w:szCs w:val="24"/>
              </w:rPr>
              <w:t>£220,493</w:t>
            </w:r>
          </w:p>
        </w:tc>
        <w:tc>
          <w:tcPr>
            <w:tcW w:w="1654" w:type="dxa"/>
            <w:tcBorders>
              <w:top w:val="single" w:sz="8" w:space="0" w:color="auto"/>
              <w:left w:val="single" w:sz="8" w:space="0" w:color="auto"/>
              <w:bottom w:val="single" w:sz="8" w:space="0" w:color="auto"/>
              <w:right w:val="single" w:sz="8" w:space="0" w:color="auto"/>
            </w:tcBorders>
            <w:vAlign w:val="center"/>
          </w:tcPr>
          <w:p w14:paraId="21EE1C23" w14:textId="77777777" w:rsidR="00C84779" w:rsidRPr="008067F9" w:rsidRDefault="00C84779" w:rsidP="004A73CF">
            <w:pPr>
              <w:jc w:val="center"/>
              <w:rPr>
                <w:rFonts w:eastAsia="Arial" w:cs="Arial"/>
                <w:color w:val="000000" w:themeColor="text1"/>
                <w:szCs w:val="24"/>
              </w:rPr>
            </w:pPr>
            <w:r w:rsidRPr="008067F9">
              <w:rPr>
                <w:rFonts w:eastAsia="Arial" w:cs="Arial"/>
                <w:color w:val="000000" w:themeColor="text1"/>
                <w:szCs w:val="24"/>
              </w:rPr>
              <w:t>£220,493</w:t>
            </w:r>
          </w:p>
        </w:tc>
      </w:tr>
    </w:tbl>
    <w:p w14:paraId="71695E53" w14:textId="77777777" w:rsidR="00C84779" w:rsidRPr="008067F9" w:rsidRDefault="00C84779" w:rsidP="00C84779">
      <w:pPr>
        <w:pStyle w:val="Header"/>
        <w:jc w:val="both"/>
        <w:rPr>
          <w:rFonts w:ascii="Arial" w:eastAsia="Arial" w:hAnsi="Arial" w:cs="Arial"/>
          <w:szCs w:val="24"/>
          <w:highlight w:val="yellow"/>
        </w:rPr>
      </w:pPr>
    </w:p>
    <w:p w14:paraId="0B5E665E" w14:textId="4942D463" w:rsidR="006613C2" w:rsidRDefault="006613C2" w:rsidP="006613C2">
      <w:pPr>
        <w:pStyle w:val="Header"/>
        <w:jc w:val="both"/>
        <w:rPr>
          <w:rFonts w:ascii="Arial" w:eastAsia="Arial" w:hAnsi="Arial" w:cs="Arial"/>
          <w:szCs w:val="24"/>
        </w:rPr>
      </w:pPr>
      <w:r>
        <w:rPr>
          <w:rFonts w:ascii="Arial" w:eastAsia="Arial" w:hAnsi="Arial" w:cs="Arial"/>
          <w:szCs w:val="24"/>
        </w:rPr>
        <w:t>Maintaining the national momentum, n</w:t>
      </w:r>
      <w:r w:rsidRPr="008067F9">
        <w:rPr>
          <w:rFonts w:ascii="Arial" w:eastAsia="Arial" w:hAnsi="Arial" w:cs="Arial"/>
          <w:szCs w:val="24"/>
        </w:rPr>
        <w:t xml:space="preserve">ew </w:t>
      </w:r>
      <w:r>
        <w:rPr>
          <w:rFonts w:ascii="Arial" w:eastAsia="Arial" w:hAnsi="Arial" w:cs="Arial"/>
          <w:szCs w:val="24"/>
        </w:rPr>
        <w:t>q</w:t>
      </w:r>
      <w:r w:rsidRPr="008067F9">
        <w:rPr>
          <w:rFonts w:ascii="Arial" w:eastAsia="Arial" w:hAnsi="Arial" w:cs="Arial"/>
          <w:szCs w:val="24"/>
        </w:rPr>
        <w:t xml:space="preserve">uality </w:t>
      </w:r>
      <w:r>
        <w:rPr>
          <w:rFonts w:ascii="Arial" w:eastAsia="Arial" w:hAnsi="Arial" w:cs="Arial"/>
          <w:szCs w:val="24"/>
        </w:rPr>
        <w:t>s</w:t>
      </w:r>
      <w:r w:rsidRPr="008067F9">
        <w:rPr>
          <w:rFonts w:ascii="Arial" w:eastAsia="Arial" w:hAnsi="Arial" w:cs="Arial"/>
          <w:szCs w:val="24"/>
        </w:rPr>
        <w:t>tandards are due to be published imminently</w:t>
      </w:r>
      <w:r>
        <w:rPr>
          <w:rFonts w:ascii="Arial" w:eastAsia="Arial" w:hAnsi="Arial" w:cs="Arial"/>
          <w:szCs w:val="24"/>
        </w:rPr>
        <w:t xml:space="preserve">, </w:t>
      </w:r>
      <w:r w:rsidRPr="008067F9">
        <w:rPr>
          <w:rFonts w:ascii="Arial" w:eastAsia="Arial" w:hAnsi="Arial" w:cs="Arial"/>
          <w:szCs w:val="24"/>
        </w:rPr>
        <w:t xml:space="preserve">and the </w:t>
      </w:r>
      <w:r>
        <w:rPr>
          <w:rFonts w:ascii="Arial" w:eastAsia="Arial" w:hAnsi="Arial" w:cs="Arial"/>
          <w:szCs w:val="24"/>
        </w:rPr>
        <w:t>Home Office h</w:t>
      </w:r>
      <w:r w:rsidRPr="008067F9">
        <w:rPr>
          <w:rFonts w:ascii="Arial" w:eastAsia="Arial" w:hAnsi="Arial" w:cs="Arial"/>
          <w:szCs w:val="24"/>
        </w:rPr>
        <w:t xml:space="preserve">as </w:t>
      </w:r>
      <w:r>
        <w:rPr>
          <w:rFonts w:ascii="Arial" w:eastAsia="Arial" w:hAnsi="Arial" w:cs="Arial"/>
          <w:szCs w:val="24"/>
        </w:rPr>
        <w:t>recently</w:t>
      </w:r>
      <w:r w:rsidRPr="008067F9">
        <w:rPr>
          <w:rFonts w:ascii="Arial" w:eastAsia="Arial" w:hAnsi="Arial" w:cs="Arial"/>
          <w:szCs w:val="24"/>
        </w:rPr>
        <w:t xml:space="preserve"> published </w:t>
      </w:r>
      <w:hyperlink r:id="rId17" w:history="1">
        <w:r w:rsidRPr="005273E5">
          <w:rPr>
            <w:rStyle w:val="Hyperlink"/>
            <w:rFonts w:ascii="Arial" w:eastAsia="Arial" w:hAnsi="Arial" w:cs="Arial"/>
            <w:szCs w:val="24"/>
          </w:rPr>
          <w:t>guidance</w:t>
        </w:r>
      </w:hyperlink>
      <w:r w:rsidRPr="008067F9">
        <w:rPr>
          <w:rFonts w:ascii="Arial" w:eastAsia="Arial" w:hAnsi="Arial" w:cs="Arial"/>
          <w:szCs w:val="24"/>
        </w:rPr>
        <w:t xml:space="preserve"> for establishing new local drug partnerships</w:t>
      </w:r>
      <w:r>
        <w:rPr>
          <w:rFonts w:ascii="Arial" w:eastAsia="Arial" w:hAnsi="Arial" w:cs="Arial"/>
          <w:szCs w:val="24"/>
        </w:rPr>
        <w:t>.</w:t>
      </w:r>
    </w:p>
    <w:p w14:paraId="3F89E4BD" w14:textId="77777777" w:rsidR="006613C2" w:rsidRDefault="006613C2" w:rsidP="006613C2">
      <w:pPr>
        <w:pStyle w:val="Header"/>
        <w:jc w:val="both"/>
        <w:rPr>
          <w:rFonts w:ascii="Arial" w:eastAsia="Arial" w:hAnsi="Arial" w:cs="Arial"/>
          <w:szCs w:val="24"/>
        </w:rPr>
      </w:pPr>
    </w:p>
    <w:p w14:paraId="2818F02B" w14:textId="77777777" w:rsidR="006613C2" w:rsidRPr="008067F9" w:rsidRDefault="006613C2" w:rsidP="006613C2">
      <w:pPr>
        <w:pStyle w:val="Header"/>
        <w:jc w:val="both"/>
        <w:rPr>
          <w:rFonts w:ascii="Arial" w:eastAsia="Arial" w:hAnsi="Arial" w:cs="Arial"/>
          <w:szCs w:val="24"/>
        </w:rPr>
      </w:pPr>
      <w:r>
        <w:rPr>
          <w:rFonts w:ascii="Arial" w:eastAsia="Arial" w:hAnsi="Arial" w:cs="Arial"/>
          <w:szCs w:val="24"/>
        </w:rPr>
        <w:t xml:space="preserve">The county council is </w:t>
      </w:r>
      <w:r w:rsidRPr="008067F9">
        <w:rPr>
          <w:rFonts w:ascii="Arial" w:eastAsia="Arial" w:hAnsi="Arial" w:cs="Arial"/>
          <w:szCs w:val="24"/>
        </w:rPr>
        <w:t xml:space="preserve">working with partners to identify the most appropriate local structure to support the expectations set out in the National Drug Strategy, </w:t>
      </w:r>
      <w:r>
        <w:rPr>
          <w:rFonts w:ascii="Arial" w:eastAsia="Arial" w:hAnsi="Arial" w:cs="Arial"/>
          <w:szCs w:val="24"/>
        </w:rPr>
        <w:t xml:space="preserve">to </w:t>
      </w:r>
      <w:r w:rsidRPr="008067F9">
        <w:rPr>
          <w:rFonts w:ascii="Arial" w:eastAsia="Arial" w:hAnsi="Arial" w:cs="Arial"/>
          <w:szCs w:val="24"/>
        </w:rPr>
        <w:t>be in place by August 2022. The new partnership must</w:t>
      </w:r>
      <w:r>
        <w:rPr>
          <w:rFonts w:ascii="Arial" w:eastAsia="Arial" w:hAnsi="Arial" w:cs="Arial"/>
          <w:szCs w:val="24"/>
        </w:rPr>
        <w:t xml:space="preserve"> identify</w:t>
      </w:r>
      <w:r w:rsidRPr="008067F9">
        <w:rPr>
          <w:rFonts w:ascii="Arial" w:eastAsia="Arial" w:hAnsi="Arial" w:cs="Arial"/>
          <w:szCs w:val="24"/>
        </w:rPr>
        <w:t xml:space="preserve"> a senior </w:t>
      </w:r>
      <w:r>
        <w:rPr>
          <w:rFonts w:ascii="Arial" w:eastAsia="Arial" w:hAnsi="Arial" w:cs="Arial"/>
          <w:szCs w:val="24"/>
        </w:rPr>
        <w:t>responsible officer</w:t>
      </w:r>
      <w:r w:rsidRPr="008067F9">
        <w:rPr>
          <w:rFonts w:ascii="Arial" w:eastAsia="Arial" w:hAnsi="Arial" w:cs="Arial"/>
          <w:szCs w:val="24"/>
        </w:rPr>
        <w:t xml:space="preserve"> and develop a joint needs assessment covering the </w:t>
      </w:r>
      <w:r>
        <w:rPr>
          <w:rFonts w:ascii="Arial" w:eastAsia="Arial" w:hAnsi="Arial" w:cs="Arial"/>
          <w:szCs w:val="24"/>
        </w:rPr>
        <w:t xml:space="preserve">scope of the strategy by </w:t>
      </w:r>
      <w:r w:rsidRPr="008067F9">
        <w:rPr>
          <w:rFonts w:ascii="Arial" w:eastAsia="Arial" w:hAnsi="Arial" w:cs="Arial"/>
          <w:szCs w:val="24"/>
        </w:rPr>
        <w:t>November 2022</w:t>
      </w:r>
      <w:r>
        <w:rPr>
          <w:rFonts w:ascii="Arial" w:eastAsia="Arial" w:hAnsi="Arial" w:cs="Arial"/>
          <w:szCs w:val="24"/>
        </w:rPr>
        <w:t>,</w:t>
      </w:r>
      <w:r w:rsidRPr="008067F9">
        <w:rPr>
          <w:rFonts w:ascii="Arial" w:eastAsia="Arial" w:hAnsi="Arial" w:cs="Arial"/>
          <w:szCs w:val="24"/>
        </w:rPr>
        <w:t xml:space="preserve"> and a delivery plan by December 2022. </w:t>
      </w:r>
    </w:p>
    <w:p w14:paraId="5FC25C5D" w14:textId="77777777" w:rsidR="006613C2" w:rsidRPr="008067F9" w:rsidRDefault="006613C2" w:rsidP="006613C2">
      <w:pPr>
        <w:pStyle w:val="Header"/>
        <w:jc w:val="both"/>
        <w:rPr>
          <w:rFonts w:ascii="Arial" w:eastAsia="Arial" w:hAnsi="Arial" w:cs="Arial"/>
          <w:szCs w:val="24"/>
        </w:rPr>
      </w:pPr>
    </w:p>
    <w:p w14:paraId="7F84B224" w14:textId="18B4AE85" w:rsidR="000D6E2F" w:rsidRDefault="006613C2" w:rsidP="006613C2">
      <w:pPr>
        <w:pStyle w:val="Header"/>
        <w:jc w:val="both"/>
        <w:rPr>
          <w:rFonts w:ascii="Arial" w:eastAsia="Arial" w:hAnsi="Arial" w:cs="Arial"/>
          <w:szCs w:val="24"/>
        </w:rPr>
      </w:pPr>
      <w:r>
        <w:rPr>
          <w:rFonts w:ascii="Arial" w:eastAsia="Arial" w:hAnsi="Arial" w:cs="Arial"/>
          <w:szCs w:val="24"/>
        </w:rPr>
        <w:t xml:space="preserve">Initial discussions suggest that the new </w:t>
      </w:r>
      <w:r w:rsidRPr="008067F9">
        <w:rPr>
          <w:rFonts w:ascii="Arial" w:eastAsia="Arial" w:hAnsi="Arial" w:cs="Arial"/>
          <w:szCs w:val="24"/>
        </w:rPr>
        <w:t xml:space="preserve">partnership </w:t>
      </w:r>
      <w:r>
        <w:rPr>
          <w:rFonts w:ascii="Arial" w:eastAsia="Arial" w:hAnsi="Arial" w:cs="Arial"/>
          <w:szCs w:val="24"/>
        </w:rPr>
        <w:t>sho</w:t>
      </w:r>
      <w:r w:rsidRPr="008067F9">
        <w:rPr>
          <w:rFonts w:ascii="Arial" w:eastAsia="Arial" w:hAnsi="Arial" w:cs="Arial"/>
          <w:szCs w:val="24"/>
        </w:rPr>
        <w:t>uld report the Health and Wellbeing Board</w:t>
      </w:r>
      <w:r>
        <w:rPr>
          <w:rFonts w:ascii="Arial" w:eastAsia="Arial" w:hAnsi="Arial" w:cs="Arial"/>
          <w:szCs w:val="24"/>
        </w:rPr>
        <w:t xml:space="preserve"> whilst also linking </w:t>
      </w:r>
      <w:r w:rsidRPr="008067F9">
        <w:rPr>
          <w:rFonts w:ascii="Arial" w:eastAsia="Arial" w:hAnsi="Arial" w:cs="Arial"/>
          <w:szCs w:val="24"/>
        </w:rPr>
        <w:t>with other key strategic boards in Lancashire.</w:t>
      </w:r>
      <w:r w:rsidR="007E573C">
        <w:rPr>
          <w:rFonts w:ascii="Arial" w:eastAsia="Arial" w:hAnsi="Arial" w:cs="Arial"/>
          <w:szCs w:val="24"/>
        </w:rPr>
        <w:t xml:space="preserve"> </w:t>
      </w:r>
      <w:r w:rsidR="004E7132">
        <w:rPr>
          <w:rFonts w:ascii="Arial" w:eastAsia="Arial" w:hAnsi="Arial" w:cs="Arial"/>
          <w:szCs w:val="24"/>
        </w:rPr>
        <w:t>The partnership will</w:t>
      </w:r>
      <w:r w:rsidR="007E573C" w:rsidRPr="007E573C">
        <w:rPr>
          <w:rFonts w:ascii="Arial" w:eastAsia="Arial" w:hAnsi="Arial" w:cs="Arial"/>
          <w:szCs w:val="24"/>
        </w:rPr>
        <w:t xml:space="preserve"> </w:t>
      </w:r>
      <w:r w:rsidR="000D6E2F">
        <w:rPr>
          <w:rFonts w:ascii="Arial" w:eastAsia="Arial" w:hAnsi="Arial" w:cs="Arial"/>
          <w:szCs w:val="24"/>
        </w:rPr>
        <w:t xml:space="preserve">be </w:t>
      </w:r>
      <w:r w:rsidR="001C4D35" w:rsidRPr="001C4D35">
        <w:rPr>
          <w:rFonts w:ascii="Arial" w:eastAsia="Arial" w:hAnsi="Arial" w:cs="Arial"/>
          <w:szCs w:val="24"/>
        </w:rPr>
        <w:t>coterminous</w:t>
      </w:r>
      <w:r w:rsidR="000D6E2F">
        <w:rPr>
          <w:rFonts w:ascii="Arial" w:eastAsia="Arial" w:hAnsi="Arial" w:cs="Arial"/>
          <w:szCs w:val="24"/>
        </w:rPr>
        <w:t xml:space="preserve"> with the administrative area of the county </w:t>
      </w:r>
      <w:r w:rsidR="00B95C6A">
        <w:rPr>
          <w:rFonts w:ascii="Arial" w:eastAsia="Arial" w:hAnsi="Arial" w:cs="Arial"/>
          <w:szCs w:val="24"/>
        </w:rPr>
        <w:t>council but</w:t>
      </w:r>
      <w:r w:rsidR="007E573C" w:rsidRPr="007E573C">
        <w:rPr>
          <w:rFonts w:ascii="Arial" w:eastAsia="Arial" w:hAnsi="Arial" w:cs="Arial"/>
          <w:szCs w:val="24"/>
        </w:rPr>
        <w:t xml:space="preserve"> align with the unitary authorities </w:t>
      </w:r>
      <w:r w:rsidR="000D6E2F">
        <w:rPr>
          <w:rFonts w:ascii="Arial" w:eastAsia="Arial" w:hAnsi="Arial" w:cs="Arial"/>
          <w:szCs w:val="24"/>
        </w:rPr>
        <w:t xml:space="preserve">to facilitate </w:t>
      </w:r>
      <w:r w:rsidR="007E573C" w:rsidRPr="007E573C">
        <w:rPr>
          <w:rFonts w:ascii="Arial" w:eastAsia="Arial" w:hAnsi="Arial" w:cs="Arial"/>
          <w:szCs w:val="24"/>
        </w:rPr>
        <w:t xml:space="preserve">cross cutting work. </w:t>
      </w:r>
    </w:p>
    <w:p w14:paraId="12215A87" w14:textId="77777777" w:rsidR="000D6E2F" w:rsidRDefault="000D6E2F" w:rsidP="006613C2">
      <w:pPr>
        <w:pStyle w:val="Header"/>
        <w:jc w:val="both"/>
        <w:rPr>
          <w:rFonts w:ascii="Arial" w:eastAsia="Arial" w:hAnsi="Arial" w:cs="Arial"/>
          <w:szCs w:val="24"/>
        </w:rPr>
      </w:pPr>
    </w:p>
    <w:p w14:paraId="5CB75150" w14:textId="4826CC5F" w:rsidR="006613C2" w:rsidRPr="00EE3CCF" w:rsidRDefault="000D6E2F" w:rsidP="00581D8D">
      <w:pPr>
        <w:pStyle w:val="Header"/>
        <w:jc w:val="both"/>
        <w:rPr>
          <w:rFonts w:ascii="Arial" w:eastAsia="Arial" w:hAnsi="Arial" w:cs="Arial"/>
          <w:szCs w:val="24"/>
        </w:rPr>
      </w:pPr>
      <w:r>
        <w:rPr>
          <w:rFonts w:ascii="Arial" w:eastAsia="Arial" w:hAnsi="Arial" w:cs="Arial"/>
          <w:szCs w:val="24"/>
        </w:rPr>
        <w:t xml:space="preserve">It is proposed </w:t>
      </w:r>
      <w:r w:rsidR="005D4C17">
        <w:rPr>
          <w:rFonts w:ascii="Arial" w:eastAsia="Arial" w:hAnsi="Arial" w:cs="Arial"/>
          <w:szCs w:val="24"/>
        </w:rPr>
        <w:t>for the purposes of Lancashire County Council</w:t>
      </w:r>
      <w:r w:rsidR="00A204EA">
        <w:rPr>
          <w:rFonts w:ascii="Arial" w:eastAsia="Arial" w:hAnsi="Arial" w:cs="Arial"/>
          <w:szCs w:val="24"/>
        </w:rPr>
        <w:t>,</w:t>
      </w:r>
      <w:r w:rsidR="00A204EA" w:rsidRPr="00A204EA">
        <w:rPr>
          <w:rFonts w:ascii="Arial" w:eastAsia="Arial" w:hAnsi="Arial" w:cs="Arial"/>
          <w:szCs w:val="24"/>
        </w:rPr>
        <w:t xml:space="preserve"> the Senior Responsible Officer </w:t>
      </w:r>
      <w:r w:rsidR="005D4C17">
        <w:rPr>
          <w:rFonts w:ascii="Arial" w:eastAsia="Arial" w:hAnsi="Arial" w:cs="Arial"/>
          <w:szCs w:val="24"/>
        </w:rPr>
        <w:t xml:space="preserve">be </w:t>
      </w:r>
      <w:r w:rsidR="007E573C" w:rsidRPr="007E573C">
        <w:rPr>
          <w:rFonts w:ascii="Arial" w:eastAsia="Arial" w:hAnsi="Arial" w:cs="Arial"/>
          <w:szCs w:val="24"/>
        </w:rPr>
        <w:t>Dr Sakthi Karunanithi</w:t>
      </w:r>
      <w:r w:rsidR="006166DA">
        <w:rPr>
          <w:rFonts w:ascii="Arial" w:eastAsia="Arial" w:hAnsi="Arial" w:cs="Arial"/>
          <w:szCs w:val="24"/>
        </w:rPr>
        <w:t>, Director of Public Health</w:t>
      </w:r>
      <w:r w:rsidR="005D4C17">
        <w:rPr>
          <w:rFonts w:ascii="Arial" w:eastAsia="Arial" w:hAnsi="Arial" w:cs="Arial"/>
          <w:szCs w:val="24"/>
        </w:rPr>
        <w:t>.</w:t>
      </w:r>
    </w:p>
    <w:p w14:paraId="15556D74" w14:textId="77777777" w:rsidR="0031163C" w:rsidRDefault="0031163C" w:rsidP="00581D8D">
      <w:pPr>
        <w:pStyle w:val="Header"/>
        <w:jc w:val="both"/>
        <w:rPr>
          <w:rFonts w:ascii="Arial" w:eastAsia="Arial" w:hAnsi="Arial" w:cs="Arial"/>
          <w:b/>
          <w:bCs/>
          <w:color w:val="0B0C0C"/>
          <w:szCs w:val="24"/>
        </w:rPr>
      </w:pPr>
    </w:p>
    <w:p w14:paraId="28951353" w14:textId="17D9B084" w:rsidR="00D924F4" w:rsidRDefault="00D924F4" w:rsidP="00581D8D">
      <w:pPr>
        <w:pStyle w:val="Header"/>
        <w:jc w:val="both"/>
        <w:rPr>
          <w:rFonts w:ascii="Arial" w:eastAsia="Arial" w:hAnsi="Arial" w:cs="Arial"/>
          <w:b/>
          <w:bCs/>
          <w:color w:val="0B0C0C"/>
          <w:szCs w:val="24"/>
        </w:rPr>
      </w:pPr>
      <w:r>
        <w:rPr>
          <w:rFonts w:ascii="Arial" w:eastAsia="Arial" w:hAnsi="Arial" w:cs="Arial"/>
          <w:b/>
          <w:bCs/>
          <w:color w:val="0B0C0C"/>
          <w:szCs w:val="24"/>
        </w:rPr>
        <w:t xml:space="preserve">Local </w:t>
      </w:r>
      <w:r w:rsidR="0031163C">
        <w:rPr>
          <w:rFonts w:ascii="Arial" w:eastAsia="Arial" w:hAnsi="Arial" w:cs="Arial"/>
          <w:b/>
          <w:bCs/>
          <w:color w:val="0B0C0C"/>
          <w:szCs w:val="24"/>
        </w:rPr>
        <w:t>Context</w:t>
      </w:r>
    </w:p>
    <w:p w14:paraId="055DFD9C" w14:textId="77777777" w:rsidR="0028558C" w:rsidRPr="00D924F4" w:rsidRDefault="0028558C" w:rsidP="00581D8D">
      <w:pPr>
        <w:pStyle w:val="Header"/>
        <w:jc w:val="both"/>
        <w:rPr>
          <w:rFonts w:ascii="Arial" w:eastAsia="Arial" w:hAnsi="Arial" w:cs="Arial"/>
          <w:b/>
          <w:bCs/>
          <w:color w:val="0B0C0C"/>
          <w:szCs w:val="24"/>
        </w:rPr>
      </w:pPr>
    </w:p>
    <w:p w14:paraId="331027AF" w14:textId="6A4F5274" w:rsidR="00C84779" w:rsidRDefault="00752412" w:rsidP="00581D8D">
      <w:pPr>
        <w:pStyle w:val="Header"/>
        <w:jc w:val="both"/>
        <w:rPr>
          <w:rFonts w:ascii="Arial" w:eastAsia="Arial" w:hAnsi="Arial" w:cs="Arial"/>
          <w:color w:val="0B0C0C"/>
          <w:szCs w:val="24"/>
        </w:rPr>
      </w:pPr>
      <w:r>
        <w:rPr>
          <w:rFonts w:ascii="Arial" w:eastAsia="Arial" w:hAnsi="Arial" w:cs="Arial"/>
          <w:color w:val="0B0C0C"/>
          <w:szCs w:val="24"/>
        </w:rPr>
        <w:t xml:space="preserve">It is estimated that the </w:t>
      </w:r>
      <w:r w:rsidR="00C84779" w:rsidRPr="00752412">
        <w:rPr>
          <w:rFonts w:ascii="Arial" w:eastAsia="Arial" w:hAnsi="Arial" w:cs="Arial"/>
          <w:szCs w:val="24"/>
        </w:rPr>
        <w:t xml:space="preserve">number of people with alcohol dependence </w:t>
      </w:r>
      <w:r w:rsidRPr="00752412">
        <w:rPr>
          <w:rFonts w:ascii="Arial" w:eastAsia="Arial" w:hAnsi="Arial" w:cs="Arial"/>
          <w:szCs w:val="24"/>
        </w:rPr>
        <w:t xml:space="preserve">in Lancashire </w:t>
      </w:r>
      <w:r>
        <w:rPr>
          <w:rFonts w:ascii="Arial" w:eastAsia="Arial" w:hAnsi="Arial" w:cs="Arial"/>
          <w:szCs w:val="24"/>
        </w:rPr>
        <w:t xml:space="preserve">is </w:t>
      </w:r>
      <w:r w:rsidR="00C84779" w:rsidRPr="00752412">
        <w:rPr>
          <w:rFonts w:ascii="Arial" w:eastAsia="Arial" w:hAnsi="Arial" w:cs="Arial"/>
          <w:szCs w:val="24"/>
        </w:rPr>
        <w:t xml:space="preserve">14,364, </w:t>
      </w:r>
      <w:r>
        <w:rPr>
          <w:rFonts w:ascii="Arial" w:eastAsia="Arial" w:hAnsi="Arial" w:cs="Arial"/>
          <w:szCs w:val="24"/>
        </w:rPr>
        <w:t xml:space="preserve">with </w:t>
      </w:r>
      <w:r w:rsidR="00C84779" w:rsidRPr="00752412">
        <w:rPr>
          <w:rFonts w:ascii="Arial" w:eastAsia="Arial" w:hAnsi="Arial" w:cs="Arial"/>
          <w:szCs w:val="24"/>
        </w:rPr>
        <w:t xml:space="preserve">84% not accessing treatment, compared to </w:t>
      </w:r>
      <w:r w:rsidR="00C84779" w:rsidRPr="008067F9">
        <w:rPr>
          <w:rFonts w:ascii="Arial" w:eastAsia="Arial" w:hAnsi="Arial" w:cs="Arial"/>
          <w:color w:val="0B0C0C"/>
          <w:szCs w:val="24"/>
        </w:rPr>
        <w:t xml:space="preserve">82% nationally. </w:t>
      </w:r>
      <w:r w:rsidR="000A1D80">
        <w:rPr>
          <w:rFonts w:ascii="Arial" w:eastAsia="Arial" w:hAnsi="Arial" w:cs="Arial"/>
          <w:color w:val="0B0C0C"/>
          <w:szCs w:val="24"/>
        </w:rPr>
        <w:t>In terms of drug</w:t>
      </w:r>
      <w:r w:rsidR="001409AA">
        <w:rPr>
          <w:rFonts w:ascii="Arial" w:eastAsia="Arial" w:hAnsi="Arial" w:cs="Arial"/>
          <w:color w:val="0B0C0C"/>
          <w:szCs w:val="24"/>
        </w:rPr>
        <w:t xml:space="preserve"> use</w:t>
      </w:r>
      <w:r w:rsidR="000A1D80">
        <w:rPr>
          <w:rFonts w:ascii="Arial" w:eastAsia="Arial" w:hAnsi="Arial" w:cs="Arial"/>
          <w:color w:val="0B0C0C"/>
          <w:szCs w:val="24"/>
        </w:rPr>
        <w:t xml:space="preserve">, </w:t>
      </w:r>
      <w:r w:rsidR="00C84779" w:rsidRPr="008067F9">
        <w:rPr>
          <w:rFonts w:ascii="Arial" w:eastAsia="Arial" w:hAnsi="Arial" w:cs="Arial"/>
          <w:color w:val="0B0C0C"/>
          <w:szCs w:val="24"/>
        </w:rPr>
        <w:t>Lancashire has an estimated 6</w:t>
      </w:r>
      <w:r w:rsidR="00C25D29">
        <w:rPr>
          <w:rFonts w:ascii="Arial" w:eastAsia="Arial" w:hAnsi="Arial" w:cs="Arial"/>
          <w:color w:val="0B0C0C"/>
          <w:szCs w:val="24"/>
        </w:rPr>
        <w:t>,</w:t>
      </w:r>
      <w:r w:rsidR="00C84779" w:rsidRPr="008067F9">
        <w:rPr>
          <w:rFonts w:ascii="Arial" w:eastAsia="Arial" w:hAnsi="Arial" w:cs="Arial"/>
          <w:color w:val="0B0C0C"/>
          <w:szCs w:val="24"/>
        </w:rPr>
        <w:t xml:space="preserve">812 </w:t>
      </w:r>
      <w:r w:rsidR="00C25D29">
        <w:rPr>
          <w:rFonts w:ascii="Arial" w:eastAsia="Arial" w:hAnsi="Arial" w:cs="Arial"/>
          <w:color w:val="0B0C0C"/>
          <w:szCs w:val="24"/>
        </w:rPr>
        <w:t>o</w:t>
      </w:r>
      <w:r w:rsidR="00C84779" w:rsidRPr="008067F9">
        <w:rPr>
          <w:rFonts w:ascii="Arial" w:eastAsia="Arial" w:hAnsi="Arial" w:cs="Arial"/>
          <w:color w:val="0B0C0C"/>
          <w:szCs w:val="24"/>
        </w:rPr>
        <w:t xml:space="preserve">piate and </w:t>
      </w:r>
      <w:r w:rsidR="00C25D29">
        <w:rPr>
          <w:rFonts w:ascii="Arial" w:eastAsia="Arial" w:hAnsi="Arial" w:cs="Arial"/>
          <w:color w:val="0B0C0C"/>
          <w:szCs w:val="24"/>
        </w:rPr>
        <w:t>c</w:t>
      </w:r>
      <w:r w:rsidR="00C84779" w:rsidRPr="008067F9">
        <w:rPr>
          <w:rFonts w:ascii="Arial" w:eastAsia="Arial" w:hAnsi="Arial" w:cs="Arial"/>
          <w:color w:val="0B0C0C"/>
          <w:szCs w:val="24"/>
        </w:rPr>
        <w:t>rack users</w:t>
      </w:r>
      <w:r w:rsidR="000A1D80">
        <w:rPr>
          <w:rFonts w:ascii="Arial" w:eastAsia="Arial" w:hAnsi="Arial" w:cs="Arial"/>
          <w:color w:val="0B0C0C"/>
          <w:szCs w:val="24"/>
        </w:rPr>
        <w:t xml:space="preserve">, </w:t>
      </w:r>
      <w:r w:rsidR="00C84779" w:rsidRPr="008067F9">
        <w:rPr>
          <w:rFonts w:ascii="Arial" w:eastAsia="Arial" w:hAnsi="Arial" w:cs="Arial"/>
          <w:color w:val="0B0C0C"/>
          <w:szCs w:val="24"/>
        </w:rPr>
        <w:t>with 48% not accessing treatment compared to 53% nationally</w:t>
      </w:r>
      <w:r w:rsidR="001409AA">
        <w:rPr>
          <w:rFonts w:ascii="Arial" w:eastAsia="Arial" w:hAnsi="Arial" w:cs="Arial"/>
          <w:color w:val="0B0C0C"/>
          <w:szCs w:val="24"/>
        </w:rPr>
        <w:t xml:space="preserve"> (</w:t>
      </w:r>
      <w:r w:rsidR="009C7A11">
        <w:rPr>
          <w:rFonts w:ascii="Arial" w:eastAsia="Arial" w:hAnsi="Arial" w:cs="Arial"/>
          <w:color w:val="0B0C0C"/>
          <w:szCs w:val="24"/>
        </w:rPr>
        <w:t>National Drug Treatment Monitoring System).</w:t>
      </w:r>
    </w:p>
    <w:p w14:paraId="001B2D3F" w14:textId="2DA37C17" w:rsidR="003146D7" w:rsidRDefault="003146D7" w:rsidP="00581D8D">
      <w:pPr>
        <w:pStyle w:val="Header"/>
        <w:jc w:val="both"/>
        <w:rPr>
          <w:rFonts w:ascii="Arial" w:eastAsia="Arial" w:hAnsi="Arial" w:cs="Arial"/>
          <w:color w:val="0B0C0C"/>
          <w:szCs w:val="24"/>
        </w:rPr>
      </w:pPr>
    </w:p>
    <w:p w14:paraId="73DC4CA7" w14:textId="7A518678" w:rsidR="003146D7" w:rsidRDefault="003146D7" w:rsidP="00581D8D">
      <w:pPr>
        <w:pStyle w:val="Header"/>
        <w:jc w:val="both"/>
        <w:rPr>
          <w:rFonts w:ascii="Arial" w:eastAsia="Arial" w:hAnsi="Arial" w:cs="Arial"/>
          <w:color w:val="0B0C0C"/>
          <w:szCs w:val="24"/>
        </w:rPr>
      </w:pPr>
      <w:r>
        <w:rPr>
          <w:rFonts w:ascii="Arial" w:eastAsia="Arial" w:hAnsi="Arial" w:cs="Arial"/>
          <w:color w:val="0B0C0C"/>
          <w:szCs w:val="24"/>
        </w:rPr>
        <w:t xml:space="preserve">The county council commissions alcohol and drug support </w:t>
      </w:r>
      <w:r w:rsidR="00FF7465">
        <w:rPr>
          <w:rFonts w:ascii="Arial" w:eastAsia="Arial" w:hAnsi="Arial" w:cs="Arial"/>
          <w:color w:val="0B0C0C"/>
          <w:szCs w:val="24"/>
        </w:rPr>
        <w:t>services</w:t>
      </w:r>
      <w:r>
        <w:rPr>
          <w:rFonts w:ascii="Arial" w:eastAsia="Arial" w:hAnsi="Arial" w:cs="Arial"/>
          <w:color w:val="0B0C0C"/>
          <w:szCs w:val="24"/>
        </w:rPr>
        <w:t xml:space="preserve"> for </w:t>
      </w:r>
      <w:hyperlink r:id="rId18" w:history="1">
        <w:r w:rsidR="00FF7465" w:rsidRPr="009B7E47">
          <w:rPr>
            <w:rStyle w:val="Hyperlink"/>
            <w:rFonts w:ascii="Arial" w:eastAsia="Arial" w:hAnsi="Arial" w:cs="Arial"/>
            <w:szCs w:val="24"/>
          </w:rPr>
          <w:t>children and young people</w:t>
        </w:r>
      </w:hyperlink>
      <w:r w:rsidR="00FF7465">
        <w:rPr>
          <w:rFonts w:ascii="Arial" w:eastAsia="Arial" w:hAnsi="Arial" w:cs="Arial"/>
          <w:color w:val="0B0C0C"/>
          <w:szCs w:val="24"/>
        </w:rPr>
        <w:t xml:space="preserve"> and </w:t>
      </w:r>
      <w:hyperlink r:id="rId19" w:history="1">
        <w:r w:rsidR="009F27BF" w:rsidRPr="00FB7D95">
          <w:rPr>
            <w:rStyle w:val="Hyperlink"/>
            <w:rFonts w:ascii="Arial" w:eastAsia="Arial" w:hAnsi="Arial" w:cs="Arial"/>
            <w:szCs w:val="24"/>
          </w:rPr>
          <w:t>adults</w:t>
        </w:r>
      </w:hyperlink>
      <w:r w:rsidR="00C230D4">
        <w:rPr>
          <w:rFonts w:ascii="Arial" w:eastAsia="Arial" w:hAnsi="Arial" w:cs="Arial"/>
          <w:color w:val="0B0C0C"/>
          <w:szCs w:val="24"/>
        </w:rPr>
        <w:t xml:space="preserve"> across Lancashire.</w:t>
      </w:r>
    </w:p>
    <w:p w14:paraId="6AD4C8AB" w14:textId="77777777" w:rsidR="001409AA" w:rsidRPr="008067F9" w:rsidRDefault="001409AA" w:rsidP="00581D8D">
      <w:pPr>
        <w:pStyle w:val="Header"/>
        <w:jc w:val="both"/>
        <w:rPr>
          <w:rFonts w:ascii="Arial" w:eastAsia="Arial" w:hAnsi="Arial" w:cs="Arial"/>
          <w:color w:val="0B0C0C"/>
          <w:szCs w:val="24"/>
        </w:rPr>
      </w:pPr>
    </w:p>
    <w:p w14:paraId="2C5CBFD2" w14:textId="533BB50C" w:rsidR="00C84779" w:rsidRDefault="5E56961E" w:rsidP="6E228A51">
      <w:pPr>
        <w:pStyle w:val="Header"/>
        <w:jc w:val="both"/>
        <w:rPr>
          <w:rFonts w:ascii="Arial" w:eastAsia="Arial" w:hAnsi="Arial" w:cs="Arial"/>
        </w:rPr>
      </w:pPr>
      <w:r w:rsidRPr="6E228A51">
        <w:rPr>
          <w:rFonts w:ascii="Arial" w:eastAsia="Arial" w:hAnsi="Arial" w:cs="Arial"/>
        </w:rPr>
        <w:lastRenderedPageBreak/>
        <w:t xml:space="preserve">Successful completion of alcohol treatment has been reducing nationally </w:t>
      </w:r>
      <w:r w:rsidR="514CC3EC" w:rsidRPr="6E228A51">
        <w:rPr>
          <w:rFonts w:ascii="Arial" w:eastAsia="Arial" w:hAnsi="Arial" w:cs="Arial"/>
        </w:rPr>
        <w:t>although</w:t>
      </w:r>
      <w:r w:rsidRPr="6E228A51">
        <w:rPr>
          <w:rFonts w:ascii="Arial" w:eastAsia="Arial" w:hAnsi="Arial" w:cs="Arial"/>
        </w:rPr>
        <w:t xml:space="preserve"> Lancashire is </w:t>
      </w:r>
      <w:r w:rsidR="514CC3EC" w:rsidRPr="6E228A51">
        <w:rPr>
          <w:rFonts w:ascii="Arial" w:eastAsia="Arial" w:hAnsi="Arial" w:cs="Arial"/>
        </w:rPr>
        <w:t xml:space="preserve">performing </w:t>
      </w:r>
      <w:r w:rsidRPr="6E228A51">
        <w:rPr>
          <w:rFonts w:ascii="Arial" w:eastAsia="Arial" w:hAnsi="Arial" w:cs="Arial"/>
        </w:rPr>
        <w:t xml:space="preserve">better than the England average </w:t>
      </w:r>
      <w:r w:rsidR="514CC3EC" w:rsidRPr="6E228A51">
        <w:rPr>
          <w:rFonts w:ascii="Arial" w:eastAsia="Arial" w:hAnsi="Arial" w:cs="Arial"/>
        </w:rPr>
        <w:t xml:space="preserve">at </w:t>
      </w:r>
      <w:r w:rsidRPr="6E228A51">
        <w:rPr>
          <w:rFonts w:ascii="Arial" w:eastAsia="Arial" w:hAnsi="Arial" w:cs="Arial"/>
        </w:rPr>
        <w:t>48.1% (England 36.6%)</w:t>
      </w:r>
      <w:r w:rsidR="00893EF9">
        <w:rPr>
          <w:rFonts w:ascii="Arial" w:eastAsia="Arial" w:hAnsi="Arial" w:cs="Arial"/>
        </w:rPr>
        <w:t>. S</w:t>
      </w:r>
      <w:r w:rsidRPr="6E228A51">
        <w:rPr>
          <w:rFonts w:ascii="Arial" w:eastAsia="Arial" w:hAnsi="Arial" w:cs="Arial"/>
        </w:rPr>
        <w:t>uccessful drug treatment completion (opiate) in Lancashire is similar to the England average (Lancashire 5.7%, England 5.0%).</w:t>
      </w:r>
    </w:p>
    <w:p w14:paraId="12C0D8D3" w14:textId="0B4AD00D" w:rsidR="00DE60CC" w:rsidRDefault="00DE60CC" w:rsidP="00C84779">
      <w:pPr>
        <w:pStyle w:val="Header"/>
        <w:jc w:val="both"/>
        <w:rPr>
          <w:rFonts w:ascii="Arial" w:eastAsia="Arial" w:hAnsi="Arial" w:cs="Arial"/>
          <w:szCs w:val="24"/>
        </w:rPr>
      </w:pPr>
    </w:p>
    <w:p w14:paraId="05CB9791" w14:textId="7CAA4A8F" w:rsidR="0055161A" w:rsidRPr="001F20DB" w:rsidRDefault="001F20DB" w:rsidP="001F20DB">
      <w:pPr>
        <w:pStyle w:val="Header"/>
        <w:jc w:val="both"/>
        <w:rPr>
          <w:rFonts w:ascii="Arial" w:eastAsia="Arial" w:hAnsi="Arial" w:cs="Arial"/>
        </w:rPr>
      </w:pPr>
      <w:r>
        <w:rPr>
          <w:rFonts w:ascii="Arial" w:eastAsia="Arial" w:hAnsi="Arial" w:cs="Arial"/>
        </w:rPr>
        <w:t>During</w:t>
      </w:r>
      <w:r w:rsidR="6E228A51" w:rsidRPr="001F20DB">
        <w:rPr>
          <w:rFonts w:ascii="Arial" w:eastAsia="Arial" w:hAnsi="Arial" w:cs="Arial"/>
        </w:rPr>
        <w:t xml:space="preserve"> 2020-21 Lancashire had 8820 admission episodes for alcohol specific conditions (all persons) a rate of 729 per 100,000</w:t>
      </w:r>
      <w:r>
        <w:rPr>
          <w:rFonts w:ascii="Arial" w:eastAsia="Arial" w:hAnsi="Arial" w:cs="Arial"/>
        </w:rPr>
        <w:t>;</w:t>
      </w:r>
      <w:r w:rsidR="6E228A51" w:rsidRPr="001F20DB">
        <w:rPr>
          <w:rFonts w:ascii="Arial" w:eastAsia="Arial" w:hAnsi="Arial" w:cs="Arial"/>
        </w:rPr>
        <w:t xml:space="preserve"> significantly higher than the England rate of 587 per 100,000 and represents a generally increasing rate since 2008-09. Admission episodes for under 18’s</w:t>
      </w:r>
      <w:r w:rsidR="00900320">
        <w:rPr>
          <w:rFonts w:ascii="Arial" w:eastAsia="Arial" w:hAnsi="Arial" w:cs="Arial"/>
        </w:rPr>
        <w:t xml:space="preserve"> in Lancashire</w:t>
      </w:r>
      <w:r w:rsidR="6E228A51" w:rsidRPr="001F20DB">
        <w:rPr>
          <w:rFonts w:ascii="Arial" w:eastAsia="Arial" w:hAnsi="Arial" w:cs="Arial"/>
        </w:rPr>
        <w:t xml:space="preserve"> </w:t>
      </w:r>
      <w:r w:rsidR="00900320">
        <w:rPr>
          <w:rFonts w:ascii="Arial" w:eastAsia="Arial" w:hAnsi="Arial" w:cs="Arial"/>
        </w:rPr>
        <w:t xml:space="preserve">at </w:t>
      </w:r>
      <w:r w:rsidR="00900320" w:rsidRPr="00900320">
        <w:rPr>
          <w:rFonts w:ascii="Arial" w:eastAsia="Arial" w:hAnsi="Arial" w:cs="Arial"/>
        </w:rPr>
        <w:t xml:space="preserve">33.8 per </w:t>
      </w:r>
      <w:r w:rsidR="00B95C6A" w:rsidRPr="00900320">
        <w:rPr>
          <w:rFonts w:ascii="Arial" w:eastAsia="Arial" w:hAnsi="Arial" w:cs="Arial"/>
        </w:rPr>
        <w:t xml:space="preserve">100,000 </w:t>
      </w:r>
      <w:r w:rsidR="00B95C6A">
        <w:rPr>
          <w:rFonts w:ascii="Arial" w:eastAsia="Arial" w:hAnsi="Arial" w:cs="Arial"/>
        </w:rPr>
        <w:t>is</w:t>
      </w:r>
      <w:r w:rsidR="6E228A51" w:rsidRPr="001F20DB">
        <w:rPr>
          <w:rFonts w:ascii="Arial" w:eastAsia="Arial" w:hAnsi="Arial" w:cs="Arial"/>
        </w:rPr>
        <w:t xml:space="preserve"> </w:t>
      </w:r>
      <w:r w:rsidR="006C44D5" w:rsidRPr="001F20DB">
        <w:rPr>
          <w:rFonts w:ascii="Arial" w:eastAsia="Arial" w:hAnsi="Arial" w:cs="Arial"/>
        </w:rPr>
        <w:t>falling</w:t>
      </w:r>
      <w:r w:rsidR="006C44D5">
        <w:rPr>
          <w:rFonts w:ascii="Arial" w:eastAsia="Arial" w:hAnsi="Arial" w:cs="Arial"/>
        </w:rPr>
        <w:t xml:space="preserve"> but</w:t>
      </w:r>
      <w:r w:rsidR="6E228A51" w:rsidRPr="001F20DB">
        <w:rPr>
          <w:rFonts w:ascii="Arial" w:eastAsia="Arial" w:hAnsi="Arial" w:cs="Arial"/>
        </w:rPr>
        <w:t xml:space="preserve"> is still above the England average </w:t>
      </w:r>
      <w:r w:rsidR="00900320">
        <w:rPr>
          <w:rFonts w:ascii="Arial" w:eastAsia="Arial" w:hAnsi="Arial" w:cs="Arial"/>
        </w:rPr>
        <w:t>of</w:t>
      </w:r>
      <w:r w:rsidR="6E228A51" w:rsidRPr="001F20DB">
        <w:rPr>
          <w:rFonts w:ascii="Arial" w:eastAsia="Arial" w:hAnsi="Arial" w:cs="Arial"/>
        </w:rPr>
        <w:t xml:space="preserve"> 29.3 per 100,000</w:t>
      </w:r>
      <w:r w:rsidR="00900320">
        <w:rPr>
          <w:rFonts w:ascii="Arial" w:eastAsia="Arial" w:hAnsi="Arial" w:cs="Arial"/>
        </w:rPr>
        <w:t>.</w:t>
      </w:r>
    </w:p>
    <w:p w14:paraId="195F5645" w14:textId="77777777" w:rsidR="0055161A" w:rsidRPr="008067F9" w:rsidRDefault="0055161A" w:rsidP="0055161A">
      <w:pPr>
        <w:pStyle w:val="Header"/>
        <w:jc w:val="both"/>
        <w:rPr>
          <w:rFonts w:ascii="Arial" w:eastAsia="Arial" w:hAnsi="Arial" w:cs="Arial"/>
          <w:szCs w:val="24"/>
        </w:rPr>
      </w:pPr>
    </w:p>
    <w:p w14:paraId="2BAE4B93" w14:textId="660A225A" w:rsidR="00C84779" w:rsidRPr="000A50C4" w:rsidRDefault="5E56961E" w:rsidP="001F20DB">
      <w:pPr>
        <w:pStyle w:val="Header"/>
        <w:jc w:val="both"/>
        <w:rPr>
          <w:rFonts w:ascii="Arial" w:eastAsia="Arial" w:hAnsi="Arial" w:cs="Arial"/>
        </w:rPr>
      </w:pPr>
      <w:r w:rsidRPr="148BE70F">
        <w:rPr>
          <w:rFonts w:ascii="Arial" w:eastAsia="Arial" w:hAnsi="Arial" w:cs="Arial"/>
        </w:rPr>
        <w:t xml:space="preserve">The latest drug related death data from </w:t>
      </w:r>
      <w:r w:rsidR="5E5A0BF9" w:rsidRPr="148BE70F">
        <w:rPr>
          <w:rFonts w:ascii="Arial" w:eastAsia="Arial" w:hAnsi="Arial" w:cs="Arial"/>
        </w:rPr>
        <w:t xml:space="preserve">the Office of National Statistics below </w:t>
      </w:r>
      <w:r w:rsidRPr="148BE70F">
        <w:rPr>
          <w:rFonts w:ascii="Arial" w:eastAsia="Arial" w:hAnsi="Arial" w:cs="Arial"/>
        </w:rPr>
        <w:t xml:space="preserve">highlights </w:t>
      </w:r>
      <w:r w:rsidR="5E5A0BF9" w:rsidRPr="148BE70F">
        <w:rPr>
          <w:rFonts w:ascii="Arial" w:eastAsia="Arial" w:hAnsi="Arial" w:cs="Arial"/>
        </w:rPr>
        <w:t xml:space="preserve">an increase in deaths </w:t>
      </w:r>
      <w:r w:rsidR="35827A66" w:rsidRPr="148BE70F">
        <w:rPr>
          <w:rFonts w:ascii="Arial" w:eastAsia="Arial" w:hAnsi="Arial" w:cs="Arial"/>
        </w:rPr>
        <w:t>in England since 2015</w:t>
      </w:r>
      <w:r w:rsidR="0DC073BA" w:rsidRPr="148BE70F">
        <w:rPr>
          <w:rFonts w:ascii="Arial" w:eastAsia="Arial" w:hAnsi="Arial" w:cs="Arial"/>
        </w:rPr>
        <w:t xml:space="preserve">; and a </w:t>
      </w:r>
      <w:r w:rsidRPr="148BE70F">
        <w:rPr>
          <w:rFonts w:ascii="Arial" w:eastAsia="Arial" w:hAnsi="Arial" w:cs="Arial"/>
        </w:rPr>
        <w:t xml:space="preserve">reduction </w:t>
      </w:r>
      <w:r w:rsidR="0DC073BA" w:rsidRPr="148BE70F">
        <w:rPr>
          <w:rFonts w:ascii="Arial" w:eastAsia="Arial" w:hAnsi="Arial" w:cs="Arial"/>
        </w:rPr>
        <w:t xml:space="preserve">in </w:t>
      </w:r>
      <w:r w:rsidRPr="148BE70F">
        <w:rPr>
          <w:rFonts w:ascii="Arial" w:eastAsia="Arial" w:hAnsi="Arial" w:cs="Arial"/>
        </w:rPr>
        <w:t>Lancashire</w:t>
      </w:r>
      <w:r w:rsidR="5E5A0BF9" w:rsidRPr="148BE70F">
        <w:rPr>
          <w:rFonts w:ascii="Arial" w:eastAsia="Arial" w:hAnsi="Arial" w:cs="Arial"/>
        </w:rPr>
        <w:t xml:space="preserve">, although four </w:t>
      </w:r>
      <w:r w:rsidRPr="148BE70F">
        <w:rPr>
          <w:rFonts w:ascii="Arial" w:eastAsia="Arial" w:hAnsi="Arial" w:cs="Arial"/>
        </w:rPr>
        <w:t xml:space="preserve">districts </w:t>
      </w:r>
      <w:r w:rsidR="5E5A0BF9" w:rsidRPr="148BE70F">
        <w:rPr>
          <w:rFonts w:ascii="Arial" w:eastAsia="Arial" w:hAnsi="Arial" w:cs="Arial"/>
        </w:rPr>
        <w:t>showed a</w:t>
      </w:r>
      <w:r w:rsidR="604A955E" w:rsidRPr="148BE70F">
        <w:rPr>
          <w:rFonts w:ascii="Arial" w:eastAsia="Arial" w:hAnsi="Arial" w:cs="Arial"/>
        </w:rPr>
        <w:t xml:space="preserve"> </w:t>
      </w:r>
      <w:r w:rsidR="00CE06A5" w:rsidRPr="148BE70F">
        <w:rPr>
          <w:rFonts w:ascii="Arial" w:eastAsia="Arial" w:hAnsi="Arial" w:cs="Arial"/>
        </w:rPr>
        <w:t>year-on-year</w:t>
      </w:r>
      <w:r w:rsidR="604A955E" w:rsidRPr="148BE70F">
        <w:rPr>
          <w:rFonts w:ascii="Arial" w:eastAsia="Arial" w:hAnsi="Arial" w:cs="Arial"/>
        </w:rPr>
        <w:t xml:space="preserve"> </w:t>
      </w:r>
      <w:r w:rsidR="5E5A0BF9" w:rsidRPr="148BE70F">
        <w:rPr>
          <w:rFonts w:ascii="Arial" w:eastAsia="Arial" w:hAnsi="Arial" w:cs="Arial"/>
        </w:rPr>
        <w:t>increase in 20</w:t>
      </w:r>
      <w:r w:rsidRPr="148BE70F">
        <w:rPr>
          <w:rFonts w:ascii="Arial" w:eastAsia="Arial" w:hAnsi="Arial" w:cs="Arial"/>
        </w:rPr>
        <w:t xml:space="preserve">20. Local Real Time Surveillance data (suspected data – pre coroner verdict) however suggests there is a stable rate locally. </w:t>
      </w:r>
    </w:p>
    <w:p w14:paraId="58961214" w14:textId="77777777" w:rsidR="00C84779" w:rsidRDefault="00C84779" w:rsidP="00C84779">
      <w:pPr>
        <w:pStyle w:val="Header"/>
        <w:jc w:val="both"/>
        <w:rPr>
          <w:rFonts w:ascii="Arial" w:eastAsia="Arial" w:hAnsi="Arial" w:cs="Arial"/>
          <w:sz w:val="22"/>
          <w:szCs w:val="22"/>
        </w:rPr>
      </w:pPr>
    </w:p>
    <w:tbl>
      <w:tblPr>
        <w:tblStyle w:val="TableGrid"/>
        <w:tblW w:w="9751" w:type="dxa"/>
        <w:tblLayout w:type="fixed"/>
        <w:tblLook w:val="06A0" w:firstRow="1" w:lastRow="0" w:firstColumn="1" w:lastColumn="0" w:noHBand="1" w:noVBand="1"/>
      </w:tblPr>
      <w:tblGrid>
        <w:gridCol w:w="1408"/>
        <w:gridCol w:w="1417"/>
        <w:gridCol w:w="1276"/>
        <w:gridCol w:w="1134"/>
        <w:gridCol w:w="1134"/>
        <w:gridCol w:w="1134"/>
        <w:gridCol w:w="1134"/>
        <w:gridCol w:w="1114"/>
      </w:tblGrid>
      <w:tr w:rsidR="00C84779" w14:paraId="13C77639" w14:textId="77777777" w:rsidTr="148BE70F">
        <w:trPr>
          <w:trHeight w:val="585"/>
        </w:trPr>
        <w:tc>
          <w:tcPr>
            <w:tcW w:w="9751" w:type="dxa"/>
            <w:gridSpan w:val="8"/>
            <w:vMerge w:val="restart"/>
            <w:tcBorders>
              <w:top w:val="single" w:sz="8" w:space="0" w:color="auto"/>
              <w:left w:val="single" w:sz="8" w:space="0" w:color="auto"/>
              <w:bottom w:val="single" w:sz="8" w:space="0" w:color="000000" w:themeColor="text1"/>
              <w:right w:val="single" w:sz="8" w:space="0" w:color="000000" w:themeColor="text1"/>
            </w:tcBorders>
            <w:vAlign w:val="bottom"/>
          </w:tcPr>
          <w:p w14:paraId="764BA43A" w14:textId="267A0F64" w:rsidR="00DA4672" w:rsidRDefault="00C84779" w:rsidP="004A73CF">
            <w:pPr>
              <w:jc w:val="center"/>
              <w:rPr>
                <w:rFonts w:eastAsia="Arial" w:cs="Arial"/>
                <w:b/>
                <w:bCs/>
                <w:szCs w:val="24"/>
              </w:rPr>
            </w:pPr>
            <w:r w:rsidRPr="00DA4672">
              <w:rPr>
                <w:rFonts w:eastAsia="Arial" w:cs="Arial"/>
                <w:b/>
                <w:bCs/>
                <w:szCs w:val="24"/>
              </w:rPr>
              <w:t xml:space="preserve">Number of </w:t>
            </w:r>
            <w:r w:rsidR="00DA4672" w:rsidRPr="00DA4672">
              <w:rPr>
                <w:rFonts w:eastAsia="Arial" w:cs="Arial"/>
                <w:b/>
                <w:bCs/>
                <w:szCs w:val="24"/>
              </w:rPr>
              <w:t>D</w:t>
            </w:r>
            <w:r w:rsidRPr="00DA4672">
              <w:rPr>
                <w:rFonts w:eastAsia="Arial" w:cs="Arial"/>
                <w:b/>
                <w:bCs/>
                <w:szCs w:val="24"/>
              </w:rPr>
              <w:t xml:space="preserve">eaths </w:t>
            </w:r>
            <w:r w:rsidR="00DA4672" w:rsidRPr="00DA4672">
              <w:rPr>
                <w:rFonts w:eastAsia="Arial" w:cs="Arial"/>
                <w:b/>
                <w:bCs/>
                <w:szCs w:val="24"/>
              </w:rPr>
              <w:t>R</w:t>
            </w:r>
            <w:r w:rsidRPr="00DA4672">
              <w:rPr>
                <w:rFonts w:eastAsia="Arial" w:cs="Arial"/>
                <w:b/>
                <w:bCs/>
                <w:szCs w:val="24"/>
              </w:rPr>
              <w:t xml:space="preserve">elated to </w:t>
            </w:r>
            <w:r w:rsidR="00DA4672" w:rsidRPr="00DA4672">
              <w:rPr>
                <w:rFonts w:eastAsia="Arial" w:cs="Arial"/>
                <w:b/>
                <w:bCs/>
                <w:szCs w:val="24"/>
              </w:rPr>
              <w:t>D</w:t>
            </w:r>
            <w:r w:rsidRPr="00DA4672">
              <w:rPr>
                <w:rFonts w:eastAsia="Arial" w:cs="Arial"/>
                <w:b/>
                <w:bCs/>
                <w:szCs w:val="24"/>
              </w:rPr>
              <w:t xml:space="preserve">rug </w:t>
            </w:r>
            <w:r w:rsidR="00DA4672" w:rsidRPr="00DA4672">
              <w:rPr>
                <w:rFonts w:eastAsia="Arial" w:cs="Arial"/>
                <w:b/>
                <w:bCs/>
                <w:szCs w:val="24"/>
              </w:rPr>
              <w:t>M</w:t>
            </w:r>
            <w:r w:rsidRPr="00DA4672">
              <w:rPr>
                <w:rFonts w:eastAsia="Arial" w:cs="Arial"/>
                <w:b/>
                <w:bCs/>
                <w:szCs w:val="24"/>
              </w:rPr>
              <w:t>isuse</w:t>
            </w:r>
          </w:p>
          <w:p w14:paraId="33AD4965" w14:textId="77777777" w:rsidR="003A6104" w:rsidRPr="00DA4672" w:rsidRDefault="003A6104" w:rsidP="004A73CF">
            <w:pPr>
              <w:jc w:val="center"/>
              <w:rPr>
                <w:rFonts w:eastAsia="Arial" w:cs="Arial"/>
                <w:b/>
                <w:bCs/>
                <w:szCs w:val="24"/>
              </w:rPr>
            </w:pPr>
          </w:p>
          <w:p w14:paraId="104074A4" w14:textId="6F20A568" w:rsidR="00C84779" w:rsidRDefault="00DA4672" w:rsidP="004A73CF">
            <w:pPr>
              <w:jc w:val="center"/>
              <w:rPr>
                <w:rFonts w:eastAsia="Arial" w:cs="Arial"/>
                <w:b/>
                <w:bCs/>
                <w:sz w:val="22"/>
                <w:szCs w:val="22"/>
              </w:rPr>
            </w:pPr>
            <w:r w:rsidRPr="00DA4672">
              <w:rPr>
                <w:rFonts w:eastAsia="Arial" w:cs="Arial"/>
                <w:b/>
                <w:bCs/>
                <w:sz w:val="20"/>
              </w:rPr>
              <w:t>(</w:t>
            </w:r>
            <w:r w:rsidR="00C84779" w:rsidRPr="00DA4672">
              <w:rPr>
                <w:rFonts w:eastAsia="Arial" w:cs="Arial"/>
                <w:b/>
                <w:bCs/>
                <w:sz w:val="20"/>
              </w:rPr>
              <w:t>persons by local authority, England and Wales, registered in each year between 2015 and 2020</w:t>
            </w:r>
            <w:r>
              <w:rPr>
                <w:rFonts w:eastAsia="Arial" w:cs="Arial"/>
                <w:b/>
                <w:bCs/>
                <w:sz w:val="20"/>
              </w:rPr>
              <w:t>)</w:t>
            </w:r>
          </w:p>
        </w:tc>
      </w:tr>
      <w:tr w:rsidR="00C84779" w14:paraId="6BDE9293" w14:textId="77777777" w:rsidTr="148BE70F">
        <w:trPr>
          <w:trHeight w:val="300"/>
        </w:trPr>
        <w:tc>
          <w:tcPr>
            <w:tcW w:w="9751" w:type="dxa"/>
            <w:gridSpan w:val="8"/>
            <w:vMerge/>
            <w:vAlign w:val="center"/>
          </w:tcPr>
          <w:p w14:paraId="660F167C" w14:textId="77777777" w:rsidR="00C84779" w:rsidRDefault="00C84779" w:rsidP="004A73CF"/>
        </w:tc>
      </w:tr>
      <w:tr w:rsidR="00C84779" w14:paraId="7EE3BF4C" w14:textId="77777777" w:rsidTr="148BE70F">
        <w:trPr>
          <w:trHeight w:val="300"/>
        </w:trPr>
        <w:tc>
          <w:tcPr>
            <w:tcW w:w="2825" w:type="dxa"/>
            <w:gridSpan w:val="2"/>
            <w:tcBorders>
              <w:top w:val="single" w:sz="8" w:space="0" w:color="auto"/>
              <w:left w:val="single" w:sz="8" w:space="0" w:color="auto"/>
              <w:bottom w:val="single" w:sz="4" w:space="0" w:color="auto"/>
              <w:right w:val="nil"/>
            </w:tcBorders>
            <w:vAlign w:val="bottom"/>
          </w:tcPr>
          <w:p w14:paraId="54A9F116" w14:textId="77777777" w:rsidR="00C84779" w:rsidRDefault="00C84779" w:rsidP="004A73CF">
            <w:pPr>
              <w:jc w:val="center"/>
              <w:rPr>
                <w:rFonts w:eastAsia="Arial" w:cs="Arial"/>
                <w:b/>
                <w:bCs/>
                <w:sz w:val="22"/>
                <w:szCs w:val="22"/>
              </w:rPr>
            </w:pPr>
            <w:r w:rsidRPr="43EAFBC1">
              <w:rPr>
                <w:rFonts w:eastAsia="Arial" w:cs="Arial"/>
                <w:b/>
                <w:bCs/>
                <w:sz w:val="22"/>
                <w:szCs w:val="22"/>
              </w:rPr>
              <w:t xml:space="preserve"> </w:t>
            </w:r>
          </w:p>
        </w:tc>
        <w:tc>
          <w:tcPr>
            <w:tcW w:w="1276" w:type="dxa"/>
            <w:tcBorders>
              <w:top w:val="nil"/>
              <w:left w:val="nil"/>
              <w:bottom w:val="single" w:sz="4" w:space="0" w:color="auto"/>
              <w:right w:val="nil"/>
            </w:tcBorders>
            <w:vAlign w:val="bottom"/>
          </w:tcPr>
          <w:p w14:paraId="1692B130" w14:textId="77777777" w:rsidR="00C84779" w:rsidRDefault="00C84779" w:rsidP="004A73CF">
            <w:pPr>
              <w:jc w:val="center"/>
              <w:rPr>
                <w:rFonts w:eastAsia="Arial" w:cs="Arial"/>
                <w:b/>
                <w:bCs/>
                <w:sz w:val="22"/>
                <w:szCs w:val="22"/>
              </w:rPr>
            </w:pPr>
            <w:r w:rsidRPr="43EAFBC1">
              <w:rPr>
                <w:rFonts w:eastAsia="Arial" w:cs="Arial"/>
                <w:b/>
                <w:bCs/>
                <w:sz w:val="22"/>
                <w:szCs w:val="22"/>
              </w:rPr>
              <w:t>2020</w:t>
            </w:r>
          </w:p>
        </w:tc>
        <w:tc>
          <w:tcPr>
            <w:tcW w:w="1134" w:type="dxa"/>
            <w:tcBorders>
              <w:top w:val="nil"/>
              <w:left w:val="nil"/>
              <w:bottom w:val="single" w:sz="4" w:space="0" w:color="auto"/>
              <w:right w:val="nil"/>
            </w:tcBorders>
            <w:vAlign w:val="bottom"/>
          </w:tcPr>
          <w:p w14:paraId="14A429E6" w14:textId="77777777" w:rsidR="00C84779" w:rsidRDefault="00C84779" w:rsidP="004A73CF">
            <w:pPr>
              <w:jc w:val="center"/>
              <w:rPr>
                <w:rFonts w:eastAsia="Arial" w:cs="Arial"/>
                <w:b/>
                <w:bCs/>
                <w:sz w:val="22"/>
                <w:szCs w:val="22"/>
              </w:rPr>
            </w:pPr>
            <w:r w:rsidRPr="43EAFBC1">
              <w:rPr>
                <w:rFonts w:eastAsia="Arial" w:cs="Arial"/>
                <w:b/>
                <w:bCs/>
                <w:sz w:val="22"/>
                <w:szCs w:val="22"/>
              </w:rPr>
              <w:t>2019</w:t>
            </w:r>
          </w:p>
        </w:tc>
        <w:tc>
          <w:tcPr>
            <w:tcW w:w="1134" w:type="dxa"/>
            <w:tcBorders>
              <w:top w:val="nil"/>
              <w:left w:val="nil"/>
              <w:bottom w:val="single" w:sz="4" w:space="0" w:color="auto"/>
              <w:right w:val="nil"/>
            </w:tcBorders>
            <w:vAlign w:val="bottom"/>
          </w:tcPr>
          <w:p w14:paraId="78E81D84" w14:textId="77777777" w:rsidR="00C84779" w:rsidRDefault="00C84779" w:rsidP="004A73CF">
            <w:pPr>
              <w:jc w:val="center"/>
              <w:rPr>
                <w:rFonts w:eastAsia="Arial" w:cs="Arial"/>
                <w:b/>
                <w:bCs/>
                <w:sz w:val="22"/>
                <w:szCs w:val="22"/>
              </w:rPr>
            </w:pPr>
            <w:r w:rsidRPr="43EAFBC1">
              <w:rPr>
                <w:rFonts w:eastAsia="Arial" w:cs="Arial"/>
                <w:b/>
                <w:bCs/>
                <w:sz w:val="22"/>
                <w:szCs w:val="22"/>
              </w:rPr>
              <w:t>2018</w:t>
            </w:r>
          </w:p>
        </w:tc>
        <w:tc>
          <w:tcPr>
            <w:tcW w:w="1134" w:type="dxa"/>
            <w:tcBorders>
              <w:top w:val="nil"/>
              <w:left w:val="nil"/>
              <w:bottom w:val="single" w:sz="4" w:space="0" w:color="auto"/>
              <w:right w:val="nil"/>
            </w:tcBorders>
            <w:vAlign w:val="bottom"/>
          </w:tcPr>
          <w:p w14:paraId="7BC13D4C" w14:textId="77777777" w:rsidR="00C84779" w:rsidRDefault="00C84779" w:rsidP="004A73CF">
            <w:pPr>
              <w:jc w:val="center"/>
              <w:rPr>
                <w:rFonts w:eastAsia="Arial" w:cs="Arial"/>
                <w:b/>
                <w:bCs/>
                <w:sz w:val="22"/>
                <w:szCs w:val="22"/>
              </w:rPr>
            </w:pPr>
            <w:r w:rsidRPr="43EAFBC1">
              <w:rPr>
                <w:rFonts w:eastAsia="Arial" w:cs="Arial"/>
                <w:b/>
                <w:bCs/>
                <w:sz w:val="22"/>
                <w:szCs w:val="22"/>
              </w:rPr>
              <w:t>2017</w:t>
            </w:r>
          </w:p>
        </w:tc>
        <w:tc>
          <w:tcPr>
            <w:tcW w:w="1134" w:type="dxa"/>
            <w:tcBorders>
              <w:top w:val="nil"/>
              <w:left w:val="nil"/>
              <w:bottom w:val="single" w:sz="4" w:space="0" w:color="auto"/>
              <w:right w:val="nil"/>
            </w:tcBorders>
            <w:vAlign w:val="bottom"/>
          </w:tcPr>
          <w:p w14:paraId="3F597FA0" w14:textId="77777777" w:rsidR="00C84779" w:rsidRDefault="00C84779" w:rsidP="004A73CF">
            <w:pPr>
              <w:jc w:val="center"/>
              <w:rPr>
                <w:rFonts w:eastAsia="Arial" w:cs="Arial"/>
                <w:b/>
                <w:bCs/>
                <w:sz w:val="22"/>
                <w:szCs w:val="22"/>
              </w:rPr>
            </w:pPr>
            <w:r w:rsidRPr="43EAFBC1">
              <w:rPr>
                <w:rFonts w:eastAsia="Arial" w:cs="Arial"/>
                <w:b/>
                <w:bCs/>
                <w:sz w:val="22"/>
                <w:szCs w:val="22"/>
              </w:rPr>
              <w:t>2016</w:t>
            </w:r>
          </w:p>
        </w:tc>
        <w:tc>
          <w:tcPr>
            <w:tcW w:w="1114" w:type="dxa"/>
            <w:tcBorders>
              <w:top w:val="nil"/>
              <w:left w:val="nil"/>
              <w:bottom w:val="single" w:sz="4" w:space="0" w:color="auto"/>
              <w:right w:val="single" w:sz="8" w:space="0" w:color="000000" w:themeColor="text1"/>
            </w:tcBorders>
            <w:vAlign w:val="bottom"/>
          </w:tcPr>
          <w:p w14:paraId="6781F012" w14:textId="77777777" w:rsidR="00C84779" w:rsidRDefault="00C84779" w:rsidP="004A73CF">
            <w:pPr>
              <w:jc w:val="center"/>
              <w:rPr>
                <w:rFonts w:eastAsia="Arial" w:cs="Arial"/>
                <w:b/>
                <w:bCs/>
                <w:sz w:val="22"/>
                <w:szCs w:val="22"/>
              </w:rPr>
            </w:pPr>
            <w:r w:rsidRPr="43EAFBC1">
              <w:rPr>
                <w:rFonts w:eastAsia="Arial" w:cs="Arial"/>
                <w:b/>
                <w:bCs/>
                <w:sz w:val="22"/>
                <w:szCs w:val="22"/>
              </w:rPr>
              <w:t>2015</w:t>
            </w:r>
          </w:p>
        </w:tc>
      </w:tr>
      <w:tr w:rsidR="00C84779" w14:paraId="6943F7EE" w14:textId="77777777" w:rsidTr="148BE70F">
        <w:trPr>
          <w:trHeight w:val="315"/>
        </w:trPr>
        <w:tc>
          <w:tcPr>
            <w:tcW w:w="1408" w:type="dxa"/>
            <w:tcBorders>
              <w:top w:val="single" w:sz="4" w:space="0" w:color="auto"/>
              <w:left w:val="single" w:sz="8" w:space="0" w:color="auto"/>
              <w:bottom w:val="nil"/>
              <w:right w:val="nil"/>
            </w:tcBorders>
            <w:vAlign w:val="bottom"/>
          </w:tcPr>
          <w:p w14:paraId="022EC1DF" w14:textId="77777777" w:rsidR="00C84779" w:rsidRDefault="00C84779" w:rsidP="004A73CF">
            <w:pPr>
              <w:rPr>
                <w:rFonts w:eastAsia="Arial" w:cs="Arial"/>
                <w:b/>
                <w:bCs/>
                <w:sz w:val="22"/>
                <w:szCs w:val="22"/>
              </w:rPr>
            </w:pPr>
            <w:r w:rsidRPr="43EAFBC1">
              <w:rPr>
                <w:rFonts w:eastAsia="Arial" w:cs="Arial"/>
                <w:b/>
                <w:bCs/>
                <w:sz w:val="22"/>
                <w:szCs w:val="22"/>
              </w:rPr>
              <w:t>Lancashire</w:t>
            </w:r>
          </w:p>
        </w:tc>
        <w:tc>
          <w:tcPr>
            <w:tcW w:w="1417" w:type="dxa"/>
            <w:tcBorders>
              <w:top w:val="nil"/>
              <w:left w:val="nil"/>
              <w:bottom w:val="nil"/>
              <w:right w:val="nil"/>
            </w:tcBorders>
            <w:vAlign w:val="bottom"/>
          </w:tcPr>
          <w:p w14:paraId="56D033D8" w14:textId="77777777" w:rsidR="00C84779" w:rsidRDefault="00C84779" w:rsidP="004A73CF">
            <w:pPr>
              <w:rPr>
                <w:rFonts w:eastAsia="Arial" w:cs="Arial"/>
                <w:sz w:val="22"/>
                <w:szCs w:val="22"/>
              </w:rPr>
            </w:pPr>
          </w:p>
        </w:tc>
        <w:tc>
          <w:tcPr>
            <w:tcW w:w="1276" w:type="dxa"/>
            <w:tcBorders>
              <w:top w:val="single" w:sz="4" w:space="0" w:color="auto"/>
              <w:left w:val="nil"/>
              <w:bottom w:val="nil"/>
              <w:right w:val="nil"/>
            </w:tcBorders>
            <w:vAlign w:val="bottom"/>
          </w:tcPr>
          <w:p w14:paraId="0C61C947" w14:textId="77777777" w:rsidR="00C84779" w:rsidRDefault="00C84779" w:rsidP="004A73CF">
            <w:pPr>
              <w:jc w:val="center"/>
              <w:rPr>
                <w:rFonts w:eastAsia="Arial" w:cs="Arial"/>
                <w:b/>
                <w:bCs/>
                <w:sz w:val="22"/>
                <w:szCs w:val="22"/>
              </w:rPr>
            </w:pPr>
            <w:r w:rsidRPr="43EAFBC1">
              <w:rPr>
                <w:rFonts w:eastAsia="Arial" w:cs="Arial"/>
                <w:b/>
                <w:bCs/>
                <w:sz w:val="22"/>
                <w:szCs w:val="22"/>
              </w:rPr>
              <w:t>43</w:t>
            </w:r>
          </w:p>
        </w:tc>
        <w:tc>
          <w:tcPr>
            <w:tcW w:w="1134" w:type="dxa"/>
            <w:tcBorders>
              <w:top w:val="single" w:sz="4" w:space="0" w:color="auto"/>
              <w:left w:val="nil"/>
              <w:bottom w:val="nil"/>
              <w:right w:val="nil"/>
            </w:tcBorders>
            <w:vAlign w:val="bottom"/>
          </w:tcPr>
          <w:p w14:paraId="1E73712D" w14:textId="77777777" w:rsidR="00C84779" w:rsidRDefault="00C84779" w:rsidP="004A73CF">
            <w:pPr>
              <w:jc w:val="center"/>
              <w:rPr>
                <w:rFonts w:eastAsia="Arial" w:cs="Arial"/>
                <w:b/>
                <w:bCs/>
                <w:sz w:val="22"/>
                <w:szCs w:val="22"/>
              </w:rPr>
            </w:pPr>
            <w:r w:rsidRPr="43EAFBC1">
              <w:rPr>
                <w:rFonts w:eastAsia="Arial" w:cs="Arial"/>
                <w:b/>
                <w:bCs/>
                <w:sz w:val="22"/>
                <w:szCs w:val="22"/>
              </w:rPr>
              <w:t>53</w:t>
            </w:r>
          </w:p>
        </w:tc>
        <w:tc>
          <w:tcPr>
            <w:tcW w:w="1134" w:type="dxa"/>
            <w:tcBorders>
              <w:top w:val="single" w:sz="4" w:space="0" w:color="auto"/>
              <w:left w:val="nil"/>
              <w:bottom w:val="nil"/>
              <w:right w:val="nil"/>
            </w:tcBorders>
            <w:vAlign w:val="bottom"/>
          </w:tcPr>
          <w:p w14:paraId="4DC990A8" w14:textId="77777777" w:rsidR="00C84779" w:rsidRDefault="00C84779" w:rsidP="004A73CF">
            <w:pPr>
              <w:jc w:val="center"/>
              <w:rPr>
                <w:rFonts w:eastAsia="Arial" w:cs="Arial"/>
                <w:b/>
                <w:bCs/>
                <w:sz w:val="22"/>
                <w:szCs w:val="22"/>
              </w:rPr>
            </w:pPr>
            <w:r w:rsidRPr="43EAFBC1">
              <w:rPr>
                <w:rFonts w:eastAsia="Arial" w:cs="Arial"/>
                <w:b/>
                <w:bCs/>
                <w:sz w:val="22"/>
                <w:szCs w:val="22"/>
              </w:rPr>
              <w:t>65</w:t>
            </w:r>
          </w:p>
        </w:tc>
        <w:tc>
          <w:tcPr>
            <w:tcW w:w="1134" w:type="dxa"/>
            <w:tcBorders>
              <w:top w:val="single" w:sz="4" w:space="0" w:color="auto"/>
              <w:left w:val="nil"/>
              <w:bottom w:val="nil"/>
              <w:right w:val="nil"/>
            </w:tcBorders>
            <w:vAlign w:val="bottom"/>
          </w:tcPr>
          <w:p w14:paraId="48BF578B" w14:textId="77777777" w:rsidR="00C84779" w:rsidRDefault="00C84779" w:rsidP="004A73CF">
            <w:pPr>
              <w:jc w:val="center"/>
              <w:rPr>
                <w:rFonts w:eastAsia="Arial" w:cs="Arial"/>
                <w:b/>
                <w:bCs/>
                <w:sz w:val="22"/>
                <w:szCs w:val="22"/>
              </w:rPr>
            </w:pPr>
            <w:r w:rsidRPr="43EAFBC1">
              <w:rPr>
                <w:rFonts w:eastAsia="Arial" w:cs="Arial"/>
                <w:b/>
                <w:bCs/>
                <w:sz w:val="22"/>
                <w:szCs w:val="22"/>
              </w:rPr>
              <w:t>73</w:t>
            </w:r>
          </w:p>
        </w:tc>
        <w:tc>
          <w:tcPr>
            <w:tcW w:w="1134" w:type="dxa"/>
            <w:tcBorders>
              <w:top w:val="single" w:sz="4" w:space="0" w:color="auto"/>
              <w:left w:val="nil"/>
              <w:bottom w:val="nil"/>
              <w:right w:val="nil"/>
            </w:tcBorders>
            <w:vAlign w:val="bottom"/>
          </w:tcPr>
          <w:p w14:paraId="6F8E5984" w14:textId="77777777" w:rsidR="00C84779" w:rsidRDefault="00C84779" w:rsidP="004A73CF">
            <w:pPr>
              <w:jc w:val="center"/>
              <w:rPr>
                <w:rFonts w:eastAsia="Arial" w:cs="Arial"/>
                <w:b/>
                <w:bCs/>
                <w:sz w:val="22"/>
                <w:szCs w:val="22"/>
              </w:rPr>
            </w:pPr>
            <w:r w:rsidRPr="43EAFBC1">
              <w:rPr>
                <w:rFonts w:eastAsia="Arial" w:cs="Arial"/>
                <w:b/>
                <w:bCs/>
                <w:sz w:val="22"/>
                <w:szCs w:val="22"/>
              </w:rPr>
              <w:t>69</w:t>
            </w:r>
          </w:p>
        </w:tc>
        <w:tc>
          <w:tcPr>
            <w:tcW w:w="1114" w:type="dxa"/>
            <w:tcBorders>
              <w:top w:val="single" w:sz="4" w:space="0" w:color="auto"/>
              <w:left w:val="nil"/>
              <w:bottom w:val="nil"/>
              <w:right w:val="single" w:sz="8" w:space="0" w:color="000000" w:themeColor="text1"/>
            </w:tcBorders>
            <w:vAlign w:val="bottom"/>
          </w:tcPr>
          <w:p w14:paraId="430D1DFB" w14:textId="77777777" w:rsidR="00C84779" w:rsidRDefault="00C84779" w:rsidP="004A73CF">
            <w:pPr>
              <w:jc w:val="center"/>
              <w:rPr>
                <w:rFonts w:eastAsia="Arial" w:cs="Arial"/>
                <w:b/>
                <w:bCs/>
                <w:sz w:val="22"/>
                <w:szCs w:val="22"/>
              </w:rPr>
            </w:pPr>
            <w:r w:rsidRPr="43EAFBC1">
              <w:rPr>
                <w:rFonts w:eastAsia="Arial" w:cs="Arial"/>
                <w:b/>
                <w:bCs/>
                <w:sz w:val="22"/>
                <w:szCs w:val="22"/>
              </w:rPr>
              <w:t>58</w:t>
            </w:r>
          </w:p>
        </w:tc>
      </w:tr>
      <w:tr w:rsidR="00C84779" w14:paraId="2972646B" w14:textId="77777777" w:rsidTr="148BE70F">
        <w:trPr>
          <w:trHeight w:val="285"/>
        </w:trPr>
        <w:tc>
          <w:tcPr>
            <w:tcW w:w="1408" w:type="dxa"/>
            <w:tcBorders>
              <w:top w:val="nil"/>
              <w:left w:val="single" w:sz="8" w:space="0" w:color="auto"/>
              <w:bottom w:val="nil"/>
              <w:right w:val="nil"/>
            </w:tcBorders>
            <w:vAlign w:val="bottom"/>
          </w:tcPr>
          <w:p w14:paraId="6F8B45D1"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D025365" w14:textId="77777777" w:rsidR="00C84779" w:rsidRDefault="00C84779" w:rsidP="004A73CF">
            <w:pPr>
              <w:rPr>
                <w:rFonts w:eastAsia="Arial" w:cs="Arial"/>
                <w:sz w:val="22"/>
                <w:szCs w:val="22"/>
              </w:rPr>
            </w:pPr>
            <w:r w:rsidRPr="43EAFBC1">
              <w:rPr>
                <w:rFonts w:eastAsia="Arial" w:cs="Arial"/>
                <w:sz w:val="22"/>
                <w:szCs w:val="22"/>
              </w:rPr>
              <w:t>Burnley</w:t>
            </w:r>
          </w:p>
        </w:tc>
        <w:tc>
          <w:tcPr>
            <w:tcW w:w="1276" w:type="dxa"/>
            <w:tcBorders>
              <w:top w:val="single" w:sz="4" w:space="0" w:color="auto"/>
              <w:left w:val="single" w:sz="4" w:space="0" w:color="auto"/>
              <w:bottom w:val="single" w:sz="4" w:space="0" w:color="auto"/>
              <w:right w:val="single" w:sz="4" w:space="0" w:color="auto"/>
            </w:tcBorders>
            <w:vAlign w:val="bottom"/>
          </w:tcPr>
          <w:p w14:paraId="6D4615E4" w14:textId="77777777" w:rsidR="00C84779" w:rsidRDefault="00C84779" w:rsidP="004A73CF">
            <w:pPr>
              <w:jc w:val="center"/>
              <w:rPr>
                <w:rFonts w:eastAsia="Arial" w:cs="Arial"/>
                <w:sz w:val="22"/>
                <w:szCs w:val="22"/>
              </w:rPr>
            </w:pPr>
            <w:r w:rsidRPr="43EAFBC1">
              <w:rPr>
                <w:rFonts w:eastAsia="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bottom"/>
          </w:tcPr>
          <w:p w14:paraId="34C2C19E"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2E8A928E" w14:textId="77777777" w:rsidR="00C84779" w:rsidRDefault="00C84779" w:rsidP="004A73CF">
            <w:pPr>
              <w:jc w:val="center"/>
              <w:rPr>
                <w:rFonts w:eastAsia="Arial" w:cs="Arial"/>
                <w:sz w:val="22"/>
                <w:szCs w:val="22"/>
              </w:rPr>
            </w:pPr>
            <w:r w:rsidRPr="43EAFBC1">
              <w:rPr>
                <w:rFonts w:eastAsia="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bottom"/>
          </w:tcPr>
          <w:p w14:paraId="1525285B" w14:textId="77777777" w:rsidR="00C84779" w:rsidRDefault="00C84779" w:rsidP="004A73CF">
            <w:pPr>
              <w:jc w:val="center"/>
              <w:rPr>
                <w:rFonts w:eastAsia="Arial" w:cs="Arial"/>
                <w:sz w:val="22"/>
                <w:szCs w:val="22"/>
              </w:rPr>
            </w:pPr>
            <w:r w:rsidRPr="43EAFBC1">
              <w:rPr>
                <w:rFonts w:eastAsia="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bottom"/>
          </w:tcPr>
          <w:p w14:paraId="4D89EB92" w14:textId="77777777" w:rsidR="00C84779" w:rsidRDefault="00C84779" w:rsidP="004A73CF">
            <w:pPr>
              <w:jc w:val="center"/>
              <w:rPr>
                <w:rFonts w:eastAsia="Arial" w:cs="Arial"/>
                <w:sz w:val="22"/>
                <w:szCs w:val="22"/>
              </w:rPr>
            </w:pPr>
            <w:r w:rsidRPr="43EAFBC1">
              <w:rPr>
                <w:rFonts w:eastAsia="Arial" w:cs="Arial"/>
                <w:sz w:val="22"/>
                <w:szCs w:val="22"/>
              </w:rPr>
              <w:t>13</w:t>
            </w:r>
          </w:p>
        </w:tc>
        <w:tc>
          <w:tcPr>
            <w:tcW w:w="1114" w:type="dxa"/>
            <w:tcBorders>
              <w:top w:val="single" w:sz="4" w:space="0" w:color="auto"/>
              <w:left w:val="single" w:sz="4" w:space="0" w:color="auto"/>
              <w:bottom w:val="single" w:sz="4" w:space="0" w:color="auto"/>
              <w:right w:val="single" w:sz="8" w:space="0" w:color="auto"/>
            </w:tcBorders>
            <w:vAlign w:val="bottom"/>
          </w:tcPr>
          <w:p w14:paraId="3F1F28F0" w14:textId="77777777" w:rsidR="00C84779" w:rsidRDefault="00C84779" w:rsidP="004A73CF">
            <w:pPr>
              <w:jc w:val="center"/>
              <w:rPr>
                <w:rFonts w:eastAsia="Arial" w:cs="Arial"/>
                <w:sz w:val="22"/>
                <w:szCs w:val="22"/>
              </w:rPr>
            </w:pPr>
            <w:r w:rsidRPr="43EAFBC1">
              <w:rPr>
                <w:rFonts w:eastAsia="Arial" w:cs="Arial"/>
                <w:sz w:val="22"/>
                <w:szCs w:val="22"/>
              </w:rPr>
              <w:t>7</w:t>
            </w:r>
          </w:p>
        </w:tc>
      </w:tr>
      <w:tr w:rsidR="00C84779" w14:paraId="3024C740" w14:textId="77777777" w:rsidTr="148BE70F">
        <w:trPr>
          <w:trHeight w:val="285"/>
        </w:trPr>
        <w:tc>
          <w:tcPr>
            <w:tcW w:w="1408" w:type="dxa"/>
            <w:tcBorders>
              <w:top w:val="nil"/>
              <w:left w:val="single" w:sz="8" w:space="0" w:color="auto"/>
              <w:bottom w:val="nil"/>
              <w:right w:val="nil"/>
            </w:tcBorders>
            <w:vAlign w:val="bottom"/>
          </w:tcPr>
          <w:p w14:paraId="24831F8F"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555E7DC0" w14:textId="77777777" w:rsidR="00C84779" w:rsidRDefault="00C84779" w:rsidP="004A73CF">
            <w:pPr>
              <w:rPr>
                <w:rFonts w:eastAsia="Arial" w:cs="Arial"/>
                <w:sz w:val="22"/>
                <w:szCs w:val="22"/>
              </w:rPr>
            </w:pPr>
            <w:r w:rsidRPr="43EAFBC1">
              <w:rPr>
                <w:rFonts w:eastAsia="Arial" w:cs="Arial"/>
                <w:sz w:val="22"/>
                <w:szCs w:val="22"/>
              </w:rPr>
              <w:t>Chorley</w:t>
            </w:r>
          </w:p>
        </w:tc>
        <w:tc>
          <w:tcPr>
            <w:tcW w:w="1276" w:type="dxa"/>
            <w:tcBorders>
              <w:top w:val="single" w:sz="4" w:space="0" w:color="auto"/>
              <w:left w:val="single" w:sz="4" w:space="0" w:color="auto"/>
              <w:bottom w:val="single" w:sz="4" w:space="0" w:color="auto"/>
              <w:right w:val="single" w:sz="4" w:space="0" w:color="auto"/>
            </w:tcBorders>
            <w:vAlign w:val="bottom"/>
          </w:tcPr>
          <w:p w14:paraId="250B0F8F"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3460AE80"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bottom"/>
          </w:tcPr>
          <w:p w14:paraId="7C133E43" w14:textId="77777777" w:rsidR="00C84779" w:rsidRDefault="00C84779" w:rsidP="004A73CF">
            <w:pPr>
              <w:jc w:val="center"/>
              <w:rPr>
                <w:rFonts w:eastAsia="Arial" w:cs="Arial"/>
                <w:sz w:val="22"/>
                <w:szCs w:val="22"/>
              </w:rPr>
            </w:pPr>
            <w:r w:rsidRPr="43EAFBC1">
              <w:rPr>
                <w:rFonts w:eastAsia="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bottom"/>
          </w:tcPr>
          <w:p w14:paraId="09488169"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3D99505E" w14:textId="77777777" w:rsidR="00C84779" w:rsidRDefault="00C84779" w:rsidP="004A73CF">
            <w:pPr>
              <w:jc w:val="center"/>
              <w:rPr>
                <w:rFonts w:eastAsia="Arial" w:cs="Arial"/>
                <w:sz w:val="22"/>
                <w:szCs w:val="22"/>
              </w:rPr>
            </w:pPr>
            <w:r w:rsidRPr="43EAFBC1">
              <w:rPr>
                <w:rFonts w:eastAsia="Arial" w:cs="Arial"/>
                <w:sz w:val="22"/>
                <w:szCs w:val="22"/>
              </w:rPr>
              <w:t>7</w:t>
            </w:r>
          </w:p>
        </w:tc>
        <w:tc>
          <w:tcPr>
            <w:tcW w:w="1114" w:type="dxa"/>
            <w:tcBorders>
              <w:top w:val="single" w:sz="4" w:space="0" w:color="auto"/>
              <w:left w:val="single" w:sz="4" w:space="0" w:color="auto"/>
              <w:bottom w:val="single" w:sz="4" w:space="0" w:color="auto"/>
              <w:right w:val="single" w:sz="8" w:space="0" w:color="auto"/>
            </w:tcBorders>
            <w:vAlign w:val="bottom"/>
          </w:tcPr>
          <w:p w14:paraId="3DACFAF8" w14:textId="77777777" w:rsidR="00C84779" w:rsidRDefault="00C84779" w:rsidP="004A73CF">
            <w:pPr>
              <w:jc w:val="center"/>
              <w:rPr>
                <w:rFonts w:eastAsia="Arial" w:cs="Arial"/>
                <w:sz w:val="22"/>
                <w:szCs w:val="22"/>
              </w:rPr>
            </w:pPr>
            <w:r w:rsidRPr="43EAFBC1">
              <w:rPr>
                <w:rFonts w:eastAsia="Arial" w:cs="Arial"/>
                <w:sz w:val="22"/>
                <w:szCs w:val="22"/>
              </w:rPr>
              <w:t>3</w:t>
            </w:r>
          </w:p>
        </w:tc>
      </w:tr>
      <w:tr w:rsidR="00C84779" w14:paraId="765D2544" w14:textId="77777777" w:rsidTr="148BE70F">
        <w:trPr>
          <w:trHeight w:val="285"/>
        </w:trPr>
        <w:tc>
          <w:tcPr>
            <w:tcW w:w="1408" w:type="dxa"/>
            <w:tcBorders>
              <w:top w:val="nil"/>
              <w:left w:val="single" w:sz="8" w:space="0" w:color="auto"/>
              <w:bottom w:val="nil"/>
              <w:right w:val="nil"/>
            </w:tcBorders>
            <w:vAlign w:val="bottom"/>
          </w:tcPr>
          <w:p w14:paraId="0DFC9CD9"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2F19E5F5" w14:textId="77777777" w:rsidR="00C84779" w:rsidRDefault="00C84779" w:rsidP="004A73CF">
            <w:pPr>
              <w:rPr>
                <w:rFonts w:eastAsia="Arial" w:cs="Arial"/>
                <w:sz w:val="22"/>
                <w:szCs w:val="22"/>
              </w:rPr>
            </w:pPr>
            <w:r w:rsidRPr="43EAFBC1">
              <w:rPr>
                <w:rFonts w:eastAsia="Arial" w:cs="Arial"/>
                <w:sz w:val="22"/>
                <w:szCs w:val="22"/>
              </w:rPr>
              <w:t>Fylde</w:t>
            </w:r>
          </w:p>
        </w:tc>
        <w:tc>
          <w:tcPr>
            <w:tcW w:w="1276" w:type="dxa"/>
            <w:tcBorders>
              <w:top w:val="single" w:sz="4" w:space="0" w:color="auto"/>
              <w:left w:val="single" w:sz="4" w:space="0" w:color="auto"/>
              <w:bottom w:val="single" w:sz="4" w:space="0" w:color="auto"/>
              <w:right w:val="single" w:sz="4" w:space="0" w:color="auto"/>
            </w:tcBorders>
            <w:vAlign w:val="bottom"/>
          </w:tcPr>
          <w:p w14:paraId="0F97B987"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4AB53B7F"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25B84D9B"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2A85FE50"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bottom"/>
          </w:tcPr>
          <w:p w14:paraId="717A1615"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14" w:type="dxa"/>
            <w:tcBorders>
              <w:top w:val="single" w:sz="4" w:space="0" w:color="auto"/>
              <w:left w:val="single" w:sz="4" w:space="0" w:color="auto"/>
              <w:bottom w:val="single" w:sz="4" w:space="0" w:color="auto"/>
              <w:right w:val="single" w:sz="8" w:space="0" w:color="auto"/>
            </w:tcBorders>
            <w:vAlign w:val="bottom"/>
          </w:tcPr>
          <w:p w14:paraId="73AE075B" w14:textId="77777777" w:rsidR="00C84779" w:rsidRDefault="00C84779" w:rsidP="004A73CF">
            <w:pPr>
              <w:jc w:val="center"/>
              <w:rPr>
                <w:rFonts w:eastAsia="Arial" w:cs="Arial"/>
                <w:sz w:val="22"/>
                <w:szCs w:val="22"/>
              </w:rPr>
            </w:pPr>
            <w:r w:rsidRPr="43EAFBC1">
              <w:rPr>
                <w:rFonts w:eastAsia="Arial" w:cs="Arial"/>
                <w:sz w:val="22"/>
                <w:szCs w:val="22"/>
              </w:rPr>
              <w:t>6</w:t>
            </w:r>
          </w:p>
        </w:tc>
      </w:tr>
      <w:tr w:rsidR="00C84779" w14:paraId="76B30D16" w14:textId="77777777" w:rsidTr="148BE70F">
        <w:trPr>
          <w:trHeight w:val="285"/>
        </w:trPr>
        <w:tc>
          <w:tcPr>
            <w:tcW w:w="1408" w:type="dxa"/>
            <w:tcBorders>
              <w:top w:val="nil"/>
              <w:left w:val="single" w:sz="8" w:space="0" w:color="auto"/>
              <w:bottom w:val="nil"/>
              <w:right w:val="nil"/>
            </w:tcBorders>
            <w:vAlign w:val="bottom"/>
          </w:tcPr>
          <w:p w14:paraId="6E6BA19A"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3223938C" w14:textId="77777777" w:rsidR="00C84779" w:rsidRDefault="00C84779" w:rsidP="004A73CF">
            <w:pPr>
              <w:rPr>
                <w:rFonts w:eastAsia="Arial" w:cs="Arial"/>
                <w:sz w:val="22"/>
                <w:szCs w:val="22"/>
              </w:rPr>
            </w:pPr>
            <w:r w:rsidRPr="43EAFBC1">
              <w:rPr>
                <w:rFonts w:eastAsia="Arial" w:cs="Arial"/>
                <w:sz w:val="22"/>
                <w:szCs w:val="22"/>
              </w:rPr>
              <w:t>Hyndburn</w:t>
            </w:r>
          </w:p>
        </w:tc>
        <w:tc>
          <w:tcPr>
            <w:tcW w:w="1276" w:type="dxa"/>
            <w:tcBorders>
              <w:top w:val="single" w:sz="4" w:space="0" w:color="auto"/>
              <w:left w:val="single" w:sz="4" w:space="0" w:color="auto"/>
              <w:bottom w:val="single" w:sz="4" w:space="0" w:color="auto"/>
              <w:right w:val="single" w:sz="4" w:space="0" w:color="auto"/>
            </w:tcBorders>
            <w:vAlign w:val="bottom"/>
          </w:tcPr>
          <w:p w14:paraId="19E02C6A"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4814AE15"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5C6731B8"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bottom"/>
          </w:tcPr>
          <w:p w14:paraId="7DEB54BA"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481E718F"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14" w:type="dxa"/>
            <w:tcBorders>
              <w:top w:val="single" w:sz="4" w:space="0" w:color="auto"/>
              <w:left w:val="single" w:sz="4" w:space="0" w:color="auto"/>
              <w:bottom w:val="single" w:sz="4" w:space="0" w:color="auto"/>
              <w:right w:val="single" w:sz="8" w:space="0" w:color="auto"/>
            </w:tcBorders>
            <w:vAlign w:val="bottom"/>
          </w:tcPr>
          <w:p w14:paraId="52F75CE1" w14:textId="77777777" w:rsidR="00C84779" w:rsidRDefault="00C84779" w:rsidP="004A73CF">
            <w:pPr>
              <w:jc w:val="center"/>
              <w:rPr>
                <w:rFonts w:eastAsia="Arial" w:cs="Arial"/>
                <w:sz w:val="22"/>
                <w:szCs w:val="22"/>
              </w:rPr>
            </w:pPr>
            <w:r w:rsidRPr="43EAFBC1">
              <w:rPr>
                <w:rFonts w:eastAsia="Arial" w:cs="Arial"/>
                <w:sz w:val="22"/>
                <w:szCs w:val="22"/>
              </w:rPr>
              <w:t>6</w:t>
            </w:r>
          </w:p>
        </w:tc>
      </w:tr>
      <w:tr w:rsidR="00C84779" w14:paraId="3C3A0946" w14:textId="77777777" w:rsidTr="148BE70F">
        <w:trPr>
          <w:trHeight w:val="285"/>
        </w:trPr>
        <w:tc>
          <w:tcPr>
            <w:tcW w:w="1408" w:type="dxa"/>
            <w:tcBorders>
              <w:top w:val="nil"/>
              <w:left w:val="single" w:sz="8" w:space="0" w:color="auto"/>
              <w:bottom w:val="nil"/>
              <w:right w:val="nil"/>
            </w:tcBorders>
            <w:vAlign w:val="bottom"/>
          </w:tcPr>
          <w:p w14:paraId="4E09EDAB"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6DEF8984" w14:textId="77777777" w:rsidR="00C84779" w:rsidRDefault="00C84779" w:rsidP="004A73CF">
            <w:pPr>
              <w:rPr>
                <w:rFonts w:eastAsia="Arial" w:cs="Arial"/>
                <w:sz w:val="22"/>
                <w:szCs w:val="22"/>
              </w:rPr>
            </w:pPr>
            <w:r w:rsidRPr="43EAFBC1">
              <w:rPr>
                <w:rFonts w:eastAsia="Arial" w:cs="Arial"/>
                <w:sz w:val="22"/>
                <w:szCs w:val="22"/>
              </w:rPr>
              <w:t>Lancaster</w:t>
            </w:r>
          </w:p>
        </w:tc>
        <w:tc>
          <w:tcPr>
            <w:tcW w:w="1276" w:type="dxa"/>
            <w:tcBorders>
              <w:top w:val="single" w:sz="4" w:space="0" w:color="auto"/>
              <w:left w:val="single" w:sz="4" w:space="0" w:color="auto"/>
              <w:bottom w:val="single" w:sz="4" w:space="0" w:color="auto"/>
              <w:right w:val="single" w:sz="4" w:space="0" w:color="auto"/>
            </w:tcBorders>
            <w:vAlign w:val="bottom"/>
          </w:tcPr>
          <w:p w14:paraId="197B8956"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33506FCD" w14:textId="77777777" w:rsidR="00C84779" w:rsidRDefault="00C84779" w:rsidP="004A73CF">
            <w:pPr>
              <w:jc w:val="center"/>
              <w:rPr>
                <w:rFonts w:eastAsia="Arial" w:cs="Arial"/>
                <w:sz w:val="22"/>
                <w:szCs w:val="22"/>
              </w:rPr>
            </w:pPr>
            <w:r w:rsidRPr="43EAFBC1">
              <w:rPr>
                <w:rFonts w:eastAsia="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bottom"/>
          </w:tcPr>
          <w:p w14:paraId="2FDDD0DC" w14:textId="77777777" w:rsidR="00C84779" w:rsidRDefault="00C84779" w:rsidP="004A73CF">
            <w:pPr>
              <w:jc w:val="center"/>
              <w:rPr>
                <w:rFonts w:eastAsia="Arial" w:cs="Arial"/>
                <w:sz w:val="22"/>
                <w:szCs w:val="22"/>
              </w:rPr>
            </w:pPr>
            <w:r w:rsidRPr="43EAFBC1">
              <w:rPr>
                <w:rFonts w:eastAsia="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bottom"/>
          </w:tcPr>
          <w:p w14:paraId="6BA2430A" w14:textId="77777777" w:rsidR="00C84779" w:rsidRDefault="00C84779" w:rsidP="004A73CF">
            <w:pPr>
              <w:jc w:val="center"/>
              <w:rPr>
                <w:rFonts w:eastAsia="Arial" w:cs="Arial"/>
                <w:sz w:val="22"/>
                <w:szCs w:val="22"/>
              </w:rPr>
            </w:pPr>
            <w:r w:rsidRPr="43EAFBC1">
              <w:rPr>
                <w:rFonts w:eastAsia="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bottom"/>
          </w:tcPr>
          <w:p w14:paraId="4AF2BC89" w14:textId="77777777" w:rsidR="00C84779" w:rsidRDefault="00C84779" w:rsidP="004A73CF">
            <w:pPr>
              <w:jc w:val="center"/>
              <w:rPr>
                <w:rFonts w:eastAsia="Arial" w:cs="Arial"/>
                <w:sz w:val="22"/>
                <w:szCs w:val="22"/>
              </w:rPr>
            </w:pPr>
            <w:r w:rsidRPr="43EAFBC1">
              <w:rPr>
                <w:rFonts w:eastAsia="Arial" w:cs="Arial"/>
                <w:sz w:val="22"/>
                <w:szCs w:val="22"/>
              </w:rPr>
              <w:t>7</w:t>
            </w:r>
          </w:p>
        </w:tc>
        <w:tc>
          <w:tcPr>
            <w:tcW w:w="1114" w:type="dxa"/>
            <w:tcBorders>
              <w:top w:val="single" w:sz="4" w:space="0" w:color="auto"/>
              <w:left w:val="single" w:sz="4" w:space="0" w:color="auto"/>
              <w:bottom w:val="single" w:sz="4" w:space="0" w:color="auto"/>
              <w:right w:val="single" w:sz="8" w:space="0" w:color="auto"/>
            </w:tcBorders>
            <w:vAlign w:val="bottom"/>
          </w:tcPr>
          <w:p w14:paraId="5D37AECE" w14:textId="77777777" w:rsidR="00C84779" w:rsidRDefault="00C84779" w:rsidP="004A73CF">
            <w:pPr>
              <w:jc w:val="center"/>
              <w:rPr>
                <w:rFonts w:eastAsia="Arial" w:cs="Arial"/>
                <w:sz w:val="22"/>
                <w:szCs w:val="22"/>
              </w:rPr>
            </w:pPr>
            <w:r w:rsidRPr="43EAFBC1">
              <w:rPr>
                <w:rFonts w:eastAsia="Arial" w:cs="Arial"/>
                <w:sz w:val="22"/>
                <w:szCs w:val="22"/>
              </w:rPr>
              <w:t>6</w:t>
            </w:r>
          </w:p>
        </w:tc>
      </w:tr>
      <w:tr w:rsidR="00C84779" w14:paraId="7E1A23EA" w14:textId="77777777" w:rsidTr="148BE70F">
        <w:trPr>
          <w:trHeight w:val="285"/>
        </w:trPr>
        <w:tc>
          <w:tcPr>
            <w:tcW w:w="1408" w:type="dxa"/>
            <w:tcBorders>
              <w:top w:val="nil"/>
              <w:left w:val="single" w:sz="8" w:space="0" w:color="auto"/>
              <w:bottom w:val="nil"/>
              <w:right w:val="nil"/>
            </w:tcBorders>
            <w:vAlign w:val="bottom"/>
          </w:tcPr>
          <w:p w14:paraId="1982A69D"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43E82E4" w14:textId="77777777" w:rsidR="00C84779" w:rsidRDefault="00C84779" w:rsidP="004A73CF">
            <w:pPr>
              <w:rPr>
                <w:rFonts w:eastAsia="Arial" w:cs="Arial"/>
                <w:sz w:val="22"/>
                <w:szCs w:val="22"/>
              </w:rPr>
            </w:pPr>
            <w:r w:rsidRPr="43EAFBC1">
              <w:rPr>
                <w:rFonts w:eastAsia="Arial" w:cs="Arial"/>
                <w:sz w:val="22"/>
                <w:szCs w:val="22"/>
              </w:rPr>
              <w:t>Pendle</w:t>
            </w:r>
          </w:p>
        </w:tc>
        <w:tc>
          <w:tcPr>
            <w:tcW w:w="1276" w:type="dxa"/>
            <w:tcBorders>
              <w:top w:val="single" w:sz="4" w:space="0" w:color="auto"/>
              <w:left w:val="single" w:sz="4" w:space="0" w:color="auto"/>
              <w:bottom w:val="single" w:sz="4" w:space="0" w:color="auto"/>
              <w:right w:val="single" w:sz="4" w:space="0" w:color="auto"/>
            </w:tcBorders>
            <w:vAlign w:val="bottom"/>
          </w:tcPr>
          <w:p w14:paraId="2D3044F6"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2FD26CEE"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36A9BEF4"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290F5DF9" w14:textId="77777777" w:rsidR="00C84779" w:rsidRDefault="00C84779" w:rsidP="004A73CF">
            <w:pPr>
              <w:jc w:val="center"/>
              <w:rPr>
                <w:rFonts w:eastAsia="Arial" w:cs="Arial"/>
                <w:sz w:val="22"/>
                <w:szCs w:val="22"/>
              </w:rPr>
            </w:pPr>
            <w:r w:rsidRPr="43EAFBC1">
              <w:rPr>
                <w:rFonts w:eastAsia="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bottom"/>
          </w:tcPr>
          <w:p w14:paraId="4D94F04C" w14:textId="77777777" w:rsidR="00C84779" w:rsidRDefault="00C84779" w:rsidP="004A73CF">
            <w:pPr>
              <w:jc w:val="center"/>
              <w:rPr>
                <w:rFonts w:eastAsia="Arial" w:cs="Arial"/>
                <w:sz w:val="22"/>
                <w:szCs w:val="22"/>
              </w:rPr>
            </w:pPr>
            <w:r w:rsidRPr="43EAFBC1">
              <w:rPr>
                <w:rFonts w:eastAsia="Arial" w:cs="Arial"/>
                <w:sz w:val="22"/>
                <w:szCs w:val="22"/>
              </w:rPr>
              <w:t>8</w:t>
            </w:r>
          </w:p>
        </w:tc>
        <w:tc>
          <w:tcPr>
            <w:tcW w:w="1114" w:type="dxa"/>
            <w:tcBorders>
              <w:top w:val="single" w:sz="4" w:space="0" w:color="auto"/>
              <w:left w:val="single" w:sz="4" w:space="0" w:color="auto"/>
              <w:bottom w:val="single" w:sz="4" w:space="0" w:color="auto"/>
              <w:right w:val="single" w:sz="8" w:space="0" w:color="auto"/>
            </w:tcBorders>
            <w:vAlign w:val="bottom"/>
          </w:tcPr>
          <w:p w14:paraId="65D38174" w14:textId="77777777" w:rsidR="00C84779" w:rsidRDefault="00C84779" w:rsidP="004A73CF">
            <w:pPr>
              <w:jc w:val="center"/>
              <w:rPr>
                <w:rFonts w:eastAsia="Arial" w:cs="Arial"/>
                <w:sz w:val="22"/>
                <w:szCs w:val="22"/>
              </w:rPr>
            </w:pPr>
            <w:r w:rsidRPr="43EAFBC1">
              <w:rPr>
                <w:rFonts w:eastAsia="Arial" w:cs="Arial"/>
                <w:sz w:val="22"/>
                <w:szCs w:val="22"/>
              </w:rPr>
              <w:t>5</w:t>
            </w:r>
          </w:p>
        </w:tc>
      </w:tr>
      <w:tr w:rsidR="00C84779" w14:paraId="20856F06" w14:textId="77777777" w:rsidTr="148BE70F">
        <w:trPr>
          <w:trHeight w:val="285"/>
        </w:trPr>
        <w:tc>
          <w:tcPr>
            <w:tcW w:w="1408" w:type="dxa"/>
            <w:tcBorders>
              <w:top w:val="nil"/>
              <w:left w:val="single" w:sz="8" w:space="0" w:color="auto"/>
              <w:bottom w:val="nil"/>
              <w:right w:val="nil"/>
            </w:tcBorders>
            <w:vAlign w:val="bottom"/>
          </w:tcPr>
          <w:p w14:paraId="4BE0D3F9"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0B30DCFD" w14:textId="77777777" w:rsidR="00C84779" w:rsidRDefault="00C84779" w:rsidP="004A73CF">
            <w:pPr>
              <w:rPr>
                <w:rFonts w:eastAsia="Arial" w:cs="Arial"/>
                <w:sz w:val="22"/>
                <w:szCs w:val="22"/>
              </w:rPr>
            </w:pPr>
            <w:r w:rsidRPr="43EAFBC1">
              <w:rPr>
                <w:rFonts w:eastAsia="Arial" w:cs="Arial"/>
                <w:sz w:val="22"/>
                <w:szCs w:val="22"/>
              </w:rPr>
              <w:t>Preston</w:t>
            </w:r>
          </w:p>
        </w:tc>
        <w:tc>
          <w:tcPr>
            <w:tcW w:w="1276" w:type="dxa"/>
            <w:tcBorders>
              <w:top w:val="single" w:sz="4" w:space="0" w:color="auto"/>
              <w:left w:val="single" w:sz="4" w:space="0" w:color="auto"/>
              <w:bottom w:val="single" w:sz="4" w:space="0" w:color="auto"/>
              <w:right w:val="single" w:sz="4" w:space="0" w:color="auto"/>
            </w:tcBorders>
            <w:vAlign w:val="bottom"/>
          </w:tcPr>
          <w:p w14:paraId="6C9A8E1B"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004A847E"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45C991CA" w14:textId="77777777" w:rsidR="00C84779" w:rsidRDefault="00C84779" w:rsidP="004A73CF">
            <w:pPr>
              <w:jc w:val="center"/>
              <w:rPr>
                <w:rFonts w:eastAsia="Arial" w:cs="Arial"/>
                <w:sz w:val="22"/>
                <w:szCs w:val="22"/>
              </w:rPr>
            </w:pPr>
            <w:r w:rsidRPr="43EAFBC1">
              <w:rPr>
                <w:rFonts w:eastAsia="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bottom"/>
          </w:tcPr>
          <w:p w14:paraId="60EADF2E" w14:textId="77777777" w:rsidR="00C84779" w:rsidRDefault="00C84779" w:rsidP="004A73CF">
            <w:pPr>
              <w:jc w:val="center"/>
              <w:rPr>
                <w:rFonts w:eastAsia="Arial" w:cs="Arial"/>
                <w:sz w:val="22"/>
                <w:szCs w:val="22"/>
              </w:rPr>
            </w:pPr>
            <w:r w:rsidRPr="43EAFBC1">
              <w:rPr>
                <w:rFonts w:eastAsia="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14:paraId="2D80C60C" w14:textId="77777777" w:rsidR="00C84779" w:rsidRDefault="00C84779" w:rsidP="004A73CF">
            <w:pPr>
              <w:jc w:val="center"/>
              <w:rPr>
                <w:rFonts w:eastAsia="Arial" w:cs="Arial"/>
                <w:sz w:val="22"/>
                <w:szCs w:val="22"/>
              </w:rPr>
            </w:pPr>
            <w:r w:rsidRPr="43EAFBC1">
              <w:rPr>
                <w:rFonts w:eastAsia="Arial" w:cs="Arial"/>
                <w:sz w:val="22"/>
                <w:szCs w:val="22"/>
              </w:rPr>
              <w:t>9</w:t>
            </w:r>
          </w:p>
        </w:tc>
        <w:tc>
          <w:tcPr>
            <w:tcW w:w="1114" w:type="dxa"/>
            <w:tcBorders>
              <w:top w:val="single" w:sz="4" w:space="0" w:color="auto"/>
              <w:left w:val="single" w:sz="4" w:space="0" w:color="auto"/>
              <w:bottom w:val="single" w:sz="4" w:space="0" w:color="auto"/>
              <w:right w:val="single" w:sz="8" w:space="0" w:color="auto"/>
            </w:tcBorders>
            <w:vAlign w:val="bottom"/>
          </w:tcPr>
          <w:p w14:paraId="403A8823" w14:textId="77777777" w:rsidR="00C84779" w:rsidRDefault="00C84779" w:rsidP="004A73CF">
            <w:pPr>
              <w:jc w:val="center"/>
              <w:rPr>
                <w:rFonts w:eastAsia="Arial" w:cs="Arial"/>
                <w:sz w:val="22"/>
                <w:szCs w:val="22"/>
              </w:rPr>
            </w:pPr>
            <w:r w:rsidRPr="43EAFBC1">
              <w:rPr>
                <w:rFonts w:eastAsia="Arial" w:cs="Arial"/>
                <w:sz w:val="22"/>
                <w:szCs w:val="22"/>
              </w:rPr>
              <w:t>7</w:t>
            </w:r>
          </w:p>
        </w:tc>
      </w:tr>
      <w:tr w:rsidR="00C84779" w14:paraId="1B5382C5" w14:textId="77777777" w:rsidTr="148BE70F">
        <w:trPr>
          <w:trHeight w:val="285"/>
        </w:trPr>
        <w:tc>
          <w:tcPr>
            <w:tcW w:w="1408" w:type="dxa"/>
            <w:tcBorders>
              <w:top w:val="nil"/>
              <w:left w:val="single" w:sz="8" w:space="0" w:color="auto"/>
              <w:bottom w:val="nil"/>
              <w:right w:val="nil"/>
            </w:tcBorders>
            <w:vAlign w:val="bottom"/>
          </w:tcPr>
          <w:p w14:paraId="3A00F785"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522487F3" w14:textId="77777777" w:rsidR="00C84779" w:rsidRDefault="00C84779" w:rsidP="004A73CF">
            <w:pPr>
              <w:rPr>
                <w:rFonts w:eastAsia="Arial" w:cs="Arial"/>
                <w:sz w:val="22"/>
                <w:szCs w:val="22"/>
              </w:rPr>
            </w:pPr>
            <w:r w:rsidRPr="43EAFBC1">
              <w:rPr>
                <w:rFonts w:eastAsia="Arial" w:cs="Arial"/>
                <w:sz w:val="22"/>
                <w:szCs w:val="22"/>
              </w:rPr>
              <w:t>Ribble Valley</w:t>
            </w:r>
          </w:p>
        </w:tc>
        <w:tc>
          <w:tcPr>
            <w:tcW w:w="1276" w:type="dxa"/>
            <w:tcBorders>
              <w:top w:val="single" w:sz="4" w:space="0" w:color="auto"/>
              <w:left w:val="single" w:sz="4" w:space="0" w:color="auto"/>
              <w:bottom w:val="single" w:sz="4" w:space="0" w:color="auto"/>
              <w:right w:val="single" w:sz="4" w:space="0" w:color="auto"/>
            </w:tcBorders>
            <w:vAlign w:val="bottom"/>
          </w:tcPr>
          <w:p w14:paraId="5E805EED" w14:textId="77777777" w:rsidR="00C84779" w:rsidRDefault="00C84779" w:rsidP="004A73CF">
            <w:pPr>
              <w:jc w:val="center"/>
              <w:rPr>
                <w:rFonts w:eastAsia="Arial" w:cs="Arial"/>
                <w:sz w:val="22"/>
                <w:szCs w:val="22"/>
              </w:rPr>
            </w:pPr>
            <w:r w:rsidRPr="43EAFBC1">
              <w:rPr>
                <w:rFonts w:eastAsia="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vAlign w:val="bottom"/>
          </w:tcPr>
          <w:p w14:paraId="7DC68847" w14:textId="77777777" w:rsidR="00C84779" w:rsidRDefault="00C84779" w:rsidP="004A73CF">
            <w:pPr>
              <w:jc w:val="center"/>
              <w:rPr>
                <w:rFonts w:eastAsia="Arial" w:cs="Arial"/>
                <w:sz w:val="22"/>
                <w:szCs w:val="22"/>
              </w:rPr>
            </w:pPr>
            <w:r w:rsidRPr="43EAFBC1">
              <w:rPr>
                <w:rFonts w:eastAsia="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tcPr>
          <w:p w14:paraId="4467185C"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421E51F8"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203B7B0D"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14" w:type="dxa"/>
            <w:tcBorders>
              <w:top w:val="single" w:sz="4" w:space="0" w:color="auto"/>
              <w:left w:val="single" w:sz="4" w:space="0" w:color="auto"/>
              <w:bottom w:val="single" w:sz="4" w:space="0" w:color="auto"/>
              <w:right w:val="single" w:sz="8" w:space="0" w:color="auto"/>
            </w:tcBorders>
            <w:vAlign w:val="bottom"/>
          </w:tcPr>
          <w:p w14:paraId="24EC610A" w14:textId="77777777" w:rsidR="00C84779" w:rsidRDefault="00C84779" w:rsidP="004A73CF">
            <w:pPr>
              <w:jc w:val="center"/>
              <w:rPr>
                <w:rFonts w:eastAsia="Arial" w:cs="Arial"/>
                <w:sz w:val="22"/>
                <w:szCs w:val="22"/>
              </w:rPr>
            </w:pPr>
            <w:r w:rsidRPr="43EAFBC1">
              <w:rPr>
                <w:rFonts w:eastAsia="Arial" w:cs="Arial"/>
                <w:sz w:val="22"/>
                <w:szCs w:val="22"/>
              </w:rPr>
              <w:t>3</w:t>
            </w:r>
          </w:p>
        </w:tc>
      </w:tr>
      <w:tr w:rsidR="00C84779" w14:paraId="16D8A3A5" w14:textId="77777777" w:rsidTr="148BE70F">
        <w:trPr>
          <w:trHeight w:val="285"/>
        </w:trPr>
        <w:tc>
          <w:tcPr>
            <w:tcW w:w="1408" w:type="dxa"/>
            <w:tcBorders>
              <w:top w:val="nil"/>
              <w:left w:val="single" w:sz="8" w:space="0" w:color="auto"/>
              <w:bottom w:val="nil"/>
              <w:right w:val="nil"/>
            </w:tcBorders>
            <w:vAlign w:val="bottom"/>
          </w:tcPr>
          <w:p w14:paraId="6DCC73A4"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577D3DA2" w14:textId="77777777" w:rsidR="00C84779" w:rsidRDefault="00C84779" w:rsidP="004A73CF">
            <w:pPr>
              <w:rPr>
                <w:rFonts w:eastAsia="Arial" w:cs="Arial"/>
                <w:sz w:val="22"/>
                <w:szCs w:val="22"/>
              </w:rPr>
            </w:pPr>
            <w:r w:rsidRPr="43EAFBC1">
              <w:rPr>
                <w:rFonts w:eastAsia="Arial" w:cs="Arial"/>
                <w:sz w:val="22"/>
                <w:szCs w:val="22"/>
              </w:rPr>
              <w:t>Rossendale</w:t>
            </w:r>
          </w:p>
        </w:tc>
        <w:tc>
          <w:tcPr>
            <w:tcW w:w="1276" w:type="dxa"/>
            <w:tcBorders>
              <w:top w:val="single" w:sz="4" w:space="0" w:color="auto"/>
              <w:left w:val="single" w:sz="4" w:space="0" w:color="auto"/>
              <w:bottom w:val="single" w:sz="4" w:space="0" w:color="auto"/>
              <w:right w:val="single" w:sz="4" w:space="0" w:color="auto"/>
            </w:tcBorders>
            <w:vAlign w:val="bottom"/>
          </w:tcPr>
          <w:p w14:paraId="7AB24EC8" w14:textId="77777777" w:rsidR="00C84779" w:rsidRDefault="00C84779" w:rsidP="004A73CF">
            <w:pPr>
              <w:jc w:val="center"/>
              <w:rPr>
                <w:rFonts w:eastAsia="Arial" w:cs="Arial"/>
                <w:sz w:val="22"/>
                <w:szCs w:val="22"/>
              </w:rPr>
            </w:pPr>
            <w:r w:rsidRPr="43EAFBC1">
              <w:rPr>
                <w:rFonts w:eastAsia="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vAlign w:val="bottom"/>
          </w:tcPr>
          <w:p w14:paraId="2585542E"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06FB3691"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6E690196"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bottom"/>
          </w:tcPr>
          <w:p w14:paraId="4D6EB813"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14" w:type="dxa"/>
            <w:tcBorders>
              <w:top w:val="single" w:sz="4" w:space="0" w:color="auto"/>
              <w:left w:val="single" w:sz="4" w:space="0" w:color="auto"/>
              <w:bottom w:val="single" w:sz="4" w:space="0" w:color="auto"/>
              <w:right w:val="single" w:sz="8" w:space="0" w:color="auto"/>
            </w:tcBorders>
            <w:vAlign w:val="bottom"/>
          </w:tcPr>
          <w:p w14:paraId="2B988FFD" w14:textId="77777777" w:rsidR="00C84779" w:rsidRDefault="00C84779" w:rsidP="004A73CF">
            <w:pPr>
              <w:jc w:val="center"/>
              <w:rPr>
                <w:rFonts w:eastAsia="Arial" w:cs="Arial"/>
                <w:sz w:val="22"/>
                <w:szCs w:val="22"/>
              </w:rPr>
            </w:pPr>
            <w:r w:rsidRPr="43EAFBC1">
              <w:rPr>
                <w:rFonts w:eastAsia="Arial" w:cs="Arial"/>
                <w:sz w:val="22"/>
                <w:szCs w:val="22"/>
              </w:rPr>
              <w:t>3</w:t>
            </w:r>
          </w:p>
        </w:tc>
      </w:tr>
      <w:tr w:rsidR="00C84779" w14:paraId="78335B91" w14:textId="77777777" w:rsidTr="148BE70F">
        <w:trPr>
          <w:trHeight w:val="285"/>
        </w:trPr>
        <w:tc>
          <w:tcPr>
            <w:tcW w:w="1408" w:type="dxa"/>
            <w:tcBorders>
              <w:top w:val="nil"/>
              <w:left w:val="single" w:sz="8" w:space="0" w:color="auto"/>
              <w:bottom w:val="nil"/>
              <w:right w:val="nil"/>
            </w:tcBorders>
            <w:vAlign w:val="bottom"/>
          </w:tcPr>
          <w:p w14:paraId="100AB667"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06044F82" w14:textId="77777777" w:rsidR="00C84779" w:rsidRDefault="00C84779" w:rsidP="004A73CF">
            <w:pPr>
              <w:rPr>
                <w:rFonts w:eastAsia="Arial" w:cs="Arial"/>
                <w:sz w:val="22"/>
                <w:szCs w:val="22"/>
              </w:rPr>
            </w:pPr>
            <w:r w:rsidRPr="43EAFBC1">
              <w:rPr>
                <w:rFonts w:eastAsia="Arial" w:cs="Arial"/>
                <w:sz w:val="22"/>
                <w:szCs w:val="22"/>
              </w:rPr>
              <w:t>South Ribble</w:t>
            </w:r>
          </w:p>
        </w:tc>
        <w:tc>
          <w:tcPr>
            <w:tcW w:w="1276" w:type="dxa"/>
            <w:tcBorders>
              <w:top w:val="single" w:sz="4" w:space="0" w:color="auto"/>
              <w:left w:val="single" w:sz="4" w:space="0" w:color="auto"/>
              <w:bottom w:val="single" w:sz="4" w:space="0" w:color="auto"/>
              <w:right w:val="single" w:sz="4" w:space="0" w:color="auto"/>
            </w:tcBorders>
            <w:vAlign w:val="bottom"/>
          </w:tcPr>
          <w:p w14:paraId="6E6AE9A4" w14:textId="77777777" w:rsidR="00C84779" w:rsidRDefault="00C84779" w:rsidP="004A73CF">
            <w:pPr>
              <w:jc w:val="center"/>
              <w:rPr>
                <w:rFonts w:eastAsia="Arial" w:cs="Arial"/>
                <w:sz w:val="22"/>
                <w:szCs w:val="22"/>
              </w:rPr>
            </w:pPr>
            <w:r w:rsidRPr="43EAFBC1">
              <w:rPr>
                <w:rFonts w:eastAsia="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tcPr>
          <w:p w14:paraId="16923A5B" w14:textId="77777777" w:rsidR="00C84779" w:rsidRDefault="00C84779" w:rsidP="004A73CF">
            <w:pPr>
              <w:jc w:val="center"/>
              <w:rPr>
                <w:rFonts w:eastAsia="Arial" w:cs="Arial"/>
                <w:sz w:val="22"/>
                <w:szCs w:val="22"/>
              </w:rPr>
            </w:pPr>
            <w:r w:rsidRPr="43EAFBC1">
              <w:rPr>
                <w:rFonts w:eastAsia="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tcPr>
          <w:p w14:paraId="02D57F9E"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538D799C" w14:textId="77777777" w:rsidR="00C84779" w:rsidRDefault="00C84779" w:rsidP="004A73CF">
            <w:pPr>
              <w:jc w:val="center"/>
              <w:rPr>
                <w:rFonts w:eastAsia="Arial" w:cs="Arial"/>
                <w:sz w:val="22"/>
                <w:szCs w:val="22"/>
              </w:rPr>
            </w:pPr>
            <w:r w:rsidRPr="43EAFBC1">
              <w:rPr>
                <w:rFonts w:eastAsia="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bottom"/>
          </w:tcPr>
          <w:p w14:paraId="757F2BC4" w14:textId="77777777" w:rsidR="00C84779" w:rsidRDefault="00C84779" w:rsidP="004A73CF">
            <w:pPr>
              <w:jc w:val="center"/>
              <w:rPr>
                <w:rFonts w:eastAsia="Arial" w:cs="Arial"/>
                <w:sz w:val="22"/>
                <w:szCs w:val="22"/>
              </w:rPr>
            </w:pPr>
            <w:r w:rsidRPr="43EAFBC1">
              <w:rPr>
                <w:rFonts w:eastAsia="Arial" w:cs="Arial"/>
                <w:sz w:val="22"/>
                <w:szCs w:val="22"/>
              </w:rPr>
              <w:t>0</w:t>
            </w:r>
          </w:p>
        </w:tc>
        <w:tc>
          <w:tcPr>
            <w:tcW w:w="1114" w:type="dxa"/>
            <w:tcBorders>
              <w:top w:val="single" w:sz="4" w:space="0" w:color="auto"/>
              <w:left w:val="single" w:sz="4" w:space="0" w:color="auto"/>
              <w:bottom w:val="single" w:sz="4" w:space="0" w:color="auto"/>
              <w:right w:val="single" w:sz="8" w:space="0" w:color="auto"/>
            </w:tcBorders>
            <w:vAlign w:val="bottom"/>
          </w:tcPr>
          <w:p w14:paraId="2ABEE3BC" w14:textId="77777777" w:rsidR="00C84779" w:rsidRDefault="00C84779" w:rsidP="004A73CF">
            <w:pPr>
              <w:jc w:val="center"/>
              <w:rPr>
                <w:rFonts w:eastAsia="Arial" w:cs="Arial"/>
                <w:sz w:val="22"/>
                <w:szCs w:val="22"/>
              </w:rPr>
            </w:pPr>
            <w:r w:rsidRPr="43EAFBC1">
              <w:rPr>
                <w:rFonts w:eastAsia="Arial" w:cs="Arial"/>
                <w:sz w:val="22"/>
                <w:szCs w:val="22"/>
              </w:rPr>
              <w:t>2</w:t>
            </w:r>
          </w:p>
        </w:tc>
      </w:tr>
      <w:tr w:rsidR="00C84779" w14:paraId="536A92FF" w14:textId="77777777" w:rsidTr="148BE70F">
        <w:trPr>
          <w:trHeight w:val="285"/>
        </w:trPr>
        <w:tc>
          <w:tcPr>
            <w:tcW w:w="1408" w:type="dxa"/>
            <w:tcBorders>
              <w:top w:val="nil"/>
              <w:left w:val="single" w:sz="8" w:space="0" w:color="auto"/>
              <w:bottom w:val="nil"/>
              <w:right w:val="nil"/>
            </w:tcBorders>
            <w:vAlign w:val="bottom"/>
          </w:tcPr>
          <w:p w14:paraId="654CB353"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A88557D" w14:textId="77777777" w:rsidR="00C84779" w:rsidRDefault="00C84779" w:rsidP="004A73CF">
            <w:pPr>
              <w:rPr>
                <w:rFonts w:eastAsia="Arial" w:cs="Arial"/>
                <w:sz w:val="22"/>
                <w:szCs w:val="22"/>
              </w:rPr>
            </w:pPr>
            <w:r w:rsidRPr="43EAFBC1">
              <w:rPr>
                <w:rFonts w:eastAsia="Arial" w:cs="Arial"/>
                <w:sz w:val="22"/>
                <w:szCs w:val="22"/>
              </w:rPr>
              <w:t>West Lancashire</w:t>
            </w:r>
          </w:p>
        </w:tc>
        <w:tc>
          <w:tcPr>
            <w:tcW w:w="1276" w:type="dxa"/>
            <w:tcBorders>
              <w:top w:val="single" w:sz="4" w:space="0" w:color="auto"/>
              <w:left w:val="single" w:sz="4" w:space="0" w:color="auto"/>
              <w:bottom w:val="single" w:sz="4" w:space="0" w:color="auto"/>
              <w:right w:val="single" w:sz="4" w:space="0" w:color="auto"/>
            </w:tcBorders>
            <w:vAlign w:val="bottom"/>
          </w:tcPr>
          <w:p w14:paraId="6B446A2F"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3AAA7BBE"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395A0CCD" w14:textId="77777777" w:rsidR="00C84779" w:rsidRDefault="00C84779" w:rsidP="004A73CF">
            <w:pPr>
              <w:jc w:val="center"/>
              <w:rPr>
                <w:rFonts w:eastAsia="Arial" w:cs="Arial"/>
                <w:sz w:val="22"/>
                <w:szCs w:val="22"/>
              </w:rPr>
            </w:pPr>
            <w:r w:rsidRPr="43EAFBC1">
              <w:rPr>
                <w:rFonts w:eastAsia="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4EA9FA13" w14:textId="77777777" w:rsidR="00C84779" w:rsidRDefault="00C84779" w:rsidP="004A73CF">
            <w:pPr>
              <w:jc w:val="center"/>
              <w:rPr>
                <w:rFonts w:eastAsia="Arial" w:cs="Arial"/>
                <w:sz w:val="22"/>
                <w:szCs w:val="22"/>
              </w:rPr>
            </w:pPr>
            <w:r w:rsidRPr="43EAFBC1">
              <w:rPr>
                <w:rFonts w:eastAsia="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bottom"/>
          </w:tcPr>
          <w:p w14:paraId="69EB906E"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14" w:type="dxa"/>
            <w:tcBorders>
              <w:top w:val="single" w:sz="4" w:space="0" w:color="auto"/>
              <w:left w:val="single" w:sz="4" w:space="0" w:color="auto"/>
              <w:bottom w:val="single" w:sz="4" w:space="0" w:color="auto"/>
              <w:right w:val="single" w:sz="8" w:space="0" w:color="auto"/>
            </w:tcBorders>
            <w:vAlign w:val="bottom"/>
          </w:tcPr>
          <w:p w14:paraId="0D10AA86" w14:textId="77777777" w:rsidR="00C84779" w:rsidRDefault="00C84779" w:rsidP="004A73CF">
            <w:pPr>
              <w:jc w:val="center"/>
              <w:rPr>
                <w:rFonts w:eastAsia="Arial" w:cs="Arial"/>
                <w:sz w:val="22"/>
                <w:szCs w:val="22"/>
              </w:rPr>
            </w:pPr>
            <w:r w:rsidRPr="43EAFBC1">
              <w:rPr>
                <w:rFonts w:eastAsia="Arial" w:cs="Arial"/>
                <w:sz w:val="22"/>
                <w:szCs w:val="22"/>
              </w:rPr>
              <w:t>0</w:t>
            </w:r>
          </w:p>
        </w:tc>
      </w:tr>
      <w:tr w:rsidR="00C84779" w14:paraId="2ED4A1AD" w14:textId="77777777" w:rsidTr="148BE70F">
        <w:trPr>
          <w:trHeight w:val="285"/>
        </w:trPr>
        <w:tc>
          <w:tcPr>
            <w:tcW w:w="1408" w:type="dxa"/>
            <w:tcBorders>
              <w:top w:val="nil"/>
              <w:left w:val="single" w:sz="8" w:space="0" w:color="auto"/>
              <w:bottom w:val="nil"/>
              <w:right w:val="nil"/>
            </w:tcBorders>
            <w:vAlign w:val="bottom"/>
          </w:tcPr>
          <w:p w14:paraId="3A9622F1"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2CC75D61" w14:textId="77777777" w:rsidR="00C84779" w:rsidRDefault="00C84779" w:rsidP="004A73CF">
            <w:pPr>
              <w:rPr>
                <w:rFonts w:eastAsia="Arial" w:cs="Arial"/>
                <w:sz w:val="22"/>
                <w:szCs w:val="22"/>
              </w:rPr>
            </w:pPr>
            <w:r w:rsidRPr="43EAFBC1">
              <w:rPr>
                <w:rFonts w:eastAsia="Arial" w:cs="Arial"/>
                <w:sz w:val="22"/>
                <w:szCs w:val="22"/>
              </w:rPr>
              <w:t>Wyre</w:t>
            </w:r>
          </w:p>
        </w:tc>
        <w:tc>
          <w:tcPr>
            <w:tcW w:w="1276" w:type="dxa"/>
            <w:tcBorders>
              <w:top w:val="single" w:sz="4" w:space="0" w:color="auto"/>
              <w:left w:val="single" w:sz="4" w:space="0" w:color="auto"/>
              <w:bottom w:val="single" w:sz="4" w:space="0" w:color="auto"/>
              <w:right w:val="single" w:sz="4" w:space="0" w:color="auto"/>
            </w:tcBorders>
            <w:vAlign w:val="bottom"/>
          </w:tcPr>
          <w:p w14:paraId="7756264E"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3F0876E5" w14:textId="77777777" w:rsidR="00C84779" w:rsidRDefault="00C84779" w:rsidP="004A73CF">
            <w:pPr>
              <w:jc w:val="center"/>
              <w:rPr>
                <w:rFonts w:eastAsia="Arial" w:cs="Arial"/>
                <w:sz w:val="22"/>
                <w:szCs w:val="22"/>
              </w:rPr>
            </w:pPr>
            <w:r w:rsidRPr="43EAFBC1">
              <w:rPr>
                <w:rFonts w:eastAsia="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bottom"/>
          </w:tcPr>
          <w:p w14:paraId="42C61312" w14:textId="77777777" w:rsidR="00C84779" w:rsidRDefault="00C84779" w:rsidP="004A73CF">
            <w:pPr>
              <w:jc w:val="center"/>
              <w:rPr>
                <w:rFonts w:eastAsia="Arial" w:cs="Arial"/>
                <w:sz w:val="22"/>
                <w:szCs w:val="22"/>
              </w:rPr>
            </w:pPr>
            <w:r w:rsidRPr="43EAFBC1">
              <w:rPr>
                <w:rFonts w:eastAsia="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43D67840" w14:textId="77777777" w:rsidR="00C84779" w:rsidRDefault="00C84779" w:rsidP="004A73CF">
            <w:pPr>
              <w:jc w:val="center"/>
              <w:rPr>
                <w:rFonts w:eastAsia="Arial" w:cs="Arial"/>
                <w:sz w:val="22"/>
                <w:szCs w:val="22"/>
              </w:rPr>
            </w:pPr>
            <w:r w:rsidRPr="43EAFBC1">
              <w:rPr>
                <w:rFonts w:eastAsia="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15CFF982" w14:textId="77777777" w:rsidR="00C84779" w:rsidRDefault="00C84779" w:rsidP="004A73CF">
            <w:pPr>
              <w:jc w:val="center"/>
              <w:rPr>
                <w:rFonts w:eastAsia="Arial" w:cs="Arial"/>
                <w:sz w:val="22"/>
                <w:szCs w:val="22"/>
              </w:rPr>
            </w:pPr>
            <w:r w:rsidRPr="43EAFBC1">
              <w:rPr>
                <w:rFonts w:eastAsia="Arial" w:cs="Arial"/>
                <w:sz w:val="22"/>
                <w:szCs w:val="22"/>
              </w:rPr>
              <w:t>5</w:t>
            </w:r>
          </w:p>
        </w:tc>
        <w:tc>
          <w:tcPr>
            <w:tcW w:w="1114" w:type="dxa"/>
            <w:tcBorders>
              <w:top w:val="single" w:sz="4" w:space="0" w:color="auto"/>
              <w:left w:val="single" w:sz="4" w:space="0" w:color="auto"/>
              <w:bottom w:val="single" w:sz="4" w:space="0" w:color="auto"/>
              <w:right w:val="single" w:sz="8" w:space="0" w:color="auto"/>
            </w:tcBorders>
            <w:vAlign w:val="bottom"/>
          </w:tcPr>
          <w:p w14:paraId="66A3A3ED" w14:textId="77777777" w:rsidR="00C84779" w:rsidRDefault="00C84779" w:rsidP="004A73CF">
            <w:pPr>
              <w:jc w:val="center"/>
              <w:rPr>
                <w:rFonts w:eastAsia="Arial" w:cs="Arial"/>
                <w:sz w:val="22"/>
                <w:szCs w:val="22"/>
              </w:rPr>
            </w:pPr>
            <w:r w:rsidRPr="43EAFBC1">
              <w:rPr>
                <w:rFonts w:eastAsia="Arial" w:cs="Arial"/>
                <w:sz w:val="22"/>
                <w:szCs w:val="22"/>
              </w:rPr>
              <w:t>10</w:t>
            </w:r>
          </w:p>
        </w:tc>
      </w:tr>
      <w:tr w:rsidR="00C35C3F" w14:paraId="1E9F56AF" w14:textId="77777777" w:rsidTr="148BE70F">
        <w:trPr>
          <w:trHeight w:val="285"/>
        </w:trPr>
        <w:tc>
          <w:tcPr>
            <w:tcW w:w="1408" w:type="dxa"/>
            <w:tcBorders>
              <w:top w:val="nil"/>
              <w:left w:val="single" w:sz="8" w:space="0" w:color="auto"/>
              <w:bottom w:val="nil"/>
              <w:right w:val="nil"/>
            </w:tcBorders>
            <w:shd w:val="clear" w:color="auto" w:fill="F2F2F2" w:themeFill="background1" w:themeFillShade="F2"/>
            <w:vAlign w:val="bottom"/>
          </w:tcPr>
          <w:p w14:paraId="2E4B36E0" w14:textId="77777777" w:rsidR="00C84779" w:rsidRDefault="00C84779" w:rsidP="004A73CF">
            <w:pPr>
              <w:rPr>
                <w:rFonts w:eastAsia="Arial" w:cs="Arial"/>
                <w:sz w:val="22"/>
                <w:szCs w:val="22"/>
              </w:rPr>
            </w:pPr>
            <w:r w:rsidRPr="43EAFBC1">
              <w:rPr>
                <w:rFonts w:eastAsia="Arial" w:cs="Arial"/>
                <w:sz w:val="22"/>
                <w:szCs w:val="22"/>
              </w:rPr>
              <w:t>Blackburn with Darwen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84FEBA"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2CE6C3" w14:textId="77777777" w:rsidR="00C84779" w:rsidRDefault="00C84779" w:rsidP="004A73CF">
            <w:pPr>
              <w:jc w:val="center"/>
              <w:rPr>
                <w:rFonts w:eastAsia="Arial" w:cs="Arial"/>
                <w:sz w:val="22"/>
                <w:szCs w:val="22"/>
              </w:rPr>
            </w:pPr>
            <w:r w:rsidRPr="43EAFBC1">
              <w:rPr>
                <w:rFonts w:eastAsia="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9D7B5D" w14:textId="77777777" w:rsidR="00C84779" w:rsidRDefault="00C84779" w:rsidP="004A73CF">
            <w:pPr>
              <w:jc w:val="center"/>
              <w:rPr>
                <w:rFonts w:eastAsia="Arial" w:cs="Arial"/>
                <w:sz w:val="22"/>
                <w:szCs w:val="22"/>
              </w:rPr>
            </w:pPr>
            <w:r w:rsidRPr="43EAFBC1">
              <w:rPr>
                <w:rFonts w:eastAsia="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2854A" w14:textId="77777777" w:rsidR="00C84779" w:rsidRDefault="00C84779" w:rsidP="004A73CF">
            <w:pPr>
              <w:jc w:val="center"/>
              <w:rPr>
                <w:rFonts w:eastAsia="Arial" w:cs="Arial"/>
                <w:sz w:val="22"/>
                <w:szCs w:val="22"/>
              </w:rPr>
            </w:pPr>
            <w:r w:rsidRPr="43EAFBC1">
              <w:rPr>
                <w:rFonts w:eastAsia="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102DF1" w14:textId="77777777" w:rsidR="00C84779" w:rsidRDefault="00C84779" w:rsidP="004A73CF">
            <w:pPr>
              <w:jc w:val="center"/>
              <w:rPr>
                <w:rFonts w:eastAsia="Arial" w:cs="Arial"/>
                <w:sz w:val="22"/>
                <w:szCs w:val="22"/>
              </w:rPr>
            </w:pPr>
            <w:r w:rsidRPr="43EAFBC1">
              <w:rPr>
                <w:rFonts w:eastAsia="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BF4A06" w14:textId="77777777" w:rsidR="00C84779" w:rsidRDefault="00C84779" w:rsidP="004A73CF">
            <w:pPr>
              <w:jc w:val="center"/>
              <w:rPr>
                <w:rFonts w:eastAsia="Arial" w:cs="Arial"/>
                <w:sz w:val="22"/>
                <w:szCs w:val="22"/>
              </w:rPr>
            </w:pPr>
            <w:r w:rsidRPr="43EAFBC1">
              <w:rPr>
                <w:rFonts w:eastAsia="Arial" w:cs="Arial"/>
                <w:sz w:val="22"/>
                <w:szCs w:val="22"/>
              </w:rPr>
              <w:t>13</w:t>
            </w:r>
          </w:p>
        </w:tc>
        <w:tc>
          <w:tcPr>
            <w:tcW w:w="1114"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bottom"/>
          </w:tcPr>
          <w:p w14:paraId="448788FE" w14:textId="77777777" w:rsidR="00C84779" w:rsidRDefault="00C84779" w:rsidP="004A73CF">
            <w:pPr>
              <w:jc w:val="center"/>
              <w:rPr>
                <w:rFonts w:eastAsia="Arial" w:cs="Arial"/>
                <w:sz w:val="22"/>
                <w:szCs w:val="22"/>
              </w:rPr>
            </w:pPr>
            <w:r w:rsidRPr="43EAFBC1">
              <w:rPr>
                <w:rFonts w:eastAsia="Arial" w:cs="Arial"/>
                <w:sz w:val="22"/>
                <w:szCs w:val="22"/>
              </w:rPr>
              <w:t>13</w:t>
            </w:r>
          </w:p>
        </w:tc>
      </w:tr>
      <w:tr w:rsidR="00C35C3F" w14:paraId="58095DD6" w14:textId="77777777" w:rsidTr="148BE70F">
        <w:trPr>
          <w:trHeight w:val="285"/>
        </w:trPr>
        <w:tc>
          <w:tcPr>
            <w:tcW w:w="1408" w:type="dxa"/>
            <w:tcBorders>
              <w:top w:val="nil"/>
              <w:left w:val="single" w:sz="8" w:space="0" w:color="auto"/>
              <w:bottom w:val="nil"/>
              <w:right w:val="nil"/>
            </w:tcBorders>
            <w:shd w:val="clear" w:color="auto" w:fill="F2F2F2" w:themeFill="background1" w:themeFillShade="F2"/>
            <w:vAlign w:val="bottom"/>
          </w:tcPr>
          <w:p w14:paraId="61CD4C51" w14:textId="77777777" w:rsidR="00C84779" w:rsidRDefault="00C84779" w:rsidP="004A73CF">
            <w:pPr>
              <w:rPr>
                <w:rFonts w:eastAsia="Arial" w:cs="Arial"/>
                <w:sz w:val="22"/>
                <w:szCs w:val="22"/>
              </w:rPr>
            </w:pPr>
            <w:r w:rsidRPr="43EAFBC1">
              <w:rPr>
                <w:rFonts w:eastAsia="Arial" w:cs="Arial"/>
                <w:sz w:val="22"/>
                <w:szCs w:val="22"/>
              </w:rPr>
              <w:t>Blackpool</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F5A9FA"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869A89" w14:textId="77777777" w:rsidR="00C84779" w:rsidRDefault="00C84779" w:rsidP="004A73CF">
            <w:pPr>
              <w:jc w:val="center"/>
              <w:rPr>
                <w:rFonts w:eastAsia="Arial" w:cs="Arial"/>
                <w:sz w:val="22"/>
                <w:szCs w:val="22"/>
              </w:rPr>
            </w:pPr>
            <w:r w:rsidRPr="43EAFBC1">
              <w:rPr>
                <w:rFonts w:eastAsia="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E354E2" w14:textId="77777777" w:rsidR="00C84779" w:rsidRDefault="00C84779" w:rsidP="004A73CF">
            <w:pPr>
              <w:jc w:val="center"/>
              <w:rPr>
                <w:rFonts w:eastAsia="Arial" w:cs="Arial"/>
                <w:sz w:val="22"/>
                <w:szCs w:val="22"/>
              </w:rPr>
            </w:pPr>
            <w:r w:rsidRPr="43EAFBC1">
              <w:rPr>
                <w:rFonts w:eastAsia="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3C3726" w14:textId="77777777" w:rsidR="00C84779" w:rsidRDefault="00C84779" w:rsidP="004A73CF">
            <w:pPr>
              <w:jc w:val="center"/>
              <w:rPr>
                <w:rFonts w:eastAsia="Arial" w:cs="Arial"/>
                <w:sz w:val="22"/>
                <w:szCs w:val="22"/>
              </w:rPr>
            </w:pPr>
            <w:r w:rsidRPr="43EAFBC1">
              <w:rPr>
                <w:rFonts w:eastAsia="Arial" w:cs="Arial"/>
                <w:sz w:val="22"/>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1C6680" w14:textId="77777777" w:rsidR="00C84779" w:rsidRDefault="00C84779" w:rsidP="004A73CF">
            <w:pPr>
              <w:jc w:val="center"/>
              <w:rPr>
                <w:rFonts w:eastAsia="Arial" w:cs="Arial"/>
                <w:sz w:val="22"/>
                <w:szCs w:val="22"/>
              </w:rPr>
            </w:pPr>
            <w:r w:rsidRPr="43EAFBC1">
              <w:rPr>
                <w:rFonts w:eastAsia="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951119" w14:textId="77777777" w:rsidR="00C84779" w:rsidRDefault="00C84779" w:rsidP="004A73CF">
            <w:pPr>
              <w:jc w:val="center"/>
              <w:rPr>
                <w:rFonts w:eastAsia="Arial" w:cs="Arial"/>
                <w:sz w:val="22"/>
                <w:szCs w:val="22"/>
              </w:rPr>
            </w:pPr>
            <w:r w:rsidRPr="43EAFBC1">
              <w:rPr>
                <w:rFonts w:eastAsia="Arial" w:cs="Arial"/>
                <w:sz w:val="22"/>
                <w:szCs w:val="22"/>
              </w:rPr>
              <w:t>25</w:t>
            </w:r>
          </w:p>
        </w:tc>
        <w:tc>
          <w:tcPr>
            <w:tcW w:w="1114"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bottom"/>
          </w:tcPr>
          <w:p w14:paraId="7ABDA254" w14:textId="77777777" w:rsidR="00C84779" w:rsidRDefault="00C84779" w:rsidP="004A73CF">
            <w:pPr>
              <w:jc w:val="center"/>
              <w:rPr>
                <w:rFonts w:eastAsia="Arial" w:cs="Arial"/>
                <w:sz w:val="22"/>
                <w:szCs w:val="22"/>
              </w:rPr>
            </w:pPr>
            <w:r w:rsidRPr="43EAFBC1">
              <w:rPr>
                <w:rFonts w:eastAsia="Arial" w:cs="Arial"/>
                <w:sz w:val="22"/>
                <w:szCs w:val="22"/>
              </w:rPr>
              <w:t>32</w:t>
            </w:r>
          </w:p>
        </w:tc>
      </w:tr>
      <w:tr w:rsidR="00C84779" w14:paraId="65050D19" w14:textId="77777777" w:rsidTr="148BE70F">
        <w:trPr>
          <w:trHeight w:val="300"/>
        </w:trPr>
        <w:tc>
          <w:tcPr>
            <w:tcW w:w="1408" w:type="dxa"/>
            <w:tcBorders>
              <w:top w:val="nil"/>
              <w:left w:val="single" w:sz="8" w:space="0" w:color="auto"/>
              <w:bottom w:val="nil"/>
              <w:right w:val="nil"/>
            </w:tcBorders>
            <w:vAlign w:val="bottom"/>
          </w:tcPr>
          <w:p w14:paraId="7A61B52D" w14:textId="77777777" w:rsidR="00C84779" w:rsidRDefault="00C84779" w:rsidP="004A73CF">
            <w:pPr>
              <w:rPr>
                <w:rFonts w:eastAsia="Arial" w:cs="Arial"/>
                <w:color w:val="000000" w:themeColor="text1"/>
                <w:sz w:val="22"/>
                <w:szCs w:val="22"/>
              </w:rPr>
            </w:pPr>
            <w:r w:rsidRPr="43EAFBC1">
              <w:rPr>
                <w:rFonts w:eastAsia="Arial" w:cs="Arial"/>
                <w:color w:val="000000" w:themeColor="text1"/>
                <w:sz w:val="22"/>
                <w:szCs w:val="22"/>
              </w:rPr>
              <w:t xml:space="preserve"> </w:t>
            </w:r>
          </w:p>
        </w:tc>
        <w:tc>
          <w:tcPr>
            <w:tcW w:w="1417" w:type="dxa"/>
            <w:tcBorders>
              <w:top w:val="single" w:sz="4" w:space="0" w:color="auto"/>
              <w:left w:val="nil"/>
              <w:bottom w:val="nil"/>
              <w:right w:val="nil"/>
            </w:tcBorders>
            <w:vAlign w:val="bottom"/>
          </w:tcPr>
          <w:p w14:paraId="117088C5" w14:textId="77777777" w:rsidR="00C84779" w:rsidRDefault="00C84779" w:rsidP="004A73CF">
            <w:pPr>
              <w:rPr>
                <w:rFonts w:eastAsia="Arial" w:cs="Arial"/>
                <w:sz w:val="22"/>
                <w:szCs w:val="22"/>
              </w:rPr>
            </w:pPr>
          </w:p>
        </w:tc>
        <w:tc>
          <w:tcPr>
            <w:tcW w:w="1276" w:type="dxa"/>
            <w:tcBorders>
              <w:top w:val="single" w:sz="4" w:space="0" w:color="auto"/>
              <w:left w:val="nil"/>
              <w:bottom w:val="nil"/>
              <w:right w:val="nil"/>
            </w:tcBorders>
            <w:vAlign w:val="bottom"/>
          </w:tcPr>
          <w:p w14:paraId="253BA624" w14:textId="77777777" w:rsidR="00C84779" w:rsidRDefault="00C84779" w:rsidP="004A73CF">
            <w:pPr>
              <w:jc w:val="center"/>
              <w:rPr>
                <w:rFonts w:eastAsia="Arial" w:cs="Arial"/>
                <w:sz w:val="22"/>
                <w:szCs w:val="22"/>
              </w:rPr>
            </w:pPr>
          </w:p>
        </w:tc>
        <w:tc>
          <w:tcPr>
            <w:tcW w:w="1134" w:type="dxa"/>
            <w:tcBorders>
              <w:top w:val="single" w:sz="4" w:space="0" w:color="auto"/>
              <w:left w:val="nil"/>
              <w:bottom w:val="nil"/>
              <w:right w:val="nil"/>
            </w:tcBorders>
            <w:vAlign w:val="bottom"/>
          </w:tcPr>
          <w:p w14:paraId="7C616BDF" w14:textId="77777777" w:rsidR="00C84779" w:rsidRDefault="00C84779" w:rsidP="004A73CF">
            <w:pPr>
              <w:jc w:val="center"/>
              <w:rPr>
                <w:rFonts w:eastAsia="Arial" w:cs="Arial"/>
                <w:sz w:val="22"/>
                <w:szCs w:val="22"/>
              </w:rPr>
            </w:pPr>
          </w:p>
        </w:tc>
        <w:tc>
          <w:tcPr>
            <w:tcW w:w="1134" w:type="dxa"/>
            <w:tcBorders>
              <w:top w:val="single" w:sz="4" w:space="0" w:color="auto"/>
              <w:left w:val="nil"/>
              <w:bottom w:val="nil"/>
              <w:right w:val="nil"/>
            </w:tcBorders>
            <w:vAlign w:val="bottom"/>
          </w:tcPr>
          <w:p w14:paraId="40743E13" w14:textId="77777777" w:rsidR="00C84779" w:rsidRDefault="00C84779" w:rsidP="004A73CF">
            <w:pPr>
              <w:jc w:val="center"/>
              <w:rPr>
                <w:rFonts w:eastAsia="Arial" w:cs="Arial"/>
                <w:sz w:val="22"/>
                <w:szCs w:val="22"/>
              </w:rPr>
            </w:pPr>
          </w:p>
        </w:tc>
        <w:tc>
          <w:tcPr>
            <w:tcW w:w="1134" w:type="dxa"/>
            <w:tcBorders>
              <w:top w:val="single" w:sz="4" w:space="0" w:color="auto"/>
              <w:left w:val="nil"/>
              <w:bottom w:val="nil"/>
              <w:right w:val="nil"/>
            </w:tcBorders>
            <w:vAlign w:val="bottom"/>
          </w:tcPr>
          <w:p w14:paraId="467E46AE" w14:textId="77777777" w:rsidR="00C84779" w:rsidRDefault="00C84779" w:rsidP="004A73CF">
            <w:pPr>
              <w:jc w:val="center"/>
              <w:rPr>
                <w:rFonts w:eastAsia="Arial" w:cs="Arial"/>
                <w:sz w:val="22"/>
                <w:szCs w:val="22"/>
              </w:rPr>
            </w:pPr>
          </w:p>
        </w:tc>
        <w:tc>
          <w:tcPr>
            <w:tcW w:w="1134" w:type="dxa"/>
            <w:tcBorders>
              <w:top w:val="single" w:sz="4" w:space="0" w:color="auto"/>
              <w:left w:val="nil"/>
              <w:bottom w:val="nil"/>
              <w:right w:val="nil"/>
            </w:tcBorders>
            <w:vAlign w:val="bottom"/>
          </w:tcPr>
          <w:p w14:paraId="756A4AA3" w14:textId="77777777" w:rsidR="00C84779" w:rsidRDefault="00C84779" w:rsidP="004A73CF">
            <w:pPr>
              <w:jc w:val="center"/>
              <w:rPr>
                <w:rFonts w:eastAsia="Arial" w:cs="Arial"/>
                <w:sz w:val="22"/>
                <w:szCs w:val="22"/>
              </w:rPr>
            </w:pPr>
          </w:p>
        </w:tc>
        <w:tc>
          <w:tcPr>
            <w:tcW w:w="1114" w:type="dxa"/>
            <w:tcBorders>
              <w:top w:val="single" w:sz="4" w:space="0" w:color="auto"/>
              <w:left w:val="nil"/>
              <w:bottom w:val="nil"/>
              <w:right w:val="single" w:sz="8" w:space="0" w:color="auto"/>
            </w:tcBorders>
            <w:vAlign w:val="bottom"/>
          </w:tcPr>
          <w:p w14:paraId="09BE4FB8" w14:textId="77777777" w:rsidR="00C84779" w:rsidRDefault="00C84779" w:rsidP="004A73CF">
            <w:pPr>
              <w:jc w:val="center"/>
              <w:rPr>
                <w:rFonts w:eastAsia="Arial" w:cs="Arial"/>
                <w:sz w:val="22"/>
                <w:szCs w:val="22"/>
              </w:rPr>
            </w:pPr>
          </w:p>
        </w:tc>
      </w:tr>
      <w:tr w:rsidR="00C84779" w14:paraId="5E7930AF" w14:textId="77777777" w:rsidTr="148BE70F">
        <w:trPr>
          <w:trHeight w:val="300"/>
        </w:trPr>
        <w:tc>
          <w:tcPr>
            <w:tcW w:w="1408" w:type="dxa"/>
            <w:tcBorders>
              <w:top w:val="nil"/>
              <w:left w:val="single" w:sz="8" w:space="0" w:color="auto"/>
              <w:bottom w:val="single" w:sz="8" w:space="0" w:color="auto"/>
              <w:right w:val="nil"/>
            </w:tcBorders>
            <w:vAlign w:val="bottom"/>
          </w:tcPr>
          <w:p w14:paraId="0DD46E52" w14:textId="77777777" w:rsidR="00C84779" w:rsidRDefault="00C84779" w:rsidP="004A73CF">
            <w:pPr>
              <w:rPr>
                <w:rFonts w:eastAsia="Arial" w:cs="Arial"/>
                <w:sz w:val="22"/>
                <w:szCs w:val="22"/>
              </w:rPr>
            </w:pPr>
            <w:r w:rsidRPr="43EAFBC1">
              <w:rPr>
                <w:rFonts w:eastAsia="Arial" w:cs="Arial"/>
                <w:sz w:val="22"/>
                <w:szCs w:val="22"/>
              </w:rPr>
              <w:t>England</w:t>
            </w:r>
          </w:p>
        </w:tc>
        <w:tc>
          <w:tcPr>
            <w:tcW w:w="1417" w:type="dxa"/>
            <w:tcBorders>
              <w:top w:val="nil"/>
              <w:left w:val="nil"/>
              <w:bottom w:val="single" w:sz="8" w:space="0" w:color="auto"/>
              <w:right w:val="nil"/>
            </w:tcBorders>
            <w:vAlign w:val="bottom"/>
          </w:tcPr>
          <w:p w14:paraId="29990B65" w14:textId="77777777" w:rsidR="00C84779" w:rsidRDefault="00C84779" w:rsidP="004A73CF">
            <w:pPr>
              <w:rPr>
                <w:rFonts w:eastAsia="Arial" w:cs="Arial"/>
                <w:sz w:val="22"/>
                <w:szCs w:val="22"/>
              </w:rPr>
            </w:pPr>
            <w:r w:rsidRPr="43EAFBC1">
              <w:rPr>
                <w:rFonts w:eastAsia="Arial" w:cs="Arial"/>
                <w:sz w:val="22"/>
                <w:szCs w:val="22"/>
              </w:rPr>
              <w:t xml:space="preserve"> </w:t>
            </w:r>
          </w:p>
        </w:tc>
        <w:tc>
          <w:tcPr>
            <w:tcW w:w="1276" w:type="dxa"/>
            <w:tcBorders>
              <w:top w:val="nil"/>
              <w:left w:val="nil"/>
              <w:bottom w:val="single" w:sz="8" w:space="0" w:color="auto"/>
              <w:right w:val="nil"/>
            </w:tcBorders>
            <w:vAlign w:val="bottom"/>
          </w:tcPr>
          <w:p w14:paraId="6F56DFBB" w14:textId="77777777" w:rsidR="00C84779" w:rsidRDefault="00C84779" w:rsidP="004A73CF">
            <w:pPr>
              <w:jc w:val="center"/>
              <w:rPr>
                <w:rFonts w:eastAsia="Arial" w:cs="Arial"/>
                <w:sz w:val="22"/>
                <w:szCs w:val="22"/>
              </w:rPr>
            </w:pPr>
            <w:r w:rsidRPr="43EAFBC1">
              <w:rPr>
                <w:rFonts w:eastAsia="Arial" w:cs="Arial"/>
                <w:sz w:val="22"/>
                <w:szCs w:val="22"/>
              </w:rPr>
              <w:t>2,830</w:t>
            </w:r>
          </w:p>
        </w:tc>
        <w:tc>
          <w:tcPr>
            <w:tcW w:w="1134" w:type="dxa"/>
            <w:tcBorders>
              <w:top w:val="nil"/>
              <w:left w:val="nil"/>
              <w:bottom w:val="single" w:sz="8" w:space="0" w:color="auto"/>
              <w:right w:val="nil"/>
            </w:tcBorders>
            <w:vAlign w:val="bottom"/>
          </w:tcPr>
          <w:p w14:paraId="72D1F20E" w14:textId="77777777" w:rsidR="00C84779" w:rsidRDefault="00C84779" w:rsidP="004A73CF">
            <w:pPr>
              <w:jc w:val="center"/>
              <w:rPr>
                <w:rFonts w:eastAsia="Arial" w:cs="Arial"/>
                <w:sz w:val="22"/>
                <w:szCs w:val="22"/>
              </w:rPr>
            </w:pPr>
            <w:r w:rsidRPr="43EAFBC1">
              <w:rPr>
                <w:rFonts w:eastAsia="Arial" w:cs="Arial"/>
                <w:sz w:val="22"/>
                <w:szCs w:val="22"/>
              </w:rPr>
              <w:t>2,685</w:t>
            </w:r>
          </w:p>
        </w:tc>
        <w:tc>
          <w:tcPr>
            <w:tcW w:w="1134" w:type="dxa"/>
            <w:tcBorders>
              <w:top w:val="nil"/>
              <w:left w:val="nil"/>
              <w:bottom w:val="single" w:sz="8" w:space="0" w:color="auto"/>
              <w:right w:val="nil"/>
            </w:tcBorders>
            <w:vAlign w:val="bottom"/>
          </w:tcPr>
          <w:p w14:paraId="7B3FFD4A" w14:textId="77777777" w:rsidR="00C84779" w:rsidRDefault="00C84779" w:rsidP="004A73CF">
            <w:pPr>
              <w:jc w:val="center"/>
              <w:rPr>
                <w:rFonts w:eastAsia="Arial" w:cs="Arial"/>
                <w:sz w:val="22"/>
                <w:szCs w:val="22"/>
              </w:rPr>
            </w:pPr>
            <w:r w:rsidRPr="43EAFBC1">
              <w:rPr>
                <w:rFonts w:eastAsia="Arial" w:cs="Arial"/>
                <w:sz w:val="22"/>
                <w:szCs w:val="22"/>
              </w:rPr>
              <w:t>2,670</w:t>
            </w:r>
          </w:p>
        </w:tc>
        <w:tc>
          <w:tcPr>
            <w:tcW w:w="1134" w:type="dxa"/>
            <w:tcBorders>
              <w:top w:val="nil"/>
              <w:left w:val="nil"/>
              <w:bottom w:val="single" w:sz="8" w:space="0" w:color="auto"/>
              <w:right w:val="nil"/>
            </w:tcBorders>
            <w:vAlign w:val="bottom"/>
          </w:tcPr>
          <w:p w14:paraId="60E509F9" w14:textId="77777777" w:rsidR="00C84779" w:rsidRDefault="00C84779" w:rsidP="004A73CF">
            <w:pPr>
              <w:jc w:val="center"/>
              <w:rPr>
                <w:rFonts w:eastAsia="Arial" w:cs="Arial"/>
                <w:sz w:val="22"/>
                <w:szCs w:val="22"/>
              </w:rPr>
            </w:pPr>
            <w:r w:rsidRPr="43EAFBC1">
              <w:rPr>
                <w:rFonts w:eastAsia="Arial" w:cs="Arial"/>
                <w:sz w:val="22"/>
                <w:szCs w:val="22"/>
              </w:rPr>
              <w:t>2,310</w:t>
            </w:r>
          </w:p>
        </w:tc>
        <w:tc>
          <w:tcPr>
            <w:tcW w:w="1134" w:type="dxa"/>
            <w:tcBorders>
              <w:top w:val="nil"/>
              <w:left w:val="nil"/>
              <w:bottom w:val="single" w:sz="8" w:space="0" w:color="auto"/>
              <w:right w:val="nil"/>
            </w:tcBorders>
            <w:vAlign w:val="bottom"/>
          </w:tcPr>
          <w:p w14:paraId="4DBC8CAB" w14:textId="77777777" w:rsidR="00C84779" w:rsidRDefault="00C84779" w:rsidP="004A73CF">
            <w:pPr>
              <w:jc w:val="center"/>
              <w:rPr>
                <w:rFonts w:eastAsia="Arial" w:cs="Arial"/>
                <w:sz w:val="22"/>
                <w:szCs w:val="22"/>
              </w:rPr>
            </w:pPr>
            <w:r w:rsidRPr="43EAFBC1">
              <w:rPr>
                <w:rFonts w:eastAsia="Arial" w:cs="Arial"/>
                <w:sz w:val="22"/>
                <w:szCs w:val="22"/>
              </w:rPr>
              <w:t>2,386</w:t>
            </w:r>
          </w:p>
        </w:tc>
        <w:tc>
          <w:tcPr>
            <w:tcW w:w="1114" w:type="dxa"/>
            <w:tcBorders>
              <w:top w:val="nil"/>
              <w:left w:val="nil"/>
              <w:bottom w:val="single" w:sz="8" w:space="0" w:color="auto"/>
              <w:right w:val="single" w:sz="8" w:space="0" w:color="auto"/>
            </w:tcBorders>
            <w:vAlign w:val="bottom"/>
          </w:tcPr>
          <w:p w14:paraId="556D5596" w14:textId="77777777" w:rsidR="00C84779" w:rsidRDefault="00C84779" w:rsidP="004A73CF">
            <w:pPr>
              <w:jc w:val="center"/>
              <w:rPr>
                <w:rFonts w:eastAsia="Arial" w:cs="Arial"/>
                <w:sz w:val="22"/>
                <w:szCs w:val="22"/>
              </w:rPr>
            </w:pPr>
            <w:r w:rsidRPr="43EAFBC1">
              <w:rPr>
                <w:rFonts w:eastAsia="Arial" w:cs="Arial"/>
                <w:sz w:val="22"/>
                <w:szCs w:val="22"/>
              </w:rPr>
              <w:t>2,300</w:t>
            </w:r>
          </w:p>
        </w:tc>
      </w:tr>
    </w:tbl>
    <w:p w14:paraId="2952FA77" w14:textId="77777777" w:rsidR="00132580" w:rsidRDefault="00132580" w:rsidP="00CE06A5">
      <w:pPr>
        <w:jc w:val="both"/>
        <w:rPr>
          <w:rFonts w:eastAsia="Arial" w:cs="Arial"/>
          <w:szCs w:val="24"/>
        </w:rPr>
      </w:pPr>
    </w:p>
    <w:p w14:paraId="21272605" w14:textId="09089544" w:rsidR="148BE70F" w:rsidRPr="00CE06A5" w:rsidRDefault="148BE70F" w:rsidP="00CE06A5">
      <w:pPr>
        <w:jc w:val="both"/>
        <w:rPr>
          <w:rFonts w:eastAsia="Arial" w:cs="Arial"/>
          <w:szCs w:val="24"/>
        </w:rPr>
      </w:pPr>
      <w:r w:rsidRPr="00CE06A5">
        <w:rPr>
          <w:rFonts w:eastAsia="Arial" w:cs="Arial"/>
          <w:szCs w:val="24"/>
        </w:rPr>
        <w:t>The rate of drug related deaths in Lancashire is higher than the England average (all persons) in Burnley, Fylde, Chorley, Pendle, and Lancaster.</w:t>
      </w:r>
    </w:p>
    <w:p w14:paraId="6168FBAC" w14:textId="137B4636" w:rsidR="00132580" w:rsidRDefault="00132580" w:rsidP="57E920B1">
      <w:pPr>
        <w:rPr>
          <w:rFonts w:eastAsia="Arial" w:cs="Arial"/>
          <w:szCs w:val="24"/>
        </w:rPr>
      </w:pPr>
    </w:p>
    <w:p w14:paraId="7B413618" w14:textId="0FC52491" w:rsidR="00EE3CCF" w:rsidRDefault="00EE3CCF" w:rsidP="57E920B1">
      <w:pPr>
        <w:rPr>
          <w:rFonts w:eastAsia="Arial" w:cs="Arial"/>
          <w:szCs w:val="24"/>
        </w:rPr>
      </w:pPr>
    </w:p>
    <w:p w14:paraId="19188D3E" w14:textId="5DEF50B3" w:rsidR="00EE3CCF" w:rsidRDefault="00EE3CCF" w:rsidP="57E920B1">
      <w:pPr>
        <w:rPr>
          <w:rFonts w:eastAsia="Arial" w:cs="Arial"/>
          <w:szCs w:val="24"/>
        </w:rPr>
      </w:pPr>
    </w:p>
    <w:p w14:paraId="40F7C050" w14:textId="7B999C5E" w:rsidR="00EE3CCF" w:rsidRDefault="00EE3CCF" w:rsidP="57E920B1">
      <w:pPr>
        <w:rPr>
          <w:rFonts w:eastAsia="Arial" w:cs="Arial"/>
          <w:szCs w:val="24"/>
        </w:rPr>
      </w:pPr>
    </w:p>
    <w:p w14:paraId="4F10C426" w14:textId="5141C556" w:rsidR="00EE3CCF" w:rsidRDefault="00EE3CCF" w:rsidP="57E920B1">
      <w:pPr>
        <w:rPr>
          <w:rFonts w:eastAsia="Arial" w:cs="Arial"/>
          <w:szCs w:val="24"/>
        </w:rPr>
      </w:pPr>
    </w:p>
    <w:p w14:paraId="633C64C8" w14:textId="1EF3461E" w:rsidR="00EE3CCF" w:rsidRDefault="00EE3CCF" w:rsidP="57E920B1">
      <w:pPr>
        <w:rPr>
          <w:rFonts w:eastAsia="Arial" w:cs="Arial"/>
          <w:szCs w:val="24"/>
        </w:rPr>
      </w:pPr>
    </w:p>
    <w:p w14:paraId="75D5B13B" w14:textId="77777777" w:rsidR="00EE3CCF" w:rsidRDefault="00EE3CCF" w:rsidP="57E920B1">
      <w:pPr>
        <w:rPr>
          <w:rFonts w:eastAsia="Arial" w:cs="Arial"/>
          <w:b/>
          <w:bCs/>
          <w:szCs w:val="24"/>
        </w:rPr>
      </w:pPr>
    </w:p>
    <w:p w14:paraId="01E61377" w14:textId="77777777" w:rsidR="00132580" w:rsidRDefault="00132580" w:rsidP="57E920B1">
      <w:pPr>
        <w:rPr>
          <w:rFonts w:eastAsia="Arial" w:cs="Arial"/>
          <w:b/>
          <w:bCs/>
          <w:szCs w:val="24"/>
        </w:rPr>
      </w:pPr>
    </w:p>
    <w:p w14:paraId="43C7010F" w14:textId="7F46755A" w:rsidR="57E920B1" w:rsidRPr="00B35CA0" w:rsidRDefault="57E920B1" w:rsidP="57E920B1">
      <w:pPr>
        <w:rPr>
          <w:rFonts w:eastAsia="Arial" w:cs="Arial"/>
          <w:b/>
          <w:bCs/>
          <w:szCs w:val="24"/>
        </w:rPr>
      </w:pPr>
      <w:r w:rsidRPr="00B35CA0">
        <w:rPr>
          <w:rFonts w:eastAsia="Arial" w:cs="Arial"/>
          <w:b/>
          <w:bCs/>
          <w:szCs w:val="24"/>
        </w:rPr>
        <w:lastRenderedPageBreak/>
        <w:t xml:space="preserve">Rate of </w:t>
      </w:r>
      <w:r w:rsidR="00132580">
        <w:rPr>
          <w:rFonts w:eastAsia="Arial" w:cs="Arial"/>
          <w:b/>
          <w:bCs/>
          <w:szCs w:val="24"/>
        </w:rPr>
        <w:t>D</w:t>
      </w:r>
      <w:r w:rsidRPr="00B35CA0">
        <w:rPr>
          <w:rFonts w:eastAsia="Arial" w:cs="Arial"/>
          <w:b/>
          <w:bCs/>
          <w:szCs w:val="24"/>
        </w:rPr>
        <w:t xml:space="preserve">rug </w:t>
      </w:r>
      <w:r w:rsidR="00132580">
        <w:rPr>
          <w:rFonts w:eastAsia="Arial" w:cs="Arial"/>
          <w:b/>
          <w:bCs/>
          <w:szCs w:val="24"/>
        </w:rPr>
        <w:t>R</w:t>
      </w:r>
      <w:r w:rsidRPr="00B35CA0">
        <w:rPr>
          <w:rFonts w:eastAsia="Arial" w:cs="Arial"/>
          <w:b/>
          <w:bCs/>
          <w:szCs w:val="24"/>
        </w:rPr>
        <w:t xml:space="preserve">elated </w:t>
      </w:r>
      <w:r w:rsidR="00132580">
        <w:rPr>
          <w:rFonts w:eastAsia="Arial" w:cs="Arial"/>
          <w:b/>
          <w:bCs/>
          <w:szCs w:val="24"/>
        </w:rPr>
        <w:t>D</w:t>
      </w:r>
      <w:r w:rsidRPr="00B35CA0">
        <w:rPr>
          <w:rFonts w:eastAsia="Arial" w:cs="Arial"/>
          <w:b/>
          <w:bCs/>
          <w:szCs w:val="24"/>
        </w:rPr>
        <w:t xml:space="preserve">eaths by </w:t>
      </w:r>
      <w:r w:rsidR="00132580">
        <w:rPr>
          <w:rFonts w:eastAsia="Arial" w:cs="Arial"/>
          <w:b/>
          <w:bCs/>
          <w:szCs w:val="24"/>
        </w:rPr>
        <w:t>D</w:t>
      </w:r>
      <w:r w:rsidRPr="00B35CA0">
        <w:rPr>
          <w:rFonts w:eastAsia="Arial" w:cs="Arial"/>
          <w:b/>
          <w:bCs/>
          <w:szCs w:val="24"/>
        </w:rPr>
        <w:t>istrict</w:t>
      </w:r>
      <w:r w:rsidR="00B35CA0">
        <w:rPr>
          <w:rFonts w:eastAsia="Arial" w:cs="Arial"/>
          <w:b/>
          <w:bCs/>
          <w:szCs w:val="24"/>
        </w:rPr>
        <w:t xml:space="preserve"> </w:t>
      </w:r>
      <w:r w:rsidRPr="00B35CA0">
        <w:rPr>
          <w:rFonts w:eastAsia="Arial" w:cs="Arial"/>
          <w:b/>
          <w:bCs/>
          <w:szCs w:val="24"/>
        </w:rPr>
        <w:t>(2018-2020</w:t>
      </w:r>
      <w:r w:rsidR="00132580">
        <w:rPr>
          <w:rFonts w:eastAsia="Arial" w:cs="Arial"/>
          <w:b/>
          <w:bCs/>
          <w:szCs w:val="24"/>
        </w:rPr>
        <w:t>; per 100,00 population)</w:t>
      </w:r>
    </w:p>
    <w:p w14:paraId="200B003C" w14:textId="77777777" w:rsidR="00CE06A5" w:rsidRDefault="00CE06A5" w:rsidP="57E920B1">
      <w:pPr>
        <w:rPr>
          <w:rFonts w:eastAsia="Arial" w:cs="Arial"/>
          <w:sz w:val="22"/>
          <w:szCs w:val="22"/>
        </w:rPr>
      </w:pPr>
    </w:p>
    <w:tbl>
      <w:tblPr>
        <w:tblStyle w:val="TableGrid"/>
        <w:tblW w:w="0" w:type="auto"/>
        <w:tblLayout w:type="fixed"/>
        <w:tblLook w:val="06A0" w:firstRow="1" w:lastRow="0" w:firstColumn="1" w:lastColumn="0" w:noHBand="1" w:noVBand="1"/>
      </w:tblPr>
      <w:tblGrid>
        <w:gridCol w:w="2438"/>
        <w:gridCol w:w="2438"/>
        <w:gridCol w:w="2438"/>
        <w:gridCol w:w="2438"/>
      </w:tblGrid>
      <w:tr w:rsidR="148BE70F" w14:paraId="17453B4C" w14:textId="77777777" w:rsidTr="148BE70F">
        <w:tc>
          <w:tcPr>
            <w:tcW w:w="2438" w:type="dxa"/>
          </w:tcPr>
          <w:p w14:paraId="56876CCC" w14:textId="7DF4C368" w:rsidR="148BE70F" w:rsidRPr="00F9156C" w:rsidRDefault="148BE70F" w:rsidP="148BE70F">
            <w:pPr>
              <w:pStyle w:val="Header"/>
              <w:rPr>
                <w:rFonts w:ascii="Arial" w:eastAsia="Arial" w:hAnsi="Arial" w:cs="Arial"/>
                <w:b/>
                <w:bCs/>
              </w:rPr>
            </w:pPr>
            <w:r w:rsidRPr="00F9156C">
              <w:rPr>
                <w:rFonts w:ascii="Arial" w:eastAsia="Arial" w:hAnsi="Arial" w:cs="Arial"/>
                <w:b/>
                <w:bCs/>
              </w:rPr>
              <w:t>Area</w:t>
            </w:r>
          </w:p>
        </w:tc>
        <w:tc>
          <w:tcPr>
            <w:tcW w:w="2438" w:type="dxa"/>
          </w:tcPr>
          <w:p w14:paraId="1921EE55" w14:textId="7A248C20" w:rsidR="148BE70F" w:rsidRPr="00F9156C" w:rsidRDefault="148BE70F" w:rsidP="00F9156C">
            <w:pPr>
              <w:pStyle w:val="Header"/>
              <w:jc w:val="center"/>
              <w:rPr>
                <w:rFonts w:ascii="Arial" w:eastAsia="Arial" w:hAnsi="Arial" w:cs="Arial"/>
                <w:b/>
                <w:bCs/>
              </w:rPr>
            </w:pPr>
            <w:r w:rsidRPr="00F9156C">
              <w:rPr>
                <w:rFonts w:ascii="Arial" w:eastAsia="Arial" w:hAnsi="Arial" w:cs="Arial"/>
                <w:b/>
                <w:bCs/>
              </w:rPr>
              <w:t>Female</w:t>
            </w:r>
          </w:p>
        </w:tc>
        <w:tc>
          <w:tcPr>
            <w:tcW w:w="2438" w:type="dxa"/>
          </w:tcPr>
          <w:p w14:paraId="1EB10DD3" w14:textId="6BB3537F" w:rsidR="148BE70F" w:rsidRPr="00F9156C" w:rsidRDefault="148BE70F" w:rsidP="00F9156C">
            <w:pPr>
              <w:pStyle w:val="Header"/>
              <w:jc w:val="center"/>
              <w:rPr>
                <w:rFonts w:ascii="Arial" w:eastAsia="Arial" w:hAnsi="Arial" w:cs="Arial"/>
                <w:b/>
                <w:bCs/>
              </w:rPr>
            </w:pPr>
            <w:r w:rsidRPr="00F9156C">
              <w:rPr>
                <w:rFonts w:ascii="Arial" w:eastAsia="Arial" w:hAnsi="Arial" w:cs="Arial"/>
                <w:b/>
                <w:bCs/>
              </w:rPr>
              <w:t>Male</w:t>
            </w:r>
          </w:p>
        </w:tc>
        <w:tc>
          <w:tcPr>
            <w:tcW w:w="2438" w:type="dxa"/>
          </w:tcPr>
          <w:p w14:paraId="32CD62A3" w14:textId="4ABDB77C" w:rsidR="148BE70F" w:rsidRPr="00F9156C" w:rsidRDefault="148BE70F" w:rsidP="00F9156C">
            <w:pPr>
              <w:pStyle w:val="Header"/>
              <w:jc w:val="center"/>
              <w:rPr>
                <w:rFonts w:ascii="Arial" w:eastAsia="Arial" w:hAnsi="Arial" w:cs="Arial"/>
                <w:b/>
                <w:bCs/>
              </w:rPr>
            </w:pPr>
            <w:r w:rsidRPr="00F9156C">
              <w:rPr>
                <w:rFonts w:ascii="Arial" w:eastAsia="Arial" w:hAnsi="Arial" w:cs="Arial"/>
                <w:b/>
                <w:bCs/>
              </w:rPr>
              <w:t>All Persons</w:t>
            </w:r>
          </w:p>
        </w:tc>
      </w:tr>
      <w:tr w:rsidR="148BE70F" w14:paraId="5D5D71D2" w14:textId="77777777" w:rsidTr="148BE70F">
        <w:tc>
          <w:tcPr>
            <w:tcW w:w="2438" w:type="dxa"/>
          </w:tcPr>
          <w:p w14:paraId="1293009A" w14:textId="0E729901" w:rsidR="148BE70F" w:rsidRDefault="148BE70F" w:rsidP="148BE70F">
            <w:pPr>
              <w:rPr>
                <w:rFonts w:eastAsia="Arial" w:cs="Arial"/>
                <w:sz w:val="22"/>
                <w:szCs w:val="22"/>
              </w:rPr>
            </w:pPr>
          </w:p>
        </w:tc>
        <w:tc>
          <w:tcPr>
            <w:tcW w:w="2438" w:type="dxa"/>
          </w:tcPr>
          <w:p w14:paraId="707146AB" w14:textId="0AB36848" w:rsidR="148BE70F" w:rsidRDefault="148BE70F" w:rsidP="00F9156C">
            <w:pPr>
              <w:pStyle w:val="Header"/>
              <w:jc w:val="center"/>
              <w:rPr>
                <w:rFonts w:ascii="Arial" w:eastAsia="Arial" w:hAnsi="Arial" w:cs="Arial"/>
              </w:rPr>
            </w:pPr>
          </w:p>
        </w:tc>
        <w:tc>
          <w:tcPr>
            <w:tcW w:w="2438" w:type="dxa"/>
          </w:tcPr>
          <w:p w14:paraId="17B744E2" w14:textId="0AB36848" w:rsidR="148BE70F" w:rsidRDefault="148BE70F" w:rsidP="00F9156C">
            <w:pPr>
              <w:pStyle w:val="Header"/>
              <w:jc w:val="center"/>
              <w:rPr>
                <w:rFonts w:ascii="Arial" w:eastAsia="Arial" w:hAnsi="Arial" w:cs="Arial"/>
              </w:rPr>
            </w:pPr>
          </w:p>
        </w:tc>
        <w:tc>
          <w:tcPr>
            <w:tcW w:w="2438" w:type="dxa"/>
          </w:tcPr>
          <w:p w14:paraId="7DFD1534" w14:textId="0AB36848" w:rsidR="148BE70F" w:rsidRDefault="148BE70F" w:rsidP="00F9156C">
            <w:pPr>
              <w:pStyle w:val="Header"/>
              <w:jc w:val="center"/>
              <w:rPr>
                <w:rFonts w:ascii="Arial" w:eastAsia="Arial" w:hAnsi="Arial" w:cs="Arial"/>
              </w:rPr>
            </w:pPr>
          </w:p>
        </w:tc>
      </w:tr>
      <w:tr w:rsidR="148BE70F" w14:paraId="7E1A2668" w14:textId="77777777" w:rsidTr="148BE70F">
        <w:tc>
          <w:tcPr>
            <w:tcW w:w="2438" w:type="dxa"/>
          </w:tcPr>
          <w:p w14:paraId="373DB1A3" w14:textId="77777777" w:rsidR="00C84779" w:rsidRDefault="00C84779" w:rsidP="148BE70F">
            <w:pPr>
              <w:rPr>
                <w:rFonts w:eastAsia="Arial" w:cs="Arial"/>
                <w:sz w:val="22"/>
                <w:szCs w:val="22"/>
              </w:rPr>
            </w:pPr>
            <w:r w:rsidRPr="148BE70F">
              <w:rPr>
                <w:rFonts w:eastAsia="Arial" w:cs="Arial"/>
                <w:sz w:val="22"/>
                <w:szCs w:val="22"/>
              </w:rPr>
              <w:t>Burnley</w:t>
            </w:r>
          </w:p>
        </w:tc>
        <w:tc>
          <w:tcPr>
            <w:tcW w:w="2438" w:type="dxa"/>
          </w:tcPr>
          <w:p w14:paraId="79396179" w14:textId="19B6E44F" w:rsidR="148BE70F" w:rsidRDefault="148BE70F" w:rsidP="00F9156C">
            <w:pPr>
              <w:pStyle w:val="Header"/>
              <w:jc w:val="center"/>
              <w:rPr>
                <w:rFonts w:ascii="Arial" w:eastAsia="Arial" w:hAnsi="Arial" w:cs="Arial"/>
              </w:rPr>
            </w:pPr>
            <w:r w:rsidRPr="148BE70F">
              <w:rPr>
                <w:rFonts w:ascii="Arial" w:eastAsia="Arial" w:hAnsi="Arial" w:cs="Arial"/>
              </w:rPr>
              <w:t>7.9</w:t>
            </w:r>
          </w:p>
        </w:tc>
        <w:tc>
          <w:tcPr>
            <w:tcW w:w="2438" w:type="dxa"/>
          </w:tcPr>
          <w:p w14:paraId="1CDC6EBC" w14:textId="3B32B838" w:rsidR="148BE70F" w:rsidRDefault="148BE70F" w:rsidP="00F9156C">
            <w:pPr>
              <w:pStyle w:val="Header"/>
              <w:jc w:val="center"/>
              <w:rPr>
                <w:rFonts w:ascii="Arial" w:eastAsia="Arial" w:hAnsi="Arial" w:cs="Arial"/>
              </w:rPr>
            </w:pPr>
            <w:r w:rsidRPr="148BE70F">
              <w:rPr>
                <w:rFonts w:ascii="Arial" w:eastAsia="Arial" w:hAnsi="Arial" w:cs="Arial"/>
              </w:rPr>
              <w:t>9.9</w:t>
            </w:r>
          </w:p>
        </w:tc>
        <w:tc>
          <w:tcPr>
            <w:tcW w:w="2438" w:type="dxa"/>
          </w:tcPr>
          <w:p w14:paraId="167DC4E8" w14:textId="2DFDDAFE" w:rsidR="148BE70F" w:rsidRDefault="148BE70F" w:rsidP="00F9156C">
            <w:pPr>
              <w:pStyle w:val="Header"/>
              <w:jc w:val="center"/>
              <w:rPr>
                <w:rFonts w:ascii="Arial" w:eastAsia="Arial" w:hAnsi="Arial" w:cs="Arial"/>
              </w:rPr>
            </w:pPr>
            <w:r w:rsidRPr="148BE70F">
              <w:rPr>
                <w:rFonts w:ascii="Arial" w:eastAsia="Arial" w:hAnsi="Arial" w:cs="Arial"/>
              </w:rPr>
              <w:t>8.9</w:t>
            </w:r>
          </w:p>
        </w:tc>
      </w:tr>
      <w:tr w:rsidR="148BE70F" w14:paraId="6F5C6E98" w14:textId="77777777" w:rsidTr="148BE70F">
        <w:tc>
          <w:tcPr>
            <w:tcW w:w="2438" w:type="dxa"/>
          </w:tcPr>
          <w:p w14:paraId="5FD06C11" w14:textId="77777777" w:rsidR="00C84779" w:rsidRDefault="00C84779" w:rsidP="148BE70F">
            <w:pPr>
              <w:rPr>
                <w:rFonts w:eastAsia="Arial" w:cs="Arial"/>
                <w:sz w:val="22"/>
                <w:szCs w:val="22"/>
              </w:rPr>
            </w:pPr>
            <w:r w:rsidRPr="148BE70F">
              <w:rPr>
                <w:rFonts w:eastAsia="Arial" w:cs="Arial"/>
                <w:sz w:val="22"/>
                <w:szCs w:val="22"/>
              </w:rPr>
              <w:t>Chorley</w:t>
            </w:r>
          </w:p>
        </w:tc>
        <w:tc>
          <w:tcPr>
            <w:tcW w:w="2438" w:type="dxa"/>
          </w:tcPr>
          <w:p w14:paraId="7A9C2F01" w14:textId="2CD5CD93"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BC9739A" w14:textId="4D867FE1" w:rsidR="148BE70F" w:rsidRDefault="148BE70F" w:rsidP="00F9156C">
            <w:pPr>
              <w:pStyle w:val="Header"/>
              <w:jc w:val="center"/>
              <w:rPr>
                <w:rFonts w:ascii="Arial" w:eastAsia="Arial" w:hAnsi="Arial" w:cs="Arial"/>
              </w:rPr>
            </w:pPr>
            <w:r w:rsidRPr="148BE70F">
              <w:rPr>
                <w:rFonts w:ascii="Arial" w:eastAsia="Arial" w:hAnsi="Arial" w:cs="Arial"/>
              </w:rPr>
              <w:t>7.5</w:t>
            </w:r>
          </w:p>
        </w:tc>
        <w:tc>
          <w:tcPr>
            <w:tcW w:w="2438" w:type="dxa"/>
          </w:tcPr>
          <w:p w14:paraId="68B0AA93" w14:textId="4F552D58" w:rsidR="148BE70F" w:rsidRDefault="148BE70F" w:rsidP="00F9156C">
            <w:pPr>
              <w:pStyle w:val="Header"/>
              <w:jc w:val="center"/>
              <w:rPr>
                <w:rFonts w:ascii="Arial" w:eastAsia="Arial" w:hAnsi="Arial" w:cs="Arial"/>
              </w:rPr>
            </w:pPr>
            <w:r w:rsidRPr="148BE70F">
              <w:rPr>
                <w:rFonts w:ascii="Arial" w:eastAsia="Arial" w:hAnsi="Arial" w:cs="Arial"/>
              </w:rPr>
              <w:t>5.6</w:t>
            </w:r>
          </w:p>
        </w:tc>
      </w:tr>
      <w:tr w:rsidR="148BE70F" w14:paraId="7E147EDE" w14:textId="77777777" w:rsidTr="148BE70F">
        <w:tc>
          <w:tcPr>
            <w:tcW w:w="2438" w:type="dxa"/>
          </w:tcPr>
          <w:p w14:paraId="71145302" w14:textId="77777777" w:rsidR="00C84779" w:rsidRDefault="00C84779" w:rsidP="148BE70F">
            <w:pPr>
              <w:rPr>
                <w:rFonts w:eastAsia="Arial" w:cs="Arial"/>
                <w:sz w:val="22"/>
                <w:szCs w:val="22"/>
              </w:rPr>
            </w:pPr>
            <w:r w:rsidRPr="148BE70F">
              <w:rPr>
                <w:rFonts w:eastAsia="Arial" w:cs="Arial"/>
                <w:sz w:val="22"/>
                <w:szCs w:val="22"/>
              </w:rPr>
              <w:t>Fylde</w:t>
            </w:r>
          </w:p>
        </w:tc>
        <w:tc>
          <w:tcPr>
            <w:tcW w:w="2438" w:type="dxa"/>
          </w:tcPr>
          <w:p w14:paraId="1C78092C" w14:textId="0CCCA255"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CE93D43" w14:textId="3F0AA80B" w:rsidR="148BE70F" w:rsidRDefault="148BE70F" w:rsidP="00F9156C">
            <w:pPr>
              <w:pStyle w:val="Header"/>
              <w:jc w:val="center"/>
              <w:rPr>
                <w:rFonts w:ascii="Arial" w:eastAsia="Arial" w:hAnsi="Arial" w:cs="Arial"/>
              </w:rPr>
            </w:pPr>
            <w:r w:rsidRPr="148BE70F">
              <w:rPr>
                <w:rFonts w:ascii="Arial" w:eastAsia="Arial" w:hAnsi="Arial" w:cs="Arial"/>
              </w:rPr>
              <w:t>12.2</w:t>
            </w:r>
          </w:p>
        </w:tc>
        <w:tc>
          <w:tcPr>
            <w:tcW w:w="2438" w:type="dxa"/>
          </w:tcPr>
          <w:p w14:paraId="3ABA33F4" w14:textId="19C610C7" w:rsidR="148BE70F" w:rsidRDefault="148BE70F" w:rsidP="00F9156C">
            <w:pPr>
              <w:pStyle w:val="Header"/>
              <w:jc w:val="center"/>
              <w:rPr>
                <w:rFonts w:ascii="Arial" w:eastAsia="Arial" w:hAnsi="Arial" w:cs="Arial"/>
              </w:rPr>
            </w:pPr>
            <w:r w:rsidRPr="148BE70F">
              <w:rPr>
                <w:rFonts w:ascii="Arial" w:eastAsia="Arial" w:hAnsi="Arial" w:cs="Arial"/>
              </w:rPr>
              <w:t>8.1</w:t>
            </w:r>
          </w:p>
        </w:tc>
      </w:tr>
      <w:tr w:rsidR="148BE70F" w14:paraId="254E9E68" w14:textId="77777777" w:rsidTr="148BE70F">
        <w:tc>
          <w:tcPr>
            <w:tcW w:w="2438" w:type="dxa"/>
          </w:tcPr>
          <w:p w14:paraId="17416743" w14:textId="77777777" w:rsidR="00C84779" w:rsidRDefault="00C84779" w:rsidP="148BE70F">
            <w:pPr>
              <w:rPr>
                <w:rFonts w:eastAsia="Arial" w:cs="Arial"/>
                <w:sz w:val="22"/>
                <w:szCs w:val="22"/>
              </w:rPr>
            </w:pPr>
            <w:r w:rsidRPr="148BE70F">
              <w:rPr>
                <w:rFonts w:eastAsia="Arial" w:cs="Arial"/>
                <w:sz w:val="22"/>
                <w:szCs w:val="22"/>
              </w:rPr>
              <w:t>Hyndburn</w:t>
            </w:r>
          </w:p>
        </w:tc>
        <w:tc>
          <w:tcPr>
            <w:tcW w:w="2438" w:type="dxa"/>
          </w:tcPr>
          <w:p w14:paraId="60D2A833" w14:textId="20189595"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712830A4" w14:textId="6B1E4DCD" w:rsidR="148BE70F" w:rsidRDefault="148BE70F" w:rsidP="00F9156C">
            <w:pPr>
              <w:pStyle w:val="Header"/>
              <w:jc w:val="center"/>
              <w:rPr>
                <w:rFonts w:ascii="Arial" w:eastAsia="Arial" w:hAnsi="Arial" w:cs="Arial"/>
              </w:rPr>
            </w:pPr>
            <w:r w:rsidRPr="148BE70F">
              <w:rPr>
                <w:rFonts w:ascii="Arial" w:eastAsia="Arial" w:hAnsi="Arial" w:cs="Arial"/>
              </w:rPr>
              <w:t>8.8</w:t>
            </w:r>
          </w:p>
        </w:tc>
        <w:tc>
          <w:tcPr>
            <w:tcW w:w="2438" w:type="dxa"/>
          </w:tcPr>
          <w:p w14:paraId="52426587" w14:textId="3804E8A7" w:rsidR="148BE70F" w:rsidRDefault="148BE70F" w:rsidP="00F9156C">
            <w:pPr>
              <w:pStyle w:val="Header"/>
              <w:jc w:val="center"/>
              <w:rPr>
                <w:rFonts w:ascii="Arial" w:eastAsia="Arial" w:hAnsi="Arial" w:cs="Arial"/>
              </w:rPr>
            </w:pPr>
            <w:r w:rsidRPr="148BE70F">
              <w:rPr>
                <w:rFonts w:ascii="Arial" w:eastAsia="Arial" w:hAnsi="Arial" w:cs="Arial"/>
              </w:rPr>
              <w:t>4.8</w:t>
            </w:r>
          </w:p>
        </w:tc>
      </w:tr>
      <w:tr w:rsidR="148BE70F" w14:paraId="66A4027C" w14:textId="77777777" w:rsidTr="148BE70F">
        <w:tc>
          <w:tcPr>
            <w:tcW w:w="2438" w:type="dxa"/>
          </w:tcPr>
          <w:p w14:paraId="7B122854" w14:textId="77777777" w:rsidR="00C84779" w:rsidRDefault="00C84779" w:rsidP="148BE70F">
            <w:pPr>
              <w:rPr>
                <w:rFonts w:eastAsia="Arial" w:cs="Arial"/>
                <w:sz w:val="22"/>
                <w:szCs w:val="22"/>
              </w:rPr>
            </w:pPr>
            <w:r w:rsidRPr="148BE70F">
              <w:rPr>
                <w:rFonts w:eastAsia="Arial" w:cs="Arial"/>
                <w:sz w:val="22"/>
                <w:szCs w:val="22"/>
              </w:rPr>
              <w:t>Lancaster</w:t>
            </w:r>
          </w:p>
        </w:tc>
        <w:tc>
          <w:tcPr>
            <w:tcW w:w="2438" w:type="dxa"/>
          </w:tcPr>
          <w:p w14:paraId="337565A7" w14:textId="57040903"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17D6C52D" w14:textId="59BC0C36" w:rsidR="148BE70F" w:rsidRDefault="148BE70F" w:rsidP="00F9156C">
            <w:pPr>
              <w:pStyle w:val="Header"/>
              <w:jc w:val="center"/>
              <w:rPr>
                <w:rFonts w:ascii="Arial" w:eastAsia="Arial" w:hAnsi="Arial" w:cs="Arial"/>
              </w:rPr>
            </w:pPr>
            <w:r w:rsidRPr="148BE70F">
              <w:rPr>
                <w:rFonts w:ascii="Arial" w:eastAsia="Arial" w:hAnsi="Arial" w:cs="Arial"/>
              </w:rPr>
              <w:t>8.0</w:t>
            </w:r>
          </w:p>
        </w:tc>
        <w:tc>
          <w:tcPr>
            <w:tcW w:w="2438" w:type="dxa"/>
          </w:tcPr>
          <w:p w14:paraId="612FAD8B" w14:textId="75EDC1E2" w:rsidR="148BE70F" w:rsidRDefault="148BE70F" w:rsidP="00F9156C">
            <w:pPr>
              <w:pStyle w:val="Header"/>
              <w:jc w:val="center"/>
              <w:rPr>
                <w:rFonts w:ascii="Arial" w:eastAsia="Arial" w:hAnsi="Arial" w:cs="Arial"/>
              </w:rPr>
            </w:pPr>
            <w:r w:rsidRPr="148BE70F">
              <w:rPr>
                <w:rFonts w:ascii="Arial" w:eastAsia="Arial" w:hAnsi="Arial" w:cs="Arial"/>
              </w:rPr>
              <w:t>5.4</w:t>
            </w:r>
          </w:p>
        </w:tc>
      </w:tr>
      <w:tr w:rsidR="148BE70F" w14:paraId="05008B8E" w14:textId="77777777" w:rsidTr="148BE70F">
        <w:tc>
          <w:tcPr>
            <w:tcW w:w="2438" w:type="dxa"/>
          </w:tcPr>
          <w:p w14:paraId="77E88291" w14:textId="77777777" w:rsidR="00C84779" w:rsidRDefault="00C84779" w:rsidP="148BE70F">
            <w:pPr>
              <w:rPr>
                <w:rFonts w:eastAsia="Arial" w:cs="Arial"/>
                <w:sz w:val="22"/>
                <w:szCs w:val="22"/>
              </w:rPr>
            </w:pPr>
            <w:r w:rsidRPr="148BE70F">
              <w:rPr>
                <w:rFonts w:eastAsia="Arial" w:cs="Arial"/>
                <w:sz w:val="22"/>
                <w:szCs w:val="22"/>
              </w:rPr>
              <w:t>Pendle</w:t>
            </w:r>
          </w:p>
        </w:tc>
        <w:tc>
          <w:tcPr>
            <w:tcW w:w="2438" w:type="dxa"/>
          </w:tcPr>
          <w:p w14:paraId="4B56442E" w14:textId="67912311"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243702A4" w14:textId="3EDD81DF"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2B4D4789" w14:textId="4010D220" w:rsidR="148BE70F" w:rsidRDefault="148BE70F" w:rsidP="00F9156C">
            <w:pPr>
              <w:pStyle w:val="Header"/>
              <w:jc w:val="center"/>
              <w:rPr>
                <w:rFonts w:ascii="Arial" w:eastAsia="Arial" w:hAnsi="Arial" w:cs="Arial"/>
              </w:rPr>
            </w:pPr>
            <w:r w:rsidRPr="148BE70F">
              <w:rPr>
                <w:rFonts w:ascii="Arial" w:eastAsia="Arial" w:hAnsi="Arial" w:cs="Arial"/>
              </w:rPr>
              <w:t>5.5</w:t>
            </w:r>
          </w:p>
        </w:tc>
      </w:tr>
      <w:tr w:rsidR="148BE70F" w14:paraId="62823902" w14:textId="77777777" w:rsidTr="148BE70F">
        <w:tc>
          <w:tcPr>
            <w:tcW w:w="2438" w:type="dxa"/>
          </w:tcPr>
          <w:p w14:paraId="026FF89F" w14:textId="77777777" w:rsidR="00C84779" w:rsidRDefault="00C84779" w:rsidP="148BE70F">
            <w:pPr>
              <w:rPr>
                <w:rFonts w:eastAsia="Arial" w:cs="Arial"/>
                <w:sz w:val="22"/>
                <w:szCs w:val="22"/>
              </w:rPr>
            </w:pPr>
            <w:r w:rsidRPr="148BE70F">
              <w:rPr>
                <w:rFonts w:eastAsia="Arial" w:cs="Arial"/>
                <w:sz w:val="22"/>
                <w:szCs w:val="22"/>
              </w:rPr>
              <w:t>Preston</w:t>
            </w:r>
          </w:p>
        </w:tc>
        <w:tc>
          <w:tcPr>
            <w:tcW w:w="2438" w:type="dxa"/>
          </w:tcPr>
          <w:p w14:paraId="47CCCCEE" w14:textId="55078927"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3E6DD8B" w14:textId="14E5FA08"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42DA780" w14:textId="53FECB2B" w:rsidR="148BE70F" w:rsidRDefault="148BE70F" w:rsidP="00F9156C">
            <w:pPr>
              <w:pStyle w:val="Header"/>
              <w:jc w:val="center"/>
              <w:rPr>
                <w:rFonts w:ascii="Arial" w:eastAsia="Arial" w:hAnsi="Arial" w:cs="Arial"/>
              </w:rPr>
            </w:pPr>
            <w:r w:rsidRPr="148BE70F">
              <w:rPr>
                <w:rFonts w:ascii="Arial" w:eastAsia="Arial" w:hAnsi="Arial" w:cs="Arial"/>
              </w:rPr>
              <w:t>3.8</w:t>
            </w:r>
          </w:p>
        </w:tc>
      </w:tr>
      <w:tr w:rsidR="148BE70F" w14:paraId="396664BE" w14:textId="77777777" w:rsidTr="148BE70F">
        <w:tc>
          <w:tcPr>
            <w:tcW w:w="2438" w:type="dxa"/>
          </w:tcPr>
          <w:p w14:paraId="65953CF5" w14:textId="77777777" w:rsidR="00C84779" w:rsidRDefault="00C84779" w:rsidP="148BE70F">
            <w:pPr>
              <w:rPr>
                <w:rFonts w:eastAsia="Arial" w:cs="Arial"/>
                <w:sz w:val="22"/>
                <w:szCs w:val="22"/>
              </w:rPr>
            </w:pPr>
            <w:r w:rsidRPr="148BE70F">
              <w:rPr>
                <w:rFonts w:eastAsia="Arial" w:cs="Arial"/>
                <w:sz w:val="22"/>
                <w:szCs w:val="22"/>
              </w:rPr>
              <w:t>Ribble Valley</w:t>
            </w:r>
          </w:p>
        </w:tc>
        <w:tc>
          <w:tcPr>
            <w:tcW w:w="2438" w:type="dxa"/>
          </w:tcPr>
          <w:p w14:paraId="158049AB" w14:textId="1AE24C78"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23051E45" w14:textId="6AEE3627"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0F3F9F74" w14:textId="40ABA2DA" w:rsidR="148BE70F" w:rsidRDefault="148BE70F" w:rsidP="00F9156C">
            <w:pPr>
              <w:pStyle w:val="Header"/>
              <w:jc w:val="center"/>
              <w:rPr>
                <w:rFonts w:ascii="Arial" w:eastAsia="Arial" w:hAnsi="Arial" w:cs="Arial"/>
              </w:rPr>
            </w:pPr>
            <w:r w:rsidRPr="148BE70F">
              <w:rPr>
                <w:rFonts w:ascii="Arial" w:eastAsia="Arial" w:hAnsi="Arial" w:cs="Arial"/>
              </w:rPr>
              <w:t>-</w:t>
            </w:r>
          </w:p>
        </w:tc>
      </w:tr>
      <w:tr w:rsidR="148BE70F" w14:paraId="2B0048E2" w14:textId="77777777" w:rsidTr="148BE70F">
        <w:tc>
          <w:tcPr>
            <w:tcW w:w="2438" w:type="dxa"/>
          </w:tcPr>
          <w:p w14:paraId="38AA3F60" w14:textId="77777777" w:rsidR="00C84779" w:rsidRDefault="00C84779" w:rsidP="148BE70F">
            <w:pPr>
              <w:rPr>
                <w:rFonts w:eastAsia="Arial" w:cs="Arial"/>
                <w:sz w:val="22"/>
                <w:szCs w:val="22"/>
              </w:rPr>
            </w:pPr>
            <w:r w:rsidRPr="148BE70F">
              <w:rPr>
                <w:rFonts w:eastAsia="Arial" w:cs="Arial"/>
                <w:sz w:val="22"/>
                <w:szCs w:val="22"/>
              </w:rPr>
              <w:t>Rossendale</w:t>
            </w:r>
          </w:p>
        </w:tc>
        <w:tc>
          <w:tcPr>
            <w:tcW w:w="2438" w:type="dxa"/>
          </w:tcPr>
          <w:p w14:paraId="4D4CC4FF" w14:textId="4C53CEDE"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256BB46" w14:textId="699C873A"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C98AA87" w14:textId="5149A7BA" w:rsidR="148BE70F" w:rsidRDefault="148BE70F" w:rsidP="00F9156C">
            <w:pPr>
              <w:pStyle w:val="Header"/>
              <w:jc w:val="center"/>
              <w:rPr>
                <w:rFonts w:ascii="Arial" w:eastAsia="Arial" w:hAnsi="Arial" w:cs="Arial"/>
              </w:rPr>
            </w:pPr>
            <w:r w:rsidRPr="148BE70F">
              <w:rPr>
                <w:rFonts w:ascii="Arial" w:eastAsia="Arial" w:hAnsi="Arial" w:cs="Arial"/>
              </w:rPr>
              <w:t>-</w:t>
            </w:r>
          </w:p>
        </w:tc>
      </w:tr>
      <w:tr w:rsidR="148BE70F" w14:paraId="303EA845" w14:textId="77777777" w:rsidTr="148BE70F">
        <w:tc>
          <w:tcPr>
            <w:tcW w:w="2438" w:type="dxa"/>
          </w:tcPr>
          <w:p w14:paraId="27B81454" w14:textId="77777777" w:rsidR="00C84779" w:rsidRDefault="00C84779" w:rsidP="148BE70F">
            <w:pPr>
              <w:rPr>
                <w:rFonts w:eastAsia="Arial" w:cs="Arial"/>
                <w:sz w:val="22"/>
                <w:szCs w:val="22"/>
              </w:rPr>
            </w:pPr>
            <w:r w:rsidRPr="148BE70F">
              <w:rPr>
                <w:rFonts w:eastAsia="Arial" w:cs="Arial"/>
                <w:sz w:val="22"/>
                <w:szCs w:val="22"/>
              </w:rPr>
              <w:t>South Ribble</w:t>
            </w:r>
          </w:p>
        </w:tc>
        <w:tc>
          <w:tcPr>
            <w:tcW w:w="2438" w:type="dxa"/>
          </w:tcPr>
          <w:p w14:paraId="75885B62" w14:textId="22818C9C"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54E77372" w14:textId="03CD1D5A"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3708D72D" w14:textId="1792D010" w:rsidR="148BE70F" w:rsidRDefault="148BE70F" w:rsidP="00F9156C">
            <w:pPr>
              <w:pStyle w:val="Header"/>
              <w:jc w:val="center"/>
              <w:rPr>
                <w:rFonts w:ascii="Arial" w:eastAsia="Arial" w:hAnsi="Arial" w:cs="Arial"/>
              </w:rPr>
            </w:pPr>
            <w:r w:rsidRPr="148BE70F">
              <w:rPr>
                <w:rFonts w:ascii="Arial" w:eastAsia="Arial" w:hAnsi="Arial" w:cs="Arial"/>
              </w:rPr>
              <w:t>-</w:t>
            </w:r>
          </w:p>
        </w:tc>
      </w:tr>
      <w:tr w:rsidR="148BE70F" w14:paraId="05D9003E" w14:textId="77777777" w:rsidTr="148BE70F">
        <w:tc>
          <w:tcPr>
            <w:tcW w:w="2438" w:type="dxa"/>
          </w:tcPr>
          <w:p w14:paraId="0A8C1175" w14:textId="77777777" w:rsidR="00C84779" w:rsidRDefault="00C84779" w:rsidP="148BE70F">
            <w:pPr>
              <w:rPr>
                <w:rFonts w:eastAsia="Arial" w:cs="Arial"/>
                <w:sz w:val="22"/>
                <w:szCs w:val="22"/>
              </w:rPr>
            </w:pPr>
            <w:r w:rsidRPr="148BE70F">
              <w:rPr>
                <w:rFonts w:eastAsia="Arial" w:cs="Arial"/>
                <w:sz w:val="22"/>
                <w:szCs w:val="22"/>
              </w:rPr>
              <w:t>West Lancashire</w:t>
            </w:r>
          </w:p>
        </w:tc>
        <w:tc>
          <w:tcPr>
            <w:tcW w:w="2438" w:type="dxa"/>
          </w:tcPr>
          <w:p w14:paraId="481BE005" w14:textId="1B2E0EDC"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0D0B2971" w14:textId="6395D8B5"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27D410C6" w14:textId="45BAC679" w:rsidR="148BE70F" w:rsidRDefault="148BE70F" w:rsidP="00F9156C">
            <w:pPr>
              <w:pStyle w:val="Header"/>
              <w:jc w:val="center"/>
              <w:rPr>
                <w:rFonts w:ascii="Arial" w:eastAsia="Arial" w:hAnsi="Arial" w:cs="Arial"/>
              </w:rPr>
            </w:pPr>
            <w:r w:rsidRPr="148BE70F">
              <w:rPr>
                <w:rFonts w:ascii="Arial" w:eastAsia="Arial" w:hAnsi="Arial" w:cs="Arial"/>
              </w:rPr>
              <w:t>-</w:t>
            </w:r>
          </w:p>
        </w:tc>
      </w:tr>
      <w:tr w:rsidR="148BE70F" w14:paraId="1CBDD053" w14:textId="77777777" w:rsidTr="148BE70F">
        <w:tc>
          <w:tcPr>
            <w:tcW w:w="2438" w:type="dxa"/>
          </w:tcPr>
          <w:p w14:paraId="764B9672" w14:textId="77777777" w:rsidR="00C84779" w:rsidRDefault="00C84779" w:rsidP="148BE70F">
            <w:pPr>
              <w:rPr>
                <w:rFonts w:eastAsia="Arial" w:cs="Arial"/>
                <w:sz w:val="22"/>
                <w:szCs w:val="22"/>
              </w:rPr>
            </w:pPr>
            <w:r w:rsidRPr="148BE70F">
              <w:rPr>
                <w:rFonts w:eastAsia="Arial" w:cs="Arial"/>
                <w:sz w:val="22"/>
                <w:szCs w:val="22"/>
              </w:rPr>
              <w:t>Wyre</w:t>
            </w:r>
          </w:p>
        </w:tc>
        <w:tc>
          <w:tcPr>
            <w:tcW w:w="2438" w:type="dxa"/>
          </w:tcPr>
          <w:p w14:paraId="4EE19453" w14:textId="15985FAC" w:rsidR="148BE70F" w:rsidRDefault="148BE70F" w:rsidP="00F9156C">
            <w:pPr>
              <w:pStyle w:val="Header"/>
              <w:jc w:val="center"/>
              <w:rPr>
                <w:rFonts w:ascii="Arial" w:eastAsia="Arial" w:hAnsi="Arial" w:cs="Arial"/>
              </w:rPr>
            </w:pPr>
            <w:r w:rsidRPr="148BE70F">
              <w:rPr>
                <w:rFonts w:ascii="Arial" w:eastAsia="Arial" w:hAnsi="Arial" w:cs="Arial"/>
              </w:rPr>
              <w:t>-</w:t>
            </w:r>
          </w:p>
        </w:tc>
        <w:tc>
          <w:tcPr>
            <w:tcW w:w="2438" w:type="dxa"/>
          </w:tcPr>
          <w:p w14:paraId="7BC112EA" w14:textId="79B90C4C" w:rsidR="148BE70F" w:rsidRDefault="148BE70F" w:rsidP="00F9156C">
            <w:pPr>
              <w:pStyle w:val="Header"/>
              <w:jc w:val="center"/>
              <w:rPr>
                <w:rFonts w:ascii="Arial" w:eastAsia="Arial" w:hAnsi="Arial" w:cs="Arial"/>
              </w:rPr>
            </w:pPr>
            <w:r w:rsidRPr="148BE70F">
              <w:rPr>
                <w:rFonts w:ascii="Arial" w:eastAsia="Arial" w:hAnsi="Arial" w:cs="Arial"/>
              </w:rPr>
              <w:t>8.8</w:t>
            </w:r>
          </w:p>
        </w:tc>
        <w:tc>
          <w:tcPr>
            <w:tcW w:w="2438" w:type="dxa"/>
          </w:tcPr>
          <w:p w14:paraId="09540579" w14:textId="3F580978" w:rsidR="148BE70F" w:rsidRDefault="148BE70F" w:rsidP="00F9156C">
            <w:pPr>
              <w:pStyle w:val="Header"/>
              <w:jc w:val="center"/>
              <w:rPr>
                <w:rFonts w:ascii="Arial" w:eastAsia="Arial" w:hAnsi="Arial" w:cs="Arial"/>
              </w:rPr>
            </w:pPr>
            <w:r w:rsidRPr="148BE70F">
              <w:rPr>
                <w:rFonts w:ascii="Arial" w:eastAsia="Arial" w:hAnsi="Arial" w:cs="Arial"/>
              </w:rPr>
              <w:t>6.6</w:t>
            </w:r>
          </w:p>
        </w:tc>
      </w:tr>
      <w:tr w:rsidR="148BE70F" w14:paraId="5F471F8C" w14:textId="77777777" w:rsidTr="148BE70F">
        <w:tc>
          <w:tcPr>
            <w:tcW w:w="2438" w:type="dxa"/>
          </w:tcPr>
          <w:p w14:paraId="252958B0" w14:textId="2F6BC7B3" w:rsidR="148BE70F" w:rsidRDefault="148BE70F" w:rsidP="148BE70F">
            <w:pPr>
              <w:pStyle w:val="Header"/>
              <w:rPr>
                <w:rFonts w:ascii="Arial" w:eastAsia="Arial" w:hAnsi="Arial" w:cs="Arial"/>
                <w:b/>
                <w:bCs/>
              </w:rPr>
            </w:pPr>
            <w:r w:rsidRPr="148BE70F">
              <w:rPr>
                <w:rFonts w:ascii="Arial" w:eastAsia="Arial" w:hAnsi="Arial" w:cs="Arial"/>
                <w:b/>
                <w:bCs/>
              </w:rPr>
              <w:t>North West</w:t>
            </w:r>
          </w:p>
        </w:tc>
        <w:tc>
          <w:tcPr>
            <w:tcW w:w="2438" w:type="dxa"/>
          </w:tcPr>
          <w:p w14:paraId="4485B7D2" w14:textId="58019F83" w:rsidR="148BE70F" w:rsidRDefault="148BE70F" w:rsidP="00F9156C">
            <w:pPr>
              <w:pStyle w:val="Header"/>
              <w:jc w:val="center"/>
              <w:rPr>
                <w:rFonts w:ascii="Arial" w:eastAsia="Arial" w:hAnsi="Arial" w:cs="Arial"/>
                <w:b/>
                <w:bCs/>
              </w:rPr>
            </w:pPr>
            <w:r w:rsidRPr="148BE70F">
              <w:rPr>
                <w:rFonts w:ascii="Arial" w:eastAsia="Arial" w:hAnsi="Arial" w:cs="Arial"/>
                <w:b/>
                <w:bCs/>
              </w:rPr>
              <w:t>4.2</w:t>
            </w:r>
          </w:p>
        </w:tc>
        <w:tc>
          <w:tcPr>
            <w:tcW w:w="2438" w:type="dxa"/>
          </w:tcPr>
          <w:p w14:paraId="5AA2AD76" w14:textId="5208F860" w:rsidR="148BE70F" w:rsidRDefault="148BE70F" w:rsidP="00F9156C">
            <w:pPr>
              <w:pStyle w:val="Header"/>
              <w:jc w:val="center"/>
              <w:rPr>
                <w:rFonts w:ascii="Arial" w:eastAsia="Arial" w:hAnsi="Arial" w:cs="Arial"/>
                <w:b/>
                <w:bCs/>
              </w:rPr>
            </w:pPr>
            <w:r w:rsidRPr="148BE70F">
              <w:rPr>
                <w:rFonts w:ascii="Arial" w:eastAsia="Arial" w:hAnsi="Arial" w:cs="Arial"/>
                <w:b/>
                <w:bCs/>
              </w:rPr>
              <w:t>10.1</w:t>
            </w:r>
          </w:p>
        </w:tc>
        <w:tc>
          <w:tcPr>
            <w:tcW w:w="2438" w:type="dxa"/>
          </w:tcPr>
          <w:p w14:paraId="3EE7E642" w14:textId="036481A3" w:rsidR="148BE70F" w:rsidRDefault="148BE70F" w:rsidP="00F9156C">
            <w:pPr>
              <w:pStyle w:val="Header"/>
              <w:jc w:val="center"/>
              <w:rPr>
                <w:rFonts w:ascii="Arial" w:eastAsia="Arial" w:hAnsi="Arial" w:cs="Arial"/>
                <w:b/>
                <w:bCs/>
              </w:rPr>
            </w:pPr>
            <w:r w:rsidRPr="148BE70F">
              <w:rPr>
                <w:rFonts w:ascii="Arial" w:eastAsia="Arial" w:hAnsi="Arial" w:cs="Arial"/>
                <w:b/>
                <w:bCs/>
              </w:rPr>
              <w:t>7.1</w:t>
            </w:r>
          </w:p>
        </w:tc>
      </w:tr>
      <w:tr w:rsidR="148BE70F" w14:paraId="6C2BC15F" w14:textId="77777777" w:rsidTr="148BE70F">
        <w:tc>
          <w:tcPr>
            <w:tcW w:w="2438" w:type="dxa"/>
          </w:tcPr>
          <w:p w14:paraId="48556258" w14:textId="346B5FAE" w:rsidR="148BE70F" w:rsidRDefault="148BE70F" w:rsidP="148BE70F">
            <w:pPr>
              <w:pStyle w:val="Header"/>
              <w:rPr>
                <w:rFonts w:ascii="Arial" w:eastAsia="Arial" w:hAnsi="Arial" w:cs="Arial"/>
                <w:b/>
                <w:bCs/>
              </w:rPr>
            </w:pPr>
            <w:r w:rsidRPr="148BE70F">
              <w:rPr>
                <w:rFonts w:ascii="Arial" w:eastAsia="Arial" w:hAnsi="Arial" w:cs="Arial"/>
                <w:b/>
                <w:bCs/>
              </w:rPr>
              <w:t>England</w:t>
            </w:r>
          </w:p>
        </w:tc>
        <w:tc>
          <w:tcPr>
            <w:tcW w:w="2438" w:type="dxa"/>
          </w:tcPr>
          <w:p w14:paraId="77DA4F02" w14:textId="4A38D442" w:rsidR="148BE70F" w:rsidRDefault="148BE70F" w:rsidP="00F9156C">
            <w:pPr>
              <w:pStyle w:val="Header"/>
              <w:jc w:val="center"/>
              <w:rPr>
                <w:rFonts w:ascii="Arial" w:eastAsia="Arial" w:hAnsi="Arial" w:cs="Arial"/>
                <w:b/>
                <w:bCs/>
              </w:rPr>
            </w:pPr>
            <w:r w:rsidRPr="148BE70F">
              <w:rPr>
                <w:rFonts w:ascii="Arial" w:eastAsia="Arial" w:hAnsi="Arial" w:cs="Arial"/>
                <w:b/>
                <w:bCs/>
              </w:rPr>
              <w:t>2.8</w:t>
            </w:r>
          </w:p>
        </w:tc>
        <w:tc>
          <w:tcPr>
            <w:tcW w:w="2438" w:type="dxa"/>
          </w:tcPr>
          <w:p w14:paraId="156CD056" w14:textId="6CF5D587" w:rsidR="148BE70F" w:rsidRDefault="148BE70F" w:rsidP="00F9156C">
            <w:pPr>
              <w:pStyle w:val="Header"/>
              <w:jc w:val="center"/>
              <w:rPr>
                <w:rFonts w:ascii="Arial" w:eastAsia="Arial" w:hAnsi="Arial" w:cs="Arial"/>
                <w:b/>
                <w:bCs/>
              </w:rPr>
            </w:pPr>
            <w:r w:rsidRPr="148BE70F">
              <w:rPr>
                <w:rFonts w:ascii="Arial" w:eastAsia="Arial" w:hAnsi="Arial" w:cs="Arial"/>
                <w:b/>
                <w:bCs/>
              </w:rPr>
              <w:t>7.3</w:t>
            </w:r>
          </w:p>
        </w:tc>
        <w:tc>
          <w:tcPr>
            <w:tcW w:w="2438" w:type="dxa"/>
          </w:tcPr>
          <w:p w14:paraId="0294E4C1" w14:textId="2771CA5D" w:rsidR="148BE70F" w:rsidRDefault="148BE70F" w:rsidP="00F9156C">
            <w:pPr>
              <w:pStyle w:val="Header"/>
              <w:jc w:val="center"/>
              <w:rPr>
                <w:rFonts w:ascii="Arial" w:eastAsia="Arial" w:hAnsi="Arial" w:cs="Arial"/>
                <w:b/>
                <w:bCs/>
              </w:rPr>
            </w:pPr>
            <w:r w:rsidRPr="148BE70F">
              <w:rPr>
                <w:rFonts w:ascii="Arial" w:eastAsia="Arial" w:hAnsi="Arial" w:cs="Arial"/>
                <w:b/>
                <w:bCs/>
              </w:rPr>
              <w:t>5.0</w:t>
            </w:r>
          </w:p>
        </w:tc>
      </w:tr>
    </w:tbl>
    <w:p w14:paraId="3C7C1D73" w14:textId="37314834" w:rsidR="148BE70F" w:rsidRDefault="148BE70F" w:rsidP="148BE70F">
      <w:pPr>
        <w:pStyle w:val="Header"/>
        <w:jc w:val="both"/>
        <w:rPr>
          <w:rFonts w:ascii="Arial" w:eastAsia="Arial" w:hAnsi="Arial" w:cs="Arial"/>
        </w:rPr>
      </w:pPr>
    </w:p>
    <w:p w14:paraId="05705C85" w14:textId="77777777" w:rsidR="00A0137C" w:rsidRDefault="001530E2" w:rsidP="00265CB4">
      <w:pPr>
        <w:pStyle w:val="Header"/>
        <w:jc w:val="both"/>
        <w:rPr>
          <w:rFonts w:ascii="Arial" w:eastAsia="Arial" w:hAnsi="Arial" w:cs="Arial"/>
          <w:szCs w:val="24"/>
        </w:rPr>
      </w:pPr>
      <w:r>
        <w:rPr>
          <w:rFonts w:ascii="Arial" w:eastAsia="Arial" w:hAnsi="Arial" w:cs="Arial"/>
          <w:szCs w:val="24"/>
        </w:rPr>
        <w:t>The county council c</w:t>
      </w:r>
      <w:r w:rsidR="00265CB4" w:rsidRPr="008067F9">
        <w:rPr>
          <w:rFonts w:ascii="Arial" w:eastAsia="Arial" w:hAnsi="Arial" w:cs="Arial"/>
          <w:szCs w:val="24"/>
        </w:rPr>
        <w:t xml:space="preserve">urrently receives data on suspected </w:t>
      </w:r>
      <w:r>
        <w:rPr>
          <w:rFonts w:ascii="Arial" w:eastAsia="Arial" w:hAnsi="Arial" w:cs="Arial"/>
          <w:szCs w:val="24"/>
        </w:rPr>
        <w:t xml:space="preserve">drug related deaths </w:t>
      </w:r>
      <w:r w:rsidR="00265CB4" w:rsidRPr="008067F9">
        <w:rPr>
          <w:rFonts w:ascii="Arial" w:eastAsia="Arial" w:hAnsi="Arial" w:cs="Arial"/>
          <w:szCs w:val="24"/>
        </w:rPr>
        <w:t xml:space="preserve">from the </w:t>
      </w:r>
      <w:r>
        <w:rPr>
          <w:rFonts w:ascii="Arial" w:eastAsia="Arial" w:hAnsi="Arial" w:cs="Arial"/>
          <w:szCs w:val="24"/>
        </w:rPr>
        <w:t>r</w:t>
      </w:r>
      <w:r w:rsidR="00265CB4" w:rsidRPr="008067F9">
        <w:rPr>
          <w:rFonts w:ascii="Arial" w:eastAsia="Arial" w:hAnsi="Arial" w:cs="Arial"/>
          <w:szCs w:val="24"/>
        </w:rPr>
        <w:t xml:space="preserve">eal </w:t>
      </w:r>
      <w:r>
        <w:rPr>
          <w:rFonts w:ascii="Arial" w:eastAsia="Arial" w:hAnsi="Arial" w:cs="Arial"/>
          <w:szCs w:val="24"/>
        </w:rPr>
        <w:t>t</w:t>
      </w:r>
      <w:r w:rsidR="00265CB4" w:rsidRPr="008067F9">
        <w:rPr>
          <w:rFonts w:ascii="Arial" w:eastAsia="Arial" w:hAnsi="Arial" w:cs="Arial"/>
          <w:szCs w:val="24"/>
        </w:rPr>
        <w:t xml:space="preserve">ime </w:t>
      </w:r>
      <w:r>
        <w:rPr>
          <w:rFonts w:ascii="Arial" w:eastAsia="Arial" w:hAnsi="Arial" w:cs="Arial"/>
          <w:szCs w:val="24"/>
        </w:rPr>
        <w:t>s</w:t>
      </w:r>
      <w:r w:rsidR="00265CB4" w:rsidRPr="008067F9">
        <w:rPr>
          <w:rFonts w:ascii="Arial" w:eastAsia="Arial" w:hAnsi="Arial" w:cs="Arial"/>
          <w:szCs w:val="24"/>
        </w:rPr>
        <w:t xml:space="preserve">urveillance </w:t>
      </w:r>
      <w:r>
        <w:rPr>
          <w:rFonts w:ascii="Arial" w:eastAsia="Arial" w:hAnsi="Arial" w:cs="Arial"/>
          <w:szCs w:val="24"/>
        </w:rPr>
        <w:t xml:space="preserve">system </w:t>
      </w:r>
      <w:r w:rsidR="00265CB4" w:rsidRPr="008067F9">
        <w:rPr>
          <w:rFonts w:ascii="Arial" w:eastAsia="Arial" w:hAnsi="Arial" w:cs="Arial"/>
          <w:szCs w:val="24"/>
        </w:rPr>
        <w:t xml:space="preserve">and from serious incident reports from commissioned services. </w:t>
      </w:r>
    </w:p>
    <w:p w14:paraId="2C5D676B" w14:textId="77777777" w:rsidR="00A0137C" w:rsidRDefault="00A0137C" w:rsidP="00265CB4">
      <w:pPr>
        <w:pStyle w:val="Header"/>
        <w:jc w:val="both"/>
        <w:rPr>
          <w:rFonts w:ascii="Arial" w:eastAsia="Arial" w:hAnsi="Arial" w:cs="Arial"/>
          <w:szCs w:val="24"/>
        </w:rPr>
      </w:pPr>
    </w:p>
    <w:p w14:paraId="38A23619" w14:textId="512CE1D8" w:rsidR="00265CB4" w:rsidRDefault="0090370A" w:rsidP="148BE70F">
      <w:pPr>
        <w:pStyle w:val="Header"/>
        <w:jc w:val="both"/>
        <w:rPr>
          <w:rFonts w:ascii="Arial" w:eastAsia="Arial" w:hAnsi="Arial" w:cs="Arial"/>
        </w:rPr>
      </w:pPr>
      <w:r w:rsidRPr="148BE70F">
        <w:rPr>
          <w:rFonts w:ascii="Arial" w:eastAsia="Arial" w:hAnsi="Arial" w:cs="Arial"/>
        </w:rPr>
        <w:t xml:space="preserve">It is planned to </w:t>
      </w:r>
      <w:r w:rsidR="00265CB4" w:rsidRPr="148BE70F">
        <w:rPr>
          <w:rFonts w:ascii="Arial" w:eastAsia="Arial" w:hAnsi="Arial" w:cs="Arial"/>
        </w:rPr>
        <w:t>establish a drug and alcohol related death panel and</w:t>
      </w:r>
      <w:r w:rsidRPr="148BE70F">
        <w:rPr>
          <w:rFonts w:ascii="Arial" w:eastAsia="Arial" w:hAnsi="Arial" w:cs="Arial"/>
        </w:rPr>
        <w:t xml:space="preserve"> increase capacity across the system </w:t>
      </w:r>
      <w:r w:rsidR="007B287C" w:rsidRPr="148BE70F">
        <w:rPr>
          <w:rFonts w:ascii="Arial" w:eastAsia="Arial" w:hAnsi="Arial" w:cs="Arial"/>
        </w:rPr>
        <w:t>to support this work to ensure</w:t>
      </w:r>
      <w:r w:rsidR="00265CB4" w:rsidRPr="148BE70F">
        <w:rPr>
          <w:rFonts w:ascii="Arial" w:eastAsia="Arial" w:hAnsi="Arial" w:cs="Arial"/>
        </w:rPr>
        <w:t xml:space="preserve"> learning is </w:t>
      </w:r>
      <w:r w:rsidR="00C711E9" w:rsidRPr="148BE70F">
        <w:rPr>
          <w:rFonts w:ascii="Arial" w:eastAsia="Arial" w:hAnsi="Arial" w:cs="Arial"/>
        </w:rPr>
        <w:t>used</w:t>
      </w:r>
      <w:r w:rsidR="00265CB4" w:rsidRPr="148BE70F">
        <w:rPr>
          <w:rFonts w:ascii="Arial" w:eastAsia="Arial" w:hAnsi="Arial" w:cs="Arial"/>
        </w:rPr>
        <w:t xml:space="preserve"> to improve prevention</w:t>
      </w:r>
      <w:r w:rsidR="00A0137C" w:rsidRPr="148BE70F">
        <w:rPr>
          <w:rFonts w:ascii="Arial" w:eastAsia="Arial" w:hAnsi="Arial" w:cs="Arial"/>
        </w:rPr>
        <w:t xml:space="preserve">, focussing on </w:t>
      </w:r>
      <w:r w:rsidR="00265CB4" w:rsidRPr="148BE70F">
        <w:rPr>
          <w:rFonts w:ascii="Arial" w:eastAsia="Arial" w:hAnsi="Arial" w:cs="Arial"/>
        </w:rPr>
        <w:t xml:space="preserve">near miss events, </w:t>
      </w:r>
      <w:r w:rsidR="00C711E9" w:rsidRPr="148BE70F">
        <w:rPr>
          <w:rFonts w:ascii="Arial" w:eastAsia="Arial" w:hAnsi="Arial" w:cs="Arial"/>
        </w:rPr>
        <w:t xml:space="preserve">and </w:t>
      </w:r>
      <w:r w:rsidR="00265CB4" w:rsidRPr="148BE70F">
        <w:rPr>
          <w:rFonts w:ascii="Arial" w:eastAsia="Arial" w:hAnsi="Arial" w:cs="Arial"/>
        </w:rPr>
        <w:t xml:space="preserve">working with </w:t>
      </w:r>
      <w:r w:rsidR="00A0137C" w:rsidRPr="148BE70F">
        <w:rPr>
          <w:rFonts w:ascii="Arial" w:eastAsia="Arial" w:hAnsi="Arial" w:cs="Arial"/>
        </w:rPr>
        <w:t xml:space="preserve">NHS partners including </w:t>
      </w:r>
      <w:r w:rsidR="00265CB4" w:rsidRPr="148BE70F">
        <w:rPr>
          <w:rFonts w:ascii="Arial" w:eastAsia="Arial" w:hAnsi="Arial" w:cs="Arial"/>
        </w:rPr>
        <w:t>Northwest</w:t>
      </w:r>
      <w:r w:rsidR="00A0137C" w:rsidRPr="148BE70F">
        <w:rPr>
          <w:rFonts w:ascii="Arial" w:eastAsia="Arial" w:hAnsi="Arial" w:cs="Arial"/>
        </w:rPr>
        <w:t xml:space="preserve"> Ambulance </w:t>
      </w:r>
      <w:r w:rsidR="00265CB4" w:rsidRPr="148BE70F">
        <w:rPr>
          <w:rFonts w:ascii="Arial" w:eastAsia="Arial" w:hAnsi="Arial" w:cs="Arial"/>
        </w:rPr>
        <w:t>S</w:t>
      </w:r>
      <w:r w:rsidR="00A0137C" w:rsidRPr="148BE70F">
        <w:rPr>
          <w:rFonts w:ascii="Arial" w:eastAsia="Arial" w:hAnsi="Arial" w:cs="Arial"/>
        </w:rPr>
        <w:t>ervice</w:t>
      </w:r>
      <w:r w:rsidR="00265CB4" w:rsidRPr="148BE70F">
        <w:rPr>
          <w:rFonts w:ascii="Arial" w:eastAsia="Arial" w:hAnsi="Arial" w:cs="Arial"/>
        </w:rPr>
        <w:t>.</w:t>
      </w:r>
    </w:p>
    <w:p w14:paraId="37A8FF7A" w14:textId="77777777" w:rsidR="001C4E0B" w:rsidRDefault="001C4E0B" w:rsidP="00C84779">
      <w:pPr>
        <w:pStyle w:val="Header"/>
        <w:jc w:val="both"/>
        <w:rPr>
          <w:rFonts w:ascii="Arial" w:eastAsia="Arial" w:hAnsi="Arial" w:cs="Arial"/>
          <w:b/>
          <w:bCs/>
          <w:szCs w:val="24"/>
        </w:rPr>
      </w:pPr>
    </w:p>
    <w:p w14:paraId="1C74C39E" w14:textId="6472BFB2" w:rsidR="00C84779" w:rsidRPr="00D95D72" w:rsidRDefault="00C84779" w:rsidP="00C84779">
      <w:pPr>
        <w:pStyle w:val="Header"/>
        <w:jc w:val="both"/>
        <w:rPr>
          <w:rFonts w:ascii="Arial" w:eastAsia="Arial" w:hAnsi="Arial" w:cs="Arial"/>
          <w:b/>
          <w:bCs/>
          <w:szCs w:val="24"/>
        </w:rPr>
      </w:pPr>
      <w:r w:rsidRPr="00D95D72">
        <w:rPr>
          <w:rFonts w:ascii="Arial" w:eastAsia="Arial" w:hAnsi="Arial" w:cs="Arial"/>
          <w:b/>
          <w:bCs/>
          <w:szCs w:val="24"/>
        </w:rPr>
        <w:t>Dual Diagnosis</w:t>
      </w:r>
    </w:p>
    <w:p w14:paraId="3BC75DE9" w14:textId="77777777" w:rsidR="000F5FFF" w:rsidRDefault="000F5FFF" w:rsidP="00C84779">
      <w:pPr>
        <w:pStyle w:val="Header"/>
        <w:jc w:val="both"/>
        <w:rPr>
          <w:rFonts w:ascii="Arial" w:eastAsia="Arial" w:hAnsi="Arial" w:cs="Arial"/>
          <w:szCs w:val="24"/>
        </w:rPr>
      </w:pPr>
    </w:p>
    <w:p w14:paraId="478E51EC" w14:textId="3F11D4DF" w:rsidR="00D9036C" w:rsidRDefault="00333426" w:rsidP="00EE3CCF">
      <w:pPr>
        <w:pStyle w:val="Header"/>
        <w:jc w:val="both"/>
        <w:rPr>
          <w:rFonts w:ascii="Arial" w:eastAsia="Arial" w:hAnsi="Arial" w:cs="Arial"/>
          <w:szCs w:val="24"/>
        </w:rPr>
      </w:pPr>
      <w:r w:rsidRPr="00333426">
        <w:rPr>
          <w:rFonts w:ascii="Arial" w:eastAsia="Arial" w:hAnsi="Arial" w:cs="Arial"/>
          <w:szCs w:val="24"/>
        </w:rPr>
        <w:t xml:space="preserve">The term ‘dual diagnosis’ is used in a variety of ways by people working in health and social care in the UK. The interplay between substance use and mental illness is complex and can change over time. It can vary between </w:t>
      </w:r>
      <w:r w:rsidR="00315378" w:rsidRPr="00333426">
        <w:rPr>
          <w:rFonts w:ascii="Arial" w:eastAsia="Arial" w:hAnsi="Arial" w:cs="Arial"/>
          <w:szCs w:val="24"/>
        </w:rPr>
        <w:t>people,</w:t>
      </w:r>
      <w:r w:rsidRPr="00333426">
        <w:rPr>
          <w:rFonts w:ascii="Arial" w:eastAsia="Arial" w:hAnsi="Arial" w:cs="Arial"/>
          <w:szCs w:val="24"/>
        </w:rPr>
        <w:t xml:space="preserve"> and it may depend on the type of mental health problem and on the type and amount of substance used. </w:t>
      </w:r>
    </w:p>
    <w:p w14:paraId="2A2032D3" w14:textId="77777777" w:rsidR="00EE3CCF" w:rsidRDefault="00EE3CCF" w:rsidP="00EE3CCF">
      <w:pPr>
        <w:pStyle w:val="Header"/>
        <w:jc w:val="both"/>
        <w:rPr>
          <w:rFonts w:ascii="Arial" w:eastAsia="Arial" w:hAnsi="Arial" w:cs="Arial"/>
          <w:szCs w:val="24"/>
        </w:rPr>
      </w:pPr>
    </w:p>
    <w:p w14:paraId="35E67086" w14:textId="304A8AE4" w:rsidR="00A87897" w:rsidRDefault="00D86CD7" w:rsidP="00EE3CCF">
      <w:pPr>
        <w:pStyle w:val="Header"/>
        <w:jc w:val="both"/>
        <w:rPr>
          <w:rFonts w:ascii="Arial" w:eastAsia="Arial" w:hAnsi="Arial" w:cs="Arial"/>
          <w:szCs w:val="24"/>
        </w:rPr>
      </w:pPr>
      <w:r w:rsidRPr="00D86CD7">
        <w:rPr>
          <w:rFonts w:ascii="Arial" w:eastAsia="Arial" w:hAnsi="Arial" w:cs="Arial"/>
          <w:szCs w:val="24"/>
        </w:rPr>
        <w:t xml:space="preserve">Someone may have: </w:t>
      </w:r>
    </w:p>
    <w:p w14:paraId="36BF162F" w14:textId="77777777" w:rsidR="00EE3CCF" w:rsidRDefault="00EE3CCF" w:rsidP="00EE3CCF">
      <w:pPr>
        <w:pStyle w:val="Header"/>
        <w:jc w:val="both"/>
        <w:rPr>
          <w:rFonts w:ascii="Arial" w:eastAsia="Arial" w:hAnsi="Arial" w:cs="Arial"/>
          <w:szCs w:val="24"/>
        </w:rPr>
      </w:pPr>
    </w:p>
    <w:p w14:paraId="730150AD" w14:textId="475ACEBB" w:rsidR="00A87897" w:rsidRDefault="00D86CD7" w:rsidP="00EE3CCF">
      <w:pPr>
        <w:pStyle w:val="Header"/>
        <w:numPr>
          <w:ilvl w:val="0"/>
          <w:numId w:val="22"/>
        </w:numPr>
        <w:jc w:val="both"/>
        <w:rPr>
          <w:rFonts w:ascii="Arial" w:eastAsia="Arial" w:hAnsi="Arial" w:cs="Arial"/>
          <w:szCs w:val="24"/>
        </w:rPr>
      </w:pPr>
      <w:r w:rsidRPr="00D86CD7">
        <w:rPr>
          <w:rFonts w:ascii="Arial" w:eastAsia="Arial" w:hAnsi="Arial" w:cs="Arial"/>
          <w:szCs w:val="24"/>
        </w:rPr>
        <w:t xml:space="preserve">a mental illness that has led to substance use </w:t>
      </w:r>
    </w:p>
    <w:p w14:paraId="359C63D2" w14:textId="292A4976" w:rsidR="00A87897" w:rsidRDefault="00D86CD7" w:rsidP="00EE3CCF">
      <w:pPr>
        <w:pStyle w:val="Header"/>
        <w:numPr>
          <w:ilvl w:val="0"/>
          <w:numId w:val="22"/>
        </w:numPr>
        <w:jc w:val="both"/>
        <w:rPr>
          <w:rFonts w:ascii="Arial" w:eastAsia="Arial" w:hAnsi="Arial" w:cs="Arial"/>
          <w:szCs w:val="24"/>
        </w:rPr>
      </w:pPr>
      <w:r w:rsidRPr="00D86CD7">
        <w:rPr>
          <w:rFonts w:ascii="Arial" w:eastAsia="Arial" w:hAnsi="Arial" w:cs="Arial"/>
          <w:szCs w:val="24"/>
        </w:rPr>
        <w:t xml:space="preserve">a substance use problem that has led to a mental illness </w:t>
      </w:r>
    </w:p>
    <w:p w14:paraId="3C0895D6" w14:textId="126CFEFC" w:rsidR="00A87897" w:rsidRDefault="00D86CD7" w:rsidP="00EE3CCF">
      <w:pPr>
        <w:pStyle w:val="Header"/>
        <w:numPr>
          <w:ilvl w:val="0"/>
          <w:numId w:val="22"/>
        </w:numPr>
        <w:jc w:val="both"/>
        <w:rPr>
          <w:rFonts w:ascii="Arial" w:eastAsia="Arial" w:hAnsi="Arial" w:cs="Arial"/>
          <w:szCs w:val="24"/>
        </w:rPr>
      </w:pPr>
      <w:r w:rsidRPr="00D86CD7">
        <w:rPr>
          <w:rFonts w:ascii="Arial" w:eastAsia="Arial" w:hAnsi="Arial" w:cs="Arial"/>
          <w:szCs w:val="24"/>
        </w:rPr>
        <w:t>initially unrelated disorders (a mental illness and a substance use problem) that interact with and exacerbate each other</w:t>
      </w:r>
    </w:p>
    <w:p w14:paraId="48BC4E47" w14:textId="4DA18770" w:rsidR="00D86CD7" w:rsidRDefault="00A87897" w:rsidP="00EE3CCF">
      <w:pPr>
        <w:pStyle w:val="Header"/>
        <w:numPr>
          <w:ilvl w:val="0"/>
          <w:numId w:val="22"/>
        </w:numPr>
        <w:jc w:val="both"/>
        <w:rPr>
          <w:rFonts w:ascii="Arial" w:eastAsia="Arial" w:hAnsi="Arial" w:cs="Arial"/>
          <w:szCs w:val="24"/>
        </w:rPr>
      </w:pPr>
      <w:r>
        <w:rPr>
          <w:rFonts w:ascii="Arial" w:eastAsia="Arial" w:hAnsi="Arial" w:cs="Arial"/>
          <w:szCs w:val="24"/>
        </w:rPr>
        <w:t>o</w:t>
      </w:r>
      <w:r w:rsidRPr="00A87897">
        <w:rPr>
          <w:rFonts w:ascii="Arial" w:eastAsia="Arial" w:hAnsi="Arial" w:cs="Arial"/>
          <w:szCs w:val="24"/>
        </w:rPr>
        <w:t>ther factors that are causing mental illness and substance use, including physical health problems.</w:t>
      </w:r>
    </w:p>
    <w:p w14:paraId="5D882830" w14:textId="77777777" w:rsidR="00EE3CCF" w:rsidRDefault="00EE3CCF" w:rsidP="00EE3CCF">
      <w:pPr>
        <w:pStyle w:val="Header"/>
        <w:jc w:val="both"/>
        <w:rPr>
          <w:rFonts w:ascii="Arial" w:eastAsia="Arial" w:hAnsi="Arial" w:cs="Arial"/>
          <w:szCs w:val="24"/>
        </w:rPr>
      </w:pPr>
    </w:p>
    <w:p w14:paraId="6A42F043" w14:textId="4B7AA855" w:rsidR="00C84779" w:rsidRDefault="007A1499" w:rsidP="00EE3CCF">
      <w:pPr>
        <w:pStyle w:val="Header"/>
        <w:jc w:val="both"/>
        <w:rPr>
          <w:rFonts w:ascii="Arial" w:eastAsia="Arial" w:hAnsi="Arial" w:cs="Arial"/>
          <w:szCs w:val="24"/>
        </w:rPr>
      </w:pPr>
      <w:r>
        <w:rPr>
          <w:rFonts w:ascii="Arial" w:eastAsia="Arial" w:hAnsi="Arial" w:cs="Arial"/>
          <w:szCs w:val="24"/>
        </w:rPr>
        <w:t xml:space="preserve">So generally </w:t>
      </w:r>
      <w:r w:rsidR="00333426" w:rsidRPr="00333426">
        <w:rPr>
          <w:rFonts w:ascii="Arial" w:eastAsia="Arial" w:hAnsi="Arial" w:cs="Arial"/>
          <w:szCs w:val="24"/>
        </w:rPr>
        <w:t xml:space="preserve">dual diagnosis is defined as a severe mental illness combined with use of substances. </w:t>
      </w:r>
    </w:p>
    <w:p w14:paraId="3B989820" w14:textId="77777777" w:rsidR="00EE3CCF" w:rsidRPr="00D95D72" w:rsidRDefault="00EE3CCF" w:rsidP="00EE3CCF">
      <w:pPr>
        <w:pStyle w:val="Header"/>
        <w:jc w:val="both"/>
        <w:rPr>
          <w:rFonts w:ascii="Arial" w:eastAsia="Arial" w:hAnsi="Arial" w:cs="Arial"/>
          <w:szCs w:val="24"/>
        </w:rPr>
      </w:pPr>
    </w:p>
    <w:p w14:paraId="2508390C" w14:textId="570DD5C8" w:rsidR="00C84779" w:rsidRPr="00D95D72" w:rsidRDefault="00044327" w:rsidP="00EE3CCF">
      <w:pPr>
        <w:pStyle w:val="Header"/>
        <w:jc w:val="both"/>
        <w:rPr>
          <w:rFonts w:ascii="Arial" w:eastAsia="Arial" w:hAnsi="Arial" w:cs="Arial"/>
          <w:szCs w:val="24"/>
        </w:rPr>
      </w:pPr>
      <w:r>
        <w:rPr>
          <w:rFonts w:ascii="Arial" w:eastAsia="Arial" w:hAnsi="Arial" w:cs="Arial"/>
          <w:szCs w:val="24"/>
        </w:rPr>
        <w:t xml:space="preserve">There has been a </w:t>
      </w:r>
      <w:r w:rsidR="005E5764">
        <w:rPr>
          <w:rFonts w:ascii="Arial" w:eastAsia="Arial" w:hAnsi="Arial" w:cs="Arial"/>
          <w:szCs w:val="24"/>
        </w:rPr>
        <w:t xml:space="preserve">significant amount of work undertaken in reviewing the </w:t>
      </w:r>
      <w:r w:rsidR="00C84779" w:rsidRPr="00D95D72">
        <w:rPr>
          <w:rFonts w:ascii="Arial" w:eastAsia="Arial" w:hAnsi="Arial" w:cs="Arial"/>
          <w:szCs w:val="24"/>
        </w:rPr>
        <w:t>dual diagnosis protocol</w:t>
      </w:r>
      <w:r w:rsidR="005E5764">
        <w:rPr>
          <w:rFonts w:ascii="Arial" w:eastAsia="Arial" w:hAnsi="Arial" w:cs="Arial"/>
          <w:szCs w:val="24"/>
        </w:rPr>
        <w:t>, working c</w:t>
      </w:r>
      <w:r w:rsidR="00C84779" w:rsidRPr="00D95D72">
        <w:rPr>
          <w:rFonts w:ascii="Arial" w:eastAsia="Arial" w:hAnsi="Arial" w:cs="Arial"/>
          <w:szCs w:val="24"/>
        </w:rPr>
        <w:t xml:space="preserve">losely with Lancashire and South Cumbria </w:t>
      </w:r>
      <w:r w:rsidR="005E5764">
        <w:rPr>
          <w:rFonts w:ascii="Arial" w:eastAsia="Arial" w:hAnsi="Arial" w:cs="Arial"/>
          <w:szCs w:val="24"/>
        </w:rPr>
        <w:t xml:space="preserve">NHS </w:t>
      </w:r>
      <w:r w:rsidR="00C84779" w:rsidRPr="00D95D72">
        <w:rPr>
          <w:rFonts w:ascii="Arial" w:eastAsia="Arial" w:hAnsi="Arial" w:cs="Arial"/>
          <w:szCs w:val="24"/>
        </w:rPr>
        <w:t>Foundation Trust to build links between the alcohol and drug treatment sector and mental health teams</w:t>
      </w:r>
      <w:r w:rsidR="00BC528C">
        <w:rPr>
          <w:rFonts w:ascii="Arial" w:eastAsia="Arial" w:hAnsi="Arial" w:cs="Arial"/>
          <w:szCs w:val="24"/>
        </w:rPr>
        <w:t>.</w:t>
      </w:r>
    </w:p>
    <w:p w14:paraId="47813AC1" w14:textId="77777777" w:rsidR="00C84779" w:rsidRPr="00D95D72" w:rsidRDefault="00C84779" w:rsidP="00EE3CCF">
      <w:pPr>
        <w:pStyle w:val="Header"/>
        <w:jc w:val="both"/>
        <w:rPr>
          <w:rFonts w:ascii="Arial" w:eastAsia="Arial" w:hAnsi="Arial" w:cs="Arial"/>
          <w:szCs w:val="24"/>
        </w:rPr>
      </w:pPr>
    </w:p>
    <w:p w14:paraId="43B7DD33" w14:textId="6810D5E5" w:rsidR="00C84779" w:rsidRDefault="00BC528C" w:rsidP="00EE3CCF">
      <w:pPr>
        <w:pStyle w:val="Header"/>
        <w:jc w:val="both"/>
        <w:rPr>
          <w:rFonts w:ascii="Arial" w:eastAsia="Arial" w:hAnsi="Arial" w:cs="Arial"/>
          <w:szCs w:val="24"/>
        </w:rPr>
      </w:pPr>
      <w:r>
        <w:rPr>
          <w:rFonts w:ascii="Arial" w:eastAsia="Arial" w:hAnsi="Arial" w:cs="Arial"/>
          <w:szCs w:val="24"/>
        </w:rPr>
        <w:t xml:space="preserve">The following is </w:t>
      </w:r>
      <w:r w:rsidR="0068141E">
        <w:rPr>
          <w:rFonts w:ascii="Arial" w:eastAsia="Arial" w:hAnsi="Arial" w:cs="Arial"/>
          <w:szCs w:val="24"/>
        </w:rPr>
        <w:t xml:space="preserve">currently </w:t>
      </w:r>
      <w:r>
        <w:rPr>
          <w:rFonts w:ascii="Arial" w:eastAsia="Arial" w:hAnsi="Arial" w:cs="Arial"/>
          <w:szCs w:val="24"/>
        </w:rPr>
        <w:t>in place</w:t>
      </w:r>
      <w:r w:rsidR="00C84779" w:rsidRPr="00D95D72">
        <w:rPr>
          <w:rFonts w:ascii="Arial" w:eastAsia="Arial" w:hAnsi="Arial" w:cs="Arial"/>
          <w:szCs w:val="24"/>
        </w:rPr>
        <w:t>:</w:t>
      </w:r>
    </w:p>
    <w:p w14:paraId="68EA9CF6" w14:textId="77777777" w:rsidR="00EE3CCF" w:rsidRPr="00D95D72" w:rsidRDefault="00EE3CCF" w:rsidP="00EE3CCF">
      <w:pPr>
        <w:pStyle w:val="Header"/>
        <w:jc w:val="both"/>
        <w:rPr>
          <w:rFonts w:ascii="Arial" w:eastAsia="Arial" w:hAnsi="Arial" w:cs="Arial"/>
          <w:szCs w:val="24"/>
        </w:rPr>
      </w:pPr>
    </w:p>
    <w:p w14:paraId="7FADB442" w14:textId="5EC2B51A" w:rsidR="00C84779" w:rsidRPr="00D95D72" w:rsidRDefault="00C84779" w:rsidP="00EE3CCF">
      <w:pPr>
        <w:pStyle w:val="Header"/>
        <w:numPr>
          <w:ilvl w:val="0"/>
          <w:numId w:val="18"/>
        </w:numPr>
        <w:jc w:val="both"/>
        <w:rPr>
          <w:rFonts w:ascii="Arial" w:eastAsia="Arial" w:hAnsi="Arial" w:cs="Arial"/>
          <w:szCs w:val="24"/>
        </w:rPr>
      </w:pPr>
      <w:r w:rsidRPr="00D95D72">
        <w:rPr>
          <w:rFonts w:ascii="Arial" w:eastAsia="Arial" w:hAnsi="Arial" w:cs="Arial"/>
          <w:szCs w:val="24"/>
        </w:rPr>
        <w:t xml:space="preserve">Dual </w:t>
      </w:r>
      <w:r w:rsidR="00BC528C">
        <w:rPr>
          <w:rFonts w:ascii="Arial" w:eastAsia="Arial" w:hAnsi="Arial" w:cs="Arial"/>
          <w:szCs w:val="24"/>
        </w:rPr>
        <w:t>d</w:t>
      </w:r>
      <w:r w:rsidRPr="00D95D72">
        <w:rPr>
          <w:rFonts w:ascii="Arial" w:eastAsia="Arial" w:hAnsi="Arial" w:cs="Arial"/>
          <w:szCs w:val="24"/>
        </w:rPr>
        <w:t xml:space="preserve">iagnosis </w:t>
      </w:r>
      <w:r w:rsidR="00BC528C">
        <w:rPr>
          <w:rFonts w:ascii="Arial" w:eastAsia="Arial" w:hAnsi="Arial" w:cs="Arial"/>
          <w:szCs w:val="24"/>
        </w:rPr>
        <w:t>p</w:t>
      </w:r>
      <w:r w:rsidRPr="00D95D72">
        <w:rPr>
          <w:rFonts w:ascii="Arial" w:eastAsia="Arial" w:hAnsi="Arial" w:cs="Arial"/>
          <w:szCs w:val="24"/>
        </w:rPr>
        <w:t>rotocol signed by key partners</w:t>
      </w:r>
    </w:p>
    <w:p w14:paraId="45E933CC" w14:textId="505A6EE2" w:rsidR="00C84779" w:rsidRPr="00D95D72" w:rsidRDefault="00C84779" w:rsidP="00EE3CCF">
      <w:pPr>
        <w:pStyle w:val="Header"/>
        <w:numPr>
          <w:ilvl w:val="0"/>
          <w:numId w:val="18"/>
        </w:numPr>
        <w:jc w:val="both"/>
        <w:rPr>
          <w:rFonts w:ascii="Arial" w:eastAsia="Arial" w:hAnsi="Arial" w:cs="Arial"/>
          <w:szCs w:val="24"/>
        </w:rPr>
      </w:pPr>
      <w:r w:rsidRPr="00D95D72">
        <w:rPr>
          <w:rFonts w:ascii="Arial" w:eastAsia="Arial" w:hAnsi="Arial" w:cs="Arial"/>
          <w:szCs w:val="24"/>
        </w:rPr>
        <w:lastRenderedPageBreak/>
        <w:t xml:space="preserve">Dual Diagnosis Steering Group, </w:t>
      </w:r>
      <w:r w:rsidR="0068141E">
        <w:rPr>
          <w:rFonts w:ascii="Arial" w:eastAsia="Arial" w:hAnsi="Arial" w:cs="Arial"/>
          <w:szCs w:val="24"/>
        </w:rPr>
        <w:t xml:space="preserve">at the Integrated Care System level, </w:t>
      </w:r>
      <w:r w:rsidRPr="00D95D72">
        <w:rPr>
          <w:rFonts w:ascii="Arial" w:eastAsia="Arial" w:hAnsi="Arial" w:cs="Arial"/>
          <w:szCs w:val="24"/>
        </w:rPr>
        <w:t>bringing together key partners to improve co working and outcomes, based on an action plan agreed at the Mental Health Board.</w:t>
      </w:r>
    </w:p>
    <w:p w14:paraId="1E7501A3" w14:textId="55D1D080" w:rsidR="00C84779" w:rsidRPr="00D95D72" w:rsidRDefault="00C84779" w:rsidP="00EE3CCF">
      <w:pPr>
        <w:pStyle w:val="Header"/>
        <w:numPr>
          <w:ilvl w:val="0"/>
          <w:numId w:val="18"/>
        </w:numPr>
        <w:jc w:val="both"/>
        <w:rPr>
          <w:rFonts w:ascii="Arial" w:eastAsia="Arial" w:hAnsi="Arial" w:cs="Arial"/>
          <w:szCs w:val="24"/>
        </w:rPr>
      </w:pPr>
      <w:r w:rsidRPr="00D95D72">
        <w:rPr>
          <w:rFonts w:ascii="Arial" w:eastAsia="Arial" w:hAnsi="Arial" w:cs="Arial"/>
          <w:szCs w:val="24"/>
        </w:rPr>
        <w:t xml:space="preserve">Multi-disciplinary </w:t>
      </w:r>
      <w:r w:rsidR="0068141E">
        <w:rPr>
          <w:rFonts w:ascii="Arial" w:eastAsia="Arial" w:hAnsi="Arial" w:cs="Arial"/>
          <w:szCs w:val="24"/>
        </w:rPr>
        <w:t>t</w:t>
      </w:r>
      <w:r w:rsidRPr="00D95D72">
        <w:rPr>
          <w:rFonts w:ascii="Arial" w:eastAsia="Arial" w:hAnsi="Arial" w:cs="Arial"/>
          <w:szCs w:val="24"/>
        </w:rPr>
        <w:t>eams meeting to review individual cases to ensure appropriate treatment at the right time.</w:t>
      </w:r>
    </w:p>
    <w:p w14:paraId="09CC8C9B" w14:textId="77777777" w:rsidR="00C84779" w:rsidRPr="00D95D72" w:rsidRDefault="00C84779" w:rsidP="00C84779">
      <w:pPr>
        <w:pStyle w:val="Header"/>
        <w:jc w:val="both"/>
        <w:rPr>
          <w:rFonts w:ascii="Arial" w:eastAsia="Arial" w:hAnsi="Arial" w:cs="Arial"/>
          <w:szCs w:val="24"/>
        </w:rPr>
      </w:pPr>
    </w:p>
    <w:p w14:paraId="7A980C2E" w14:textId="1671BBF7" w:rsidR="00062F4C" w:rsidRPr="00062F4C" w:rsidRDefault="00062F4C" w:rsidP="00702176">
      <w:pPr>
        <w:pStyle w:val="Header"/>
        <w:numPr>
          <w:ilvl w:val="0"/>
          <w:numId w:val="15"/>
        </w:numPr>
        <w:jc w:val="both"/>
        <w:rPr>
          <w:rFonts w:ascii="Arial" w:eastAsia="Arial" w:hAnsi="Arial" w:cs="Arial"/>
          <w:b/>
          <w:bCs/>
          <w:caps/>
          <w:szCs w:val="24"/>
          <w:highlight w:val="lightGray"/>
        </w:rPr>
      </w:pPr>
      <w:r w:rsidRPr="00062F4C">
        <w:rPr>
          <w:rFonts w:ascii="Arial" w:eastAsia="Arial" w:hAnsi="Arial" w:cs="Arial"/>
          <w:b/>
          <w:bCs/>
          <w:caps/>
          <w:szCs w:val="24"/>
        </w:rPr>
        <w:t>S</w:t>
      </w:r>
      <w:r>
        <w:rPr>
          <w:rFonts w:ascii="Arial" w:eastAsia="Arial" w:hAnsi="Arial" w:cs="Arial"/>
          <w:b/>
          <w:bCs/>
          <w:caps/>
          <w:szCs w:val="24"/>
        </w:rPr>
        <w:t>ELF Harm and Su</w:t>
      </w:r>
      <w:r w:rsidRPr="00062F4C">
        <w:rPr>
          <w:rFonts w:ascii="Arial" w:eastAsia="Arial" w:hAnsi="Arial" w:cs="Arial"/>
          <w:b/>
          <w:bCs/>
          <w:caps/>
          <w:szCs w:val="24"/>
        </w:rPr>
        <w:t>icide</w:t>
      </w:r>
    </w:p>
    <w:p w14:paraId="5135D1EA" w14:textId="20C4F98C" w:rsidR="00AA61C0" w:rsidRDefault="3B9EF018" w:rsidP="00BA5066">
      <w:pPr>
        <w:jc w:val="both"/>
        <w:rPr>
          <w:rFonts w:eastAsia="Arial" w:cs="Arial"/>
          <w:szCs w:val="24"/>
        </w:rPr>
      </w:pPr>
      <w:r w:rsidRPr="00062F4C">
        <w:rPr>
          <w:rFonts w:cs="Arial"/>
          <w:caps/>
          <w:szCs w:val="24"/>
        </w:rPr>
        <w:br/>
      </w:r>
      <w:r w:rsidR="00AA61C0" w:rsidRPr="00AA61C0">
        <w:rPr>
          <w:rFonts w:eastAsia="Arial" w:cs="Arial"/>
          <w:szCs w:val="24"/>
        </w:rPr>
        <w:t>Self-harm is when somebody intentionally damages or injures their body.</w:t>
      </w:r>
      <w:r w:rsidR="00AA61C0">
        <w:rPr>
          <w:rFonts w:eastAsia="Arial" w:cs="Arial"/>
          <w:szCs w:val="24"/>
        </w:rPr>
        <w:t xml:space="preserve"> </w:t>
      </w:r>
      <w:r w:rsidR="00AA61C0" w:rsidRPr="00AA61C0">
        <w:rPr>
          <w:rFonts w:eastAsia="Arial" w:cs="Arial"/>
          <w:szCs w:val="24"/>
        </w:rPr>
        <w:t>Some of the reasons that people may self-harm include:</w:t>
      </w:r>
    </w:p>
    <w:p w14:paraId="3FA63E03" w14:textId="77777777" w:rsidR="00AA61C0" w:rsidRPr="00AA61C0" w:rsidRDefault="00AA61C0" w:rsidP="00BA5066">
      <w:pPr>
        <w:jc w:val="both"/>
        <w:rPr>
          <w:rFonts w:eastAsia="Arial" w:cs="Arial"/>
          <w:szCs w:val="24"/>
        </w:rPr>
      </w:pPr>
    </w:p>
    <w:p w14:paraId="18C2CE7C" w14:textId="77777777" w:rsidR="00AA61C0" w:rsidRPr="00AA61C0" w:rsidRDefault="00AA61C0" w:rsidP="00BA5066">
      <w:pPr>
        <w:pStyle w:val="ListParagraph"/>
        <w:numPr>
          <w:ilvl w:val="0"/>
          <w:numId w:val="23"/>
        </w:numPr>
        <w:jc w:val="both"/>
        <w:rPr>
          <w:rFonts w:eastAsia="Arial" w:cs="Arial"/>
          <w:szCs w:val="24"/>
        </w:rPr>
      </w:pPr>
      <w:r w:rsidRPr="00AA61C0">
        <w:rPr>
          <w:rFonts w:eastAsia="Arial" w:cs="Arial"/>
          <w:szCs w:val="24"/>
        </w:rPr>
        <w:t>expressing or coping with emotional distress</w:t>
      </w:r>
    </w:p>
    <w:p w14:paraId="047821AC" w14:textId="77777777" w:rsidR="00AA61C0" w:rsidRPr="00AA61C0" w:rsidRDefault="00AA61C0" w:rsidP="00BA5066">
      <w:pPr>
        <w:pStyle w:val="ListParagraph"/>
        <w:numPr>
          <w:ilvl w:val="0"/>
          <w:numId w:val="23"/>
        </w:numPr>
        <w:jc w:val="both"/>
        <w:rPr>
          <w:rFonts w:eastAsia="Arial" w:cs="Arial"/>
          <w:szCs w:val="24"/>
        </w:rPr>
      </w:pPr>
      <w:r w:rsidRPr="00AA61C0">
        <w:rPr>
          <w:rFonts w:eastAsia="Arial" w:cs="Arial"/>
          <w:szCs w:val="24"/>
        </w:rPr>
        <w:t>trying to feel in control</w:t>
      </w:r>
    </w:p>
    <w:p w14:paraId="0FB086EC" w14:textId="77777777" w:rsidR="00AA61C0" w:rsidRPr="00AA61C0" w:rsidRDefault="00AA61C0" w:rsidP="00BA5066">
      <w:pPr>
        <w:pStyle w:val="ListParagraph"/>
        <w:numPr>
          <w:ilvl w:val="0"/>
          <w:numId w:val="23"/>
        </w:numPr>
        <w:jc w:val="both"/>
        <w:rPr>
          <w:rFonts w:eastAsia="Arial" w:cs="Arial"/>
          <w:szCs w:val="24"/>
        </w:rPr>
      </w:pPr>
      <w:r w:rsidRPr="00AA61C0">
        <w:rPr>
          <w:rFonts w:eastAsia="Arial" w:cs="Arial"/>
          <w:szCs w:val="24"/>
        </w:rPr>
        <w:t>a way of punishing themselves</w:t>
      </w:r>
    </w:p>
    <w:p w14:paraId="0234D17F" w14:textId="77777777" w:rsidR="00AA61C0" w:rsidRPr="00AA61C0" w:rsidRDefault="00AA61C0" w:rsidP="00BA5066">
      <w:pPr>
        <w:pStyle w:val="ListParagraph"/>
        <w:numPr>
          <w:ilvl w:val="0"/>
          <w:numId w:val="23"/>
        </w:numPr>
        <w:jc w:val="both"/>
        <w:rPr>
          <w:rFonts w:eastAsia="Arial" w:cs="Arial"/>
          <w:szCs w:val="24"/>
        </w:rPr>
      </w:pPr>
      <w:r w:rsidRPr="00AA61C0">
        <w:rPr>
          <w:rFonts w:eastAsia="Arial" w:cs="Arial"/>
          <w:szCs w:val="24"/>
        </w:rPr>
        <w:t>relieving unbearable tension</w:t>
      </w:r>
    </w:p>
    <w:p w14:paraId="3F55ACBC" w14:textId="77777777" w:rsidR="00AA61C0" w:rsidRPr="00AA61C0" w:rsidRDefault="00AA61C0" w:rsidP="00BA5066">
      <w:pPr>
        <w:pStyle w:val="ListParagraph"/>
        <w:numPr>
          <w:ilvl w:val="0"/>
          <w:numId w:val="23"/>
        </w:numPr>
        <w:jc w:val="both"/>
        <w:rPr>
          <w:rFonts w:eastAsia="Arial" w:cs="Arial"/>
          <w:szCs w:val="24"/>
        </w:rPr>
      </w:pPr>
      <w:r w:rsidRPr="00AA61C0">
        <w:rPr>
          <w:rFonts w:eastAsia="Arial" w:cs="Arial"/>
          <w:szCs w:val="24"/>
        </w:rPr>
        <w:t>a cry for help</w:t>
      </w:r>
    </w:p>
    <w:p w14:paraId="54D07998" w14:textId="77777777" w:rsidR="00AA61C0" w:rsidRPr="00AA61C0" w:rsidRDefault="00AA61C0" w:rsidP="00BA5066">
      <w:pPr>
        <w:pStyle w:val="ListParagraph"/>
        <w:numPr>
          <w:ilvl w:val="0"/>
          <w:numId w:val="23"/>
        </w:numPr>
        <w:jc w:val="both"/>
        <w:rPr>
          <w:rFonts w:eastAsia="Arial" w:cs="Arial"/>
          <w:szCs w:val="24"/>
        </w:rPr>
      </w:pPr>
      <w:r w:rsidRPr="00AA61C0">
        <w:rPr>
          <w:rFonts w:eastAsia="Arial" w:cs="Arial"/>
          <w:szCs w:val="24"/>
        </w:rPr>
        <w:t>a response to intrusive thoughts</w:t>
      </w:r>
    </w:p>
    <w:p w14:paraId="28657555" w14:textId="77777777" w:rsidR="00AA61C0" w:rsidRDefault="00AA61C0" w:rsidP="00BA5066">
      <w:pPr>
        <w:jc w:val="both"/>
        <w:rPr>
          <w:rFonts w:eastAsia="Arial" w:cs="Arial"/>
          <w:szCs w:val="24"/>
        </w:rPr>
      </w:pPr>
    </w:p>
    <w:p w14:paraId="1139639B" w14:textId="7C248DB6" w:rsidR="00AA61C0" w:rsidRPr="00AA61C0" w:rsidRDefault="00AA61C0" w:rsidP="00BA5066">
      <w:pPr>
        <w:jc w:val="both"/>
        <w:rPr>
          <w:rFonts w:eastAsia="Arial" w:cs="Arial"/>
          <w:szCs w:val="24"/>
        </w:rPr>
      </w:pPr>
      <w:r w:rsidRPr="00AA61C0">
        <w:rPr>
          <w:rFonts w:eastAsia="Arial" w:cs="Arial"/>
          <w:szCs w:val="24"/>
        </w:rPr>
        <w:t xml:space="preserve">Self-harm may be linked to bad experiences that are happening now, or in the past. But sometimes the reason is </w:t>
      </w:r>
      <w:r w:rsidR="00412E36" w:rsidRPr="00AA61C0">
        <w:rPr>
          <w:rFonts w:eastAsia="Arial" w:cs="Arial"/>
          <w:szCs w:val="24"/>
        </w:rPr>
        <w:t>unknown. The</w:t>
      </w:r>
      <w:r w:rsidRPr="00AA61C0">
        <w:rPr>
          <w:rFonts w:eastAsia="Arial" w:cs="Arial"/>
          <w:szCs w:val="24"/>
        </w:rPr>
        <w:t xml:space="preserve"> reasons can also change over time and will not be the same for everybody.</w:t>
      </w:r>
    </w:p>
    <w:p w14:paraId="61AEE874" w14:textId="77777777" w:rsidR="00AA61C0" w:rsidRPr="00AA61C0" w:rsidRDefault="00AA61C0" w:rsidP="00BA5066">
      <w:pPr>
        <w:jc w:val="both"/>
        <w:rPr>
          <w:rFonts w:eastAsia="Arial" w:cs="Arial"/>
          <w:szCs w:val="24"/>
        </w:rPr>
      </w:pPr>
    </w:p>
    <w:p w14:paraId="4D4022B7" w14:textId="3D034B59" w:rsidR="7F17B9E3" w:rsidRDefault="00AA61C0" w:rsidP="00BA5066">
      <w:pPr>
        <w:jc w:val="both"/>
        <w:rPr>
          <w:rFonts w:eastAsia="Arial" w:cs="Arial"/>
          <w:szCs w:val="24"/>
        </w:rPr>
      </w:pPr>
      <w:r w:rsidRPr="00AA61C0">
        <w:rPr>
          <w:rFonts w:eastAsia="Arial" w:cs="Arial"/>
          <w:szCs w:val="24"/>
        </w:rPr>
        <w:t>Self-harm is most often described as a way to express or cope with emotional distress.</w:t>
      </w:r>
      <w:r w:rsidR="00412E36">
        <w:rPr>
          <w:rFonts w:eastAsia="Arial" w:cs="Arial"/>
          <w:szCs w:val="24"/>
        </w:rPr>
        <w:t xml:space="preserve"> T</w:t>
      </w:r>
      <w:r w:rsidRPr="00AA61C0">
        <w:rPr>
          <w:rFonts w:eastAsia="Arial" w:cs="Arial"/>
          <w:szCs w:val="24"/>
        </w:rPr>
        <w:t>here are many possible causes of emotional distress. It's often a build-up of many smaller things that leads people to think about self-harm.</w:t>
      </w:r>
    </w:p>
    <w:p w14:paraId="73FD9A02" w14:textId="7B869352" w:rsidR="00B9623A" w:rsidRDefault="00B9623A" w:rsidP="00BA5066">
      <w:pPr>
        <w:jc w:val="both"/>
        <w:rPr>
          <w:rFonts w:eastAsia="Arial" w:cs="Arial"/>
          <w:szCs w:val="24"/>
        </w:rPr>
      </w:pPr>
    </w:p>
    <w:p w14:paraId="74CEB4CF" w14:textId="35B815CD" w:rsidR="002350AC" w:rsidRDefault="002350AC" w:rsidP="00BA5066">
      <w:pPr>
        <w:jc w:val="both"/>
        <w:rPr>
          <w:rFonts w:eastAsia="Arial" w:cs="Arial"/>
          <w:szCs w:val="24"/>
        </w:rPr>
      </w:pPr>
      <w:r w:rsidRPr="002350AC">
        <w:rPr>
          <w:rFonts w:eastAsia="Arial" w:cs="Arial"/>
          <w:szCs w:val="24"/>
        </w:rPr>
        <w:t>Self-harm is more common among young people than any other age group, with 25% of women and 9.7% of men aged 16-24 reporting that they have self-harmed.</w:t>
      </w:r>
    </w:p>
    <w:p w14:paraId="2057E28C" w14:textId="77777777" w:rsidR="002350AC" w:rsidRDefault="002350AC" w:rsidP="00BA5066">
      <w:pPr>
        <w:jc w:val="both"/>
        <w:rPr>
          <w:rFonts w:eastAsia="Arial" w:cs="Arial"/>
          <w:szCs w:val="24"/>
        </w:rPr>
      </w:pPr>
    </w:p>
    <w:p w14:paraId="09F0EDD2" w14:textId="4911E46D" w:rsidR="003D4B85" w:rsidRDefault="003D4B85" w:rsidP="00BA5066">
      <w:pPr>
        <w:pStyle w:val="Header"/>
        <w:jc w:val="both"/>
        <w:rPr>
          <w:rFonts w:ascii="Arial" w:eastAsia="Arial" w:hAnsi="Arial" w:cs="Arial"/>
          <w:szCs w:val="24"/>
        </w:rPr>
      </w:pPr>
      <w:r w:rsidRPr="008067F9">
        <w:rPr>
          <w:rFonts w:ascii="Arial" w:eastAsia="Arial" w:hAnsi="Arial" w:cs="Arial"/>
          <w:szCs w:val="24"/>
        </w:rPr>
        <w:t xml:space="preserve">In 2019 there were 5,691 suicides registered in England and Wales. Men are </w:t>
      </w:r>
      <w:r w:rsidR="00DC6126">
        <w:rPr>
          <w:rFonts w:ascii="Arial" w:eastAsia="Arial" w:hAnsi="Arial" w:cs="Arial"/>
          <w:szCs w:val="24"/>
        </w:rPr>
        <w:t>three</w:t>
      </w:r>
      <w:r w:rsidRPr="008067F9">
        <w:rPr>
          <w:rFonts w:ascii="Arial" w:eastAsia="Arial" w:hAnsi="Arial" w:cs="Arial"/>
          <w:szCs w:val="24"/>
        </w:rPr>
        <w:t xml:space="preserve"> times more likely to die by suicide than women, and suicide is the leading cause of death in men under 50 and women under 35.</w:t>
      </w:r>
      <w:r w:rsidR="00DC6126">
        <w:rPr>
          <w:rFonts w:ascii="Arial" w:eastAsia="Arial" w:hAnsi="Arial" w:cs="Arial"/>
          <w:szCs w:val="24"/>
        </w:rPr>
        <w:t xml:space="preserve"> </w:t>
      </w:r>
      <w:r w:rsidRPr="008067F9">
        <w:rPr>
          <w:rFonts w:ascii="Arial" w:eastAsia="Arial" w:hAnsi="Arial" w:cs="Arial"/>
          <w:szCs w:val="24"/>
        </w:rPr>
        <w:t>Only 28% of all suicides include people who had contact with mental health services in the 12 months prior to death,</w:t>
      </w:r>
      <w:r w:rsidR="006B39F8" w:rsidRPr="008067F9">
        <w:rPr>
          <w:rFonts w:ascii="Arial" w:eastAsia="Arial" w:hAnsi="Arial" w:cs="Arial"/>
          <w:szCs w:val="24"/>
        </w:rPr>
        <w:t xml:space="preserve"> </w:t>
      </w:r>
      <w:r w:rsidRPr="008067F9">
        <w:rPr>
          <w:rFonts w:ascii="Arial" w:eastAsia="Arial" w:hAnsi="Arial" w:cs="Arial"/>
          <w:szCs w:val="24"/>
        </w:rPr>
        <w:t>and those who are bereaved are at increased risk themselves. However, many people have had contact with other services.</w:t>
      </w:r>
    </w:p>
    <w:p w14:paraId="6B9D6AB7" w14:textId="77777777" w:rsidR="00DC6126" w:rsidRPr="008067F9" w:rsidRDefault="00DC6126" w:rsidP="00DC6126">
      <w:pPr>
        <w:pStyle w:val="Header"/>
        <w:jc w:val="both"/>
        <w:rPr>
          <w:rFonts w:ascii="Arial" w:eastAsia="Arial" w:hAnsi="Arial" w:cs="Arial"/>
          <w:szCs w:val="24"/>
        </w:rPr>
      </w:pPr>
    </w:p>
    <w:p w14:paraId="16224CAA" w14:textId="6864F8C2" w:rsidR="003A60DD" w:rsidRPr="003A60DD" w:rsidRDefault="003A60DD" w:rsidP="003A60DD">
      <w:pPr>
        <w:jc w:val="both"/>
        <w:rPr>
          <w:rFonts w:eastAsia="Arial" w:cs="Arial"/>
          <w:b/>
          <w:bCs/>
          <w:szCs w:val="24"/>
        </w:rPr>
      </w:pPr>
      <w:r>
        <w:rPr>
          <w:rFonts w:eastAsia="Arial" w:cs="Arial"/>
          <w:b/>
          <w:bCs/>
          <w:szCs w:val="24"/>
        </w:rPr>
        <w:t xml:space="preserve">Local </w:t>
      </w:r>
      <w:r w:rsidR="00AA37BD">
        <w:rPr>
          <w:rFonts w:eastAsia="Arial" w:cs="Arial"/>
          <w:b/>
          <w:bCs/>
          <w:szCs w:val="24"/>
        </w:rPr>
        <w:t>Context</w:t>
      </w:r>
    </w:p>
    <w:p w14:paraId="0980B66A" w14:textId="77777777" w:rsidR="003A60DD" w:rsidRDefault="003A60DD" w:rsidP="003A60DD">
      <w:pPr>
        <w:jc w:val="both"/>
        <w:rPr>
          <w:rFonts w:eastAsia="Arial" w:cs="Arial"/>
          <w:szCs w:val="24"/>
        </w:rPr>
      </w:pPr>
    </w:p>
    <w:p w14:paraId="56F21C8E" w14:textId="3CE3C81C" w:rsidR="003A60DD" w:rsidRDefault="003A60DD" w:rsidP="003A60DD">
      <w:pPr>
        <w:jc w:val="both"/>
        <w:rPr>
          <w:rFonts w:eastAsia="Arial" w:cs="Arial"/>
          <w:szCs w:val="24"/>
        </w:rPr>
      </w:pPr>
      <w:r>
        <w:rPr>
          <w:rFonts w:eastAsia="Arial" w:cs="Arial"/>
          <w:szCs w:val="24"/>
        </w:rPr>
        <w:t xml:space="preserve">Across </w:t>
      </w:r>
      <w:r w:rsidRPr="00EC7BAE">
        <w:rPr>
          <w:rFonts w:eastAsia="Arial" w:cs="Arial"/>
          <w:szCs w:val="24"/>
        </w:rPr>
        <w:t xml:space="preserve">Lancashire and South Cumbria, there has been a total of 21,846 self-harm incidents between January 2021 and January 2022, of which 6361 involved under 25’s </w:t>
      </w:r>
    </w:p>
    <w:p w14:paraId="5CA390EF" w14:textId="09FBFE1D" w:rsidR="003A60DD" w:rsidRDefault="003A60DD" w:rsidP="003A60DD">
      <w:pPr>
        <w:jc w:val="both"/>
        <w:rPr>
          <w:rFonts w:eastAsia="Arial" w:cs="Arial"/>
          <w:szCs w:val="24"/>
        </w:rPr>
      </w:pPr>
    </w:p>
    <w:p w14:paraId="7AE03372" w14:textId="0B94835B" w:rsidR="00DB7263" w:rsidRDefault="003A60DD" w:rsidP="00E7048B">
      <w:pPr>
        <w:jc w:val="both"/>
        <w:rPr>
          <w:rFonts w:eastAsia="Arial" w:cs="Arial"/>
          <w:szCs w:val="24"/>
        </w:rPr>
      </w:pPr>
      <w:r w:rsidRPr="00EC7BAE">
        <w:rPr>
          <w:rFonts w:eastAsia="Arial" w:cs="Arial"/>
          <w:szCs w:val="24"/>
        </w:rPr>
        <w:t xml:space="preserve">The rate of suicides in Lancashire is </w:t>
      </w:r>
      <w:r w:rsidR="005C3226">
        <w:rPr>
          <w:rFonts w:eastAsia="Arial" w:cs="Arial"/>
          <w:szCs w:val="24"/>
        </w:rPr>
        <w:t>shown below:</w:t>
      </w:r>
      <w:r w:rsidR="00981124">
        <w:rPr>
          <w:rFonts w:eastAsia="Arial" w:cs="Arial"/>
          <w:szCs w:val="24"/>
        </w:rPr>
        <w:t xml:space="preserve"> 1</w:t>
      </w:r>
      <w:r w:rsidRPr="00EC7BAE">
        <w:rPr>
          <w:rFonts w:eastAsia="Arial" w:cs="Arial"/>
          <w:szCs w:val="24"/>
        </w:rPr>
        <w:t>3.4 per 100,000</w:t>
      </w:r>
      <w:r w:rsidR="006F1999">
        <w:rPr>
          <w:rFonts w:eastAsia="Arial" w:cs="Arial"/>
          <w:szCs w:val="24"/>
        </w:rPr>
        <w:t xml:space="preserve"> population,</w:t>
      </w:r>
      <w:r w:rsidRPr="00EC7BAE">
        <w:rPr>
          <w:rFonts w:eastAsia="Arial" w:cs="Arial"/>
          <w:szCs w:val="24"/>
        </w:rPr>
        <w:t xml:space="preserve"> higher than the England average </w:t>
      </w:r>
      <w:r w:rsidR="00981124">
        <w:rPr>
          <w:rFonts w:eastAsia="Arial" w:cs="Arial"/>
          <w:szCs w:val="24"/>
        </w:rPr>
        <w:t xml:space="preserve">of </w:t>
      </w:r>
      <w:r w:rsidRPr="00EC7BAE">
        <w:rPr>
          <w:rFonts w:eastAsia="Arial" w:cs="Arial"/>
          <w:szCs w:val="24"/>
        </w:rPr>
        <w:t>10.4</w:t>
      </w:r>
      <w:r w:rsidR="00981124">
        <w:rPr>
          <w:rFonts w:eastAsia="Arial" w:cs="Arial"/>
          <w:szCs w:val="24"/>
        </w:rPr>
        <w:t xml:space="preserve">. </w:t>
      </w:r>
    </w:p>
    <w:p w14:paraId="798E832E" w14:textId="395E233F" w:rsidR="00DB7263" w:rsidRDefault="00DB7263" w:rsidP="00E7048B">
      <w:pPr>
        <w:jc w:val="both"/>
        <w:rPr>
          <w:rFonts w:eastAsia="Arial" w:cs="Arial"/>
          <w:szCs w:val="24"/>
        </w:rPr>
      </w:pPr>
      <w:r>
        <w:rPr>
          <w:noProof/>
        </w:rPr>
        <w:drawing>
          <wp:inline distT="0" distB="0" distL="0" distR="0" wp14:anchorId="6B458C5F" wp14:editId="5DE7DA81">
            <wp:extent cx="6193155" cy="158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3155" cy="1584325"/>
                    </a:xfrm>
                    <a:prstGeom prst="rect">
                      <a:avLst/>
                    </a:prstGeom>
                    <a:noFill/>
                    <a:ln>
                      <a:noFill/>
                    </a:ln>
                  </pic:spPr>
                </pic:pic>
              </a:graphicData>
            </a:graphic>
          </wp:inline>
        </w:drawing>
      </w:r>
    </w:p>
    <w:p w14:paraId="469ED734" w14:textId="56B2CF04" w:rsidR="00DB7263" w:rsidRDefault="00DB7263" w:rsidP="00E7048B">
      <w:pPr>
        <w:jc w:val="both"/>
        <w:rPr>
          <w:rFonts w:eastAsia="Arial" w:cs="Arial"/>
          <w:szCs w:val="24"/>
        </w:rPr>
      </w:pPr>
    </w:p>
    <w:p w14:paraId="24BCA03A" w14:textId="77777777" w:rsidR="00DB7263" w:rsidRPr="00EC7BAE" w:rsidRDefault="00DB7263" w:rsidP="00E7048B">
      <w:pPr>
        <w:jc w:val="both"/>
        <w:rPr>
          <w:rFonts w:eastAsia="Arial" w:cs="Arial"/>
          <w:color w:val="000000" w:themeColor="text1"/>
          <w:szCs w:val="24"/>
        </w:rPr>
      </w:pPr>
    </w:p>
    <w:p w14:paraId="3F9B5A8D" w14:textId="77777777" w:rsidR="00F15CA3" w:rsidRDefault="003A60DD" w:rsidP="00F15CA3">
      <w:pPr>
        <w:jc w:val="both"/>
        <w:rPr>
          <w:rFonts w:eastAsia="Arial" w:cs="Arial"/>
          <w:color w:val="000000" w:themeColor="text1"/>
          <w:szCs w:val="24"/>
        </w:rPr>
      </w:pPr>
      <w:r w:rsidRPr="00EC7BAE">
        <w:rPr>
          <w:rFonts w:eastAsia="Arial" w:cs="Arial"/>
          <w:color w:val="000000" w:themeColor="text1"/>
          <w:szCs w:val="24"/>
        </w:rPr>
        <w:lastRenderedPageBreak/>
        <w:t xml:space="preserve">In Lancashire-12 area between January 2019 and March 2022 (the latest month for which the suicide data are available) based on date of death, there was a total count of 374 suicides, all persons all ages. This included 278 (74%) males and 96 (26%) females. </w:t>
      </w:r>
    </w:p>
    <w:p w14:paraId="46E4B536" w14:textId="77777777" w:rsidR="00F15CA3" w:rsidRDefault="00F15CA3" w:rsidP="00F15CA3">
      <w:pPr>
        <w:jc w:val="both"/>
        <w:rPr>
          <w:rFonts w:eastAsia="Arial" w:cs="Arial"/>
          <w:color w:val="000000" w:themeColor="text1"/>
          <w:szCs w:val="24"/>
        </w:rPr>
      </w:pPr>
    </w:p>
    <w:p w14:paraId="1E8D2354" w14:textId="11148014" w:rsidR="00F15CA3" w:rsidRDefault="003A60DD" w:rsidP="00F15CA3">
      <w:pPr>
        <w:jc w:val="both"/>
        <w:rPr>
          <w:rFonts w:eastAsia="Arial" w:cs="Arial"/>
          <w:color w:val="000000" w:themeColor="text1"/>
          <w:szCs w:val="24"/>
        </w:rPr>
      </w:pPr>
      <w:r w:rsidRPr="00EC7BAE">
        <w:rPr>
          <w:rFonts w:eastAsia="Arial" w:cs="Arial"/>
          <w:color w:val="000000" w:themeColor="text1"/>
          <w:szCs w:val="24"/>
        </w:rPr>
        <w:t>Largest percentage of total deaths by suicide were in the 50–54</w:t>
      </w:r>
      <w:r w:rsidR="0079799E">
        <w:rPr>
          <w:rFonts w:eastAsia="Arial" w:cs="Arial"/>
          <w:color w:val="000000" w:themeColor="text1"/>
          <w:szCs w:val="24"/>
        </w:rPr>
        <w:t xml:space="preserve"> </w:t>
      </w:r>
      <w:r w:rsidRPr="00EC7BAE">
        <w:rPr>
          <w:rFonts w:eastAsia="Arial" w:cs="Arial"/>
          <w:color w:val="000000" w:themeColor="text1"/>
          <w:szCs w:val="24"/>
        </w:rPr>
        <w:t xml:space="preserve">year age group </w:t>
      </w:r>
      <w:r w:rsidR="0079799E">
        <w:rPr>
          <w:rFonts w:eastAsia="Arial" w:cs="Arial"/>
          <w:color w:val="000000" w:themeColor="text1"/>
          <w:szCs w:val="24"/>
        </w:rPr>
        <w:t xml:space="preserve">at </w:t>
      </w:r>
      <w:r w:rsidRPr="00EC7BAE">
        <w:rPr>
          <w:rFonts w:eastAsia="Arial" w:cs="Arial"/>
          <w:color w:val="000000" w:themeColor="text1"/>
          <w:szCs w:val="24"/>
        </w:rPr>
        <w:t>12.0%</w:t>
      </w:r>
      <w:r w:rsidR="0079799E">
        <w:rPr>
          <w:rFonts w:eastAsia="Arial" w:cs="Arial"/>
          <w:color w:val="000000" w:themeColor="text1"/>
          <w:szCs w:val="24"/>
        </w:rPr>
        <w:t xml:space="preserve">. </w:t>
      </w:r>
    </w:p>
    <w:p w14:paraId="59D96B24" w14:textId="77777777" w:rsidR="0079799E" w:rsidRPr="00EC7BAE" w:rsidRDefault="0079799E" w:rsidP="00F15CA3">
      <w:pPr>
        <w:jc w:val="both"/>
        <w:rPr>
          <w:rFonts w:eastAsia="Arial" w:cs="Arial"/>
          <w:color w:val="000000" w:themeColor="text1"/>
          <w:szCs w:val="24"/>
        </w:rPr>
      </w:pPr>
    </w:p>
    <w:p w14:paraId="253B4499" w14:textId="043211DD" w:rsidR="003A60DD" w:rsidRPr="00EC7BAE" w:rsidRDefault="003C57B5" w:rsidP="0079799E">
      <w:pPr>
        <w:jc w:val="both"/>
        <w:rPr>
          <w:rFonts w:eastAsia="Arial" w:cs="Arial"/>
          <w:szCs w:val="24"/>
        </w:rPr>
      </w:pPr>
      <w:r>
        <w:rPr>
          <w:rFonts w:eastAsia="Arial" w:cs="Arial"/>
          <w:szCs w:val="24"/>
        </w:rPr>
        <w:t>Although n</w:t>
      </w:r>
      <w:r w:rsidR="003A60DD" w:rsidRPr="00EC7BAE">
        <w:rPr>
          <w:rFonts w:eastAsia="Arial" w:cs="Arial"/>
          <w:szCs w:val="24"/>
        </w:rPr>
        <w:t xml:space="preserve">ationally the trend looks </w:t>
      </w:r>
      <w:r>
        <w:rPr>
          <w:rFonts w:eastAsia="Arial" w:cs="Arial"/>
          <w:szCs w:val="24"/>
        </w:rPr>
        <w:t xml:space="preserve">relatively </w:t>
      </w:r>
      <w:r w:rsidR="003A60DD" w:rsidRPr="00EC7BAE">
        <w:rPr>
          <w:rFonts w:eastAsia="Arial" w:cs="Arial"/>
          <w:szCs w:val="24"/>
        </w:rPr>
        <w:t>stable</w:t>
      </w:r>
      <w:r w:rsidR="00D25A89">
        <w:rPr>
          <w:rFonts w:eastAsia="Arial" w:cs="Arial"/>
          <w:szCs w:val="24"/>
        </w:rPr>
        <w:t>,</w:t>
      </w:r>
      <w:r w:rsidR="003A60DD" w:rsidRPr="00EC7BAE">
        <w:rPr>
          <w:rFonts w:eastAsia="Arial" w:cs="Arial"/>
          <w:szCs w:val="24"/>
        </w:rPr>
        <w:t xml:space="preserve"> local real time surveillance data (</w:t>
      </w:r>
      <w:r>
        <w:rPr>
          <w:rFonts w:eastAsia="Arial" w:cs="Arial"/>
          <w:szCs w:val="24"/>
        </w:rPr>
        <w:t xml:space="preserve">including </w:t>
      </w:r>
      <w:r w:rsidR="003A60DD" w:rsidRPr="00EC7BAE">
        <w:rPr>
          <w:rFonts w:eastAsia="Arial" w:cs="Arial"/>
          <w:szCs w:val="24"/>
        </w:rPr>
        <w:t xml:space="preserve">suspected suicide – pre coroner verdict) suggests a small declining trend. </w:t>
      </w:r>
      <w:r w:rsidR="000E7F0E" w:rsidRPr="00EC7BAE">
        <w:rPr>
          <w:rFonts w:eastAsia="Arial" w:cs="Arial"/>
          <w:szCs w:val="24"/>
        </w:rPr>
        <w:t>However,</w:t>
      </w:r>
      <w:r>
        <w:rPr>
          <w:rFonts w:eastAsia="Arial" w:cs="Arial"/>
          <w:szCs w:val="24"/>
        </w:rPr>
        <w:t xml:space="preserve"> </w:t>
      </w:r>
      <w:r w:rsidR="003A60DD" w:rsidRPr="00EC7BAE">
        <w:rPr>
          <w:rFonts w:eastAsia="Arial" w:cs="Arial"/>
          <w:szCs w:val="24"/>
        </w:rPr>
        <w:t>district level data</w:t>
      </w:r>
      <w:r>
        <w:rPr>
          <w:rFonts w:eastAsia="Arial" w:cs="Arial"/>
          <w:szCs w:val="24"/>
        </w:rPr>
        <w:t xml:space="preserve"> </w:t>
      </w:r>
      <w:r w:rsidR="003A60DD" w:rsidRPr="00EC7BAE">
        <w:rPr>
          <w:rFonts w:eastAsia="Arial" w:cs="Arial"/>
          <w:szCs w:val="24"/>
        </w:rPr>
        <w:t xml:space="preserve">is more </w:t>
      </w:r>
      <w:r w:rsidR="00D25A89">
        <w:rPr>
          <w:rFonts w:eastAsia="Arial" w:cs="Arial"/>
          <w:szCs w:val="24"/>
        </w:rPr>
        <w:t>variable</w:t>
      </w:r>
      <w:r w:rsidR="003A60DD" w:rsidRPr="00EC7BAE">
        <w:rPr>
          <w:rFonts w:eastAsia="Arial" w:cs="Arial"/>
          <w:szCs w:val="24"/>
        </w:rPr>
        <w:t xml:space="preserve">, with Preston, Chorley, Lancaster, Burnley, Hyndburn, and Rossendale </w:t>
      </w:r>
      <w:r w:rsidR="00D25A89">
        <w:rPr>
          <w:rFonts w:eastAsia="Arial" w:cs="Arial"/>
          <w:szCs w:val="24"/>
        </w:rPr>
        <w:t xml:space="preserve">showing higher </w:t>
      </w:r>
      <w:r w:rsidR="00702F13">
        <w:rPr>
          <w:rFonts w:eastAsia="Arial" w:cs="Arial"/>
          <w:szCs w:val="24"/>
        </w:rPr>
        <w:t>levels</w:t>
      </w:r>
      <w:r w:rsidR="003A60DD" w:rsidRPr="00EC7BAE">
        <w:rPr>
          <w:rFonts w:eastAsia="Arial" w:cs="Arial"/>
          <w:szCs w:val="24"/>
        </w:rPr>
        <w:t>.</w:t>
      </w:r>
    </w:p>
    <w:p w14:paraId="6DC364B7" w14:textId="77777777" w:rsidR="003A60DD" w:rsidRPr="00EC7BAE" w:rsidRDefault="003A60DD" w:rsidP="003A60DD">
      <w:pPr>
        <w:jc w:val="both"/>
        <w:rPr>
          <w:rFonts w:eastAsia="Arial" w:cs="Arial"/>
          <w:color w:val="000000" w:themeColor="text1"/>
          <w:szCs w:val="24"/>
        </w:rPr>
      </w:pPr>
    </w:p>
    <w:tbl>
      <w:tblPr>
        <w:tblStyle w:val="TableGrid"/>
        <w:tblW w:w="9733" w:type="dxa"/>
        <w:tblLook w:val="06A0" w:firstRow="1" w:lastRow="0" w:firstColumn="1" w:lastColumn="0" w:noHBand="1" w:noVBand="1"/>
      </w:tblPr>
      <w:tblGrid>
        <w:gridCol w:w="1509"/>
        <w:gridCol w:w="1378"/>
        <w:gridCol w:w="1072"/>
        <w:gridCol w:w="1122"/>
        <w:gridCol w:w="1199"/>
        <w:gridCol w:w="1047"/>
        <w:gridCol w:w="1203"/>
        <w:gridCol w:w="1203"/>
      </w:tblGrid>
      <w:tr w:rsidR="003A60DD" w:rsidRPr="00EC7BAE" w14:paraId="3CFEE6D4" w14:textId="77777777" w:rsidTr="004A73CF">
        <w:trPr>
          <w:trHeight w:val="285"/>
        </w:trPr>
        <w:tc>
          <w:tcPr>
            <w:tcW w:w="9733" w:type="dxa"/>
            <w:gridSpan w:val="8"/>
            <w:tcBorders>
              <w:top w:val="single" w:sz="8" w:space="0" w:color="auto"/>
              <w:left w:val="single" w:sz="8" w:space="0" w:color="auto"/>
              <w:bottom w:val="nil"/>
              <w:right w:val="single" w:sz="8" w:space="0" w:color="auto"/>
            </w:tcBorders>
            <w:shd w:val="clear" w:color="auto" w:fill="FFFFFF" w:themeFill="background1"/>
            <w:vAlign w:val="bottom"/>
          </w:tcPr>
          <w:p w14:paraId="7BFBB717" w14:textId="77777777" w:rsidR="003A60DD" w:rsidRPr="00292DD4" w:rsidRDefault="003A60DD" w:rsidP="004A73CF">
            <w:pPr>
              <w:jc w:val="center"/>
              <w:rPr>
                <w:rFonts w:eastAsia="Arial" w:cs="Arial"/>
                <w:b/>
                <w:bCs/>
                <w:color w:val="000000" w:themeColor="text1"/>
                <w:szCs w:val="24"/>
              </w:rPr>
            </w:pPr>
            <w:r w:rsidRPr="00EC7BAE">
              <w:rPr>
                <w:rFonts w:eastAsia="Arial" w:cs="Arial"/>
                <w:b/>
                <w:bCs/>
                <w:color w:val="000000" w:themeColor="text1"/>
                <w:szCs w:val="24"/>
              </w:rPr>
              <w:t xml:space="preserve">Number of </w:t>
            </w:r>
            <w:r w:rsidRPr="00292DD4">
              <w:rPr>
                <w:rFonts w:eastAsia="Arial" w:cs="Arial"/>
                <w:b/>
                <w:bCs/>
                <w:color w:val="000000" w:themeColor="text1"/>
                <w:szCs w:val="24"/>
              </w:rPr>
              <w:t>S</w:t>
            </w:r>
            <w:r w:rsidRPr="00EC7BAE">
              <w:rPr>
                <w:rFonts w:eastAsia="Arial" w:cs="Arial"/>
                <w:b/>
                <w:bCs/>
                <w:color w:val="000000" w:themeColor="text1"/>
                <w:szCs w:val="24"/>
              </w:rPr>
              <w:t xml:space="preserve">uicides </w:t>
            </w:r>
          </w:p>
          <w:p w14:paraId="02ABDBE1" w14:textId="77777777" w:rsidR="003A60DD" w:rsidRDefault="003A60DD" w:rsidP="004A73CF">
            <w:pPr>
              <w:jc w:val="center"/>
              <w:rPr>
                <w:rFonts w:eastAsia="Arial" w:cs="Arial"/>
                <w:b/>
                <w:bCs/>
                <w:color w:val="000000" w:themeColor="text1"/>
                <w:sz w:val="22"/>
                <w:szCs w:val="22"/>
              </w:rPr>
            </w:pPr>
          </w:p>
          <w:p w14:paraId="161EF738" w14:textId="77777777" w:rsidR="003A60DD" w:rsidRPr="00EC7BAE" w:rsidRDefault="003A60DD" w:rsidP="004A73CF">
            <w:pPr>
              <w:jc w:val="center"/>
              <w:rPr>
                <w:rFonts w:eastAsia="Arial" w:cs="Arial"/>
                <w:color w:val="000000" w:themeColor="text1"/>
                <w:sz w:val="20"/>
              </w:rPr>
            </w:pPr>
            <w:r w:rsidRPr="00292DD4">
              <w:rPr>
                <w:rFonts w:eastAsia="Arial" w:cs="Arial"/>
                <w:b/>
                <w:bCs/>
                <w:color w:val="000000" w:themeColor="text1"/>
                <w:sz w:val="20"/>
              </w:rPr>
              <w:t>(</w:t>
            </w:r>
            <w:r w:rsidRPr="00EC7BAE">
              <w:rPr>
                <w:rFonts w:eastAsia="Arial" w:cs="Arial"/>
                <w:b/>
                <w:bCs/>
                <w:color w:val="000000" w:themeColor="text1"/>
                <w:sz w:val="20"/>
              </w:rPr>
              <w:t>by local authority, England and Wales, deaths registered 2015 to 2019</w:t>
            </w:r>
            <w:r w:rsidRPr="00292DD4">
              <w:rPr>
                <w:rFonts w:eastAsia="Arial" w:cs="Arial"/>
                <w:b/>
                <w:bCs/>
                <w:color w:val="000000" w:themeColor="text1"/>
                <w:sz w:val="20"/>
              </w:rPr>
              <w:t>)</w:t>
            </w:r>
            <w:r w:rsidRPr="00EC7BAE">
              <w:rPr>
                <w:rFonts w:eastAsia="Arial" w:cs="Arial"/>
                <w:color w:val="000000" w:themeColor="text1"/>
                <w:sz w:val="20"/>
              </w:rPr>
              <w:t xml:space="preserve"> </w:t>
            </w:r>
          </w:p>
        </w:tc>
      </w:tr>
      <w:tr w:rsidR="003A60DD" w:rsidRPr="00EC7BAE" w14:paraId="4FE3CC28" w14:textId="77777777" w:rsidTr="004A73CF">
        <w:trPr>
          <w:trHeight w:val="300"/>
        </w:trPr>
        <w:tc>
          <w:tcPr>
            <w:tcW w:w="1509" w:type="dxa"/>
            <w:tcBorders>
              <w:top w:val="nil"/>
              <w:left w:val="single" w:sz="8" w:space="0" w:color="auto"/>
              <w:bottom w:val="nil"/>
              <w:right w:val="nil"/>
            </w:tcBorders>
            <w:shd w:val="clear" w:color="auto" w:fill="FFFFFF" w:themeFill="background1"/>
            <w:vAlign w:val="bottom"/>
          </w:tcPr>
          <w:p w14:paraId="19EA2870" w14:textId="77777777" w:rsidR="003A60DD" w:rsidRPr="00EC7BAE" w:rsidRDefault="003A60DD" w:rsidP="004A73CF">
            <w:pPr>
              <w:rPr>
                <w:rFonts w:eastAsia="Arial" w:cs="Arial"/>
                <w:color w:val="000000" w:themeColor="text1"/>
                <w:sz w:val="22"/>
                <w:szCs w:val="22"/>
              </w:rPr>
            </w:pPr>
            <w:r w:rsidRPr="00EC7BAE">
              <w:rPr>
                <w:rFonts w:eastAsia="Arial" w:cs="Arial"/>
                <w:color w:val="000000" w:themeColor="text1"/>
                <w:sz w:val="22"/>
                <w:szCs w:val="22"/>
              </w:rPr>
              <w:t xml:space="preserve"> </w:t>
            </w:r>
          </w:p>
        </w:tc>
        <w:tc>
          <w:tcPr>
            <w:tcW w:w="1378" w:type="dxa"/>
            <w:tcBorders>
              <w:top w:val="nil"/>
              <w:left w:val="nil"/>
              <w:bottom w:val="nil"/>
              <w:right w:val="nil"/>
            </w:tcBorders>
            <w:shd w:val="clear" w:color="auto" w:fill="FFFFFF" w:themeFill="background1"/>
            <w:vAlign w:val="bottom"/>
          </w:tcPr>
          <w:p w14:paraId="471E06DC" w14:textId="77777777" w:rsidR="003A60DD" w:rsidRPr="00EC7BAE" w:rsidRDefault="003A60DD" w:rsidP="004A73CF">
            <w:pPr>
              <w:rPr>
                <w:rFonts w:eastAsia="Arial" w:cs="Arial"/>
                <w:color w:val="000000" w:themeColor="text1"/>
                <w:sz w:val="22"/>
                <w:szCs w:val="22"/>
              </w:rPr>
            </w:pPr>
          </w:p>
        </w:tc>
        <w:tc>
          <w:tcPr>
            <w:tcW w:w="1072" w:type="dxa"/>
            <w:tcBorders>
              <w:top w:val="nil"/>
              <w:left w:val="nil"/>
              <w:bottom w:val="nil"/>
              <w:right w:val="nil"/>
            </w:tcBorders>
            <w:shd w:val="clear" w:color="auto" w:fill="FFFFFF" w:themeFill="background1"/>
            <w:vAlign w:val="bottom"/>
          </w:tcPr>
          <w:p w14:paraId="65FA0C46" w14:textId="77777777" w:rsidR="003A60DD" w:rsidRPr="00EC7BAE" w:rsidRDefault="003A60DD" w:rsidP="004A73CF">
            <w:pPr>
              <w:rPr>
                <w:rFonts w:eastAsia="Arial" w:cs="Arial"/>
                <w:color w:val="000000" w:themeColor="text1"/>
                <w:sz w:val="22"/>
                <w:szCs w:val="22"/>
              </w:rPr>
            </w:pPr>
            <w:r w:rsidRPr="00EC7BAE">
              <w:rPr>
                <w:rFonts w:eastAsia="Arial" w:cs="Arial"/>
                <w:color w:val="000000" w:themeColor="text1"/>
                <w:sz w:val="22"/>
                <w:szCs w:val="22"/>
              </w:rPr>
              <w:t xml:space="preserve"> </w:t>
            </w:r>
          </w:p>
        </w:tc>
        <w:tc>
          <w:tcPr>
            <w:tcW w:w="1122" w:type="dxa"/>
            <w:tcBorders>
              <w:top w:val="nil"/>
              <w:left w:val="nil"/>
              <w:bottom w:val="nil"/>
              <w:right w:val="nil"/>
            </w:tcBorders>
            <w:shd w:val="clear" w:color="auto" w:fill="FFFFFF" w:themeFill="background1"/>
            <w:vAlign w:val="bottom"/>
          </w:tcPr>
          <w:p w14:paraId="44B5B7EA" w14:textId="77777777" w:rsidR="003A60DD" w:rsidRPr="00EC7BAE" w:rsidRDefault="003A60DD" w:rsidP="004A73CF">
            <w:pPr>
              <w:rPr>
                <w:rFonts w:eastAsia="Arial" w:cs="Arial"/>
                <w:b/>
                <w:bCs/>
                <w:color w:val="000000" w:themeColor="text1"/>
                <w:sz w:val="22"/>
                <w:szCs w:val="22"/>
              </w:rPr>
            </w:pPr>
            <w:r w:rsidRPr="00EC7BAE">
              <w:rPr>
                <w:rFonts w:eastAsia="Arial" w:cs="Arial"/>
                <w:b/>
                <w:bCs/>
                <w:color w:val="000000" w:themeColor="text1"/>
                <w:sz w:val="22"/>
                <w:szCs w:val="22"/>
              </w:rPr>
              <w:t xml:space="preserve"> </w:t>
            </w:r>
          </w:p>
        </w:tc>
        <w:tc>
          <w:tcPr>
            <w:tcW w:w="1199" w:type="dxa"/>
            <w:tcBorders>
              <w:top w:val="nil"/>
              <w:left w:val="nil"/>
              <w:bottom w:val="nil"/>
              <w:right w:val="nil"/>
            </w:tcBorders>
            <w:shd w:val="clear" w:color="auto" w:fill="FFFFFF" w:themeFill="background1"/>
            <w:vAlign w:val="bottom"/>
          </w:tcPr>
          <w:p w14:paraId="0A5D67B9" w14:textId="77777777" w:rsidR="003A60DD" w:rsidRPr="00EC7BAE" w:rsidRDefault="003A60DD" w:rsidP="004A73CF">
            <w:pPr>
              <w:rPr>
                <w:rFonts w:eastAsia="Arial" w:cs="Arial"/>
                <w:color w:val="000000" w:themeColor="text1"/>
                <w:sz w:val="22"/>
                <w:szCs w:val="22"/>
              </w:rPr>
            </w:pPr>
          </w:p>
        </w:tc>
        <w:tc>
          <w:tcPr>
            <w:tcW w:w="1047" w:type="dxa"/>
            <w:tcBorders>
              <w:top w:val="nil"/>
              <w:left w:val="nil"/>
              <w:bottom w:val="nil"/>
              <w:right w:val="nil"/>
            </w:tcBorders>
            <w:shd w:val="clear" w:color="auto" w:fill="FFFFFF" w:themeFill="background1"/>
            <w:vAlign w:val="bottom"/>
          </w:tcPr>
          <w:p w14:paraId="3C60E445" w14:textId="77777777" w:rsidR="003A60DD" w:rsidRPr="00EC7BAE" w:rsidRDefault="003A60DD" w:rsidP="004A73CF">
            <w:pPr>
              <w:rPr>
                <w:rFonts w:eastAsia="Arial" w:cs="Arial"/>
                <w:color w:val="000000" w:themeColor="text1"/>
                <w:sz w:val="22"/>
                <w:szCs w:val="22"/>
              </w:rPr>
            </w:pPr>
            <w:r w:rsidRPr="00EC7BAE">
              <w:rPr>
                <w:rFonts w:eastAsia="Arial" w:cs="Arial"/>
                <w:color w:val="000000" w:themeColor="text1"/>
                <w:sz w:val="22"/>
                <w:szCs w:val="22"/>
              </w:rPr>
              <w:t xml:space="preserve"> </w:t>
            </w:r>
          </w:p>
        </w:tc>
        <w:tc>
          <w:tcPr>
            <w:tcW w:w="1203" w:type="dxa"/>
            <w:tcBorders>
              <w:top w:val="nil"/>
              <w:left w:val="nil"/>
              <w:bottom w:val="nil"/>
              <w:right w:val="nil"/>
            </w:tcBorders>
            <w:shd w:val="clear" w:color="auto" w:fill="FFFFFF" w:themeFill="background1"/>
            <w:vAlign w:val="bottom"/>
          </w:tcPr>
          <w:p w14:paraId="6C221084" w14:textId="77777777" w:rsidR="003A60DD" w:rsidRPr="00EC7BAE" w:rsidRDefault="003A60DD" w:rsidP="004A73CF">
            <w:pPr>
              <w:rPr>
                <w:rFonts w:eastAsia="Arial" w:cs="Arial"/>
                <w:color w:val="000000" w:themeColor="text1"/>
                <w:sz w:val="22"/>
                <w:szCs w:val="22"/>
              </w:rPr>
            </w:pPr>
            <w:r w:rsidRPr="00EC7BAE">
              <w:rPr>
                <w:rFonts w:eastAsia="Arial" w:cs="Arial"/>
                <w:color w:val="000000" w:themeColor="text1"/>
                <w:sz w:val="22"/>
                <w:szCs w:val="22"/>
              </w:rPr>
              <w:t xml:space="preserve"> </w:t>
            </w:r>
          </w:p>
        </w:tc>
        <w:tc>
          <w:tcPr>
            <w:tcW w:w="1203" w:type="dxa"/>
            <w:tcBorders>
              <w:top w:val="nil"/>
              <w:left w:val="nil"/>
              <w:bottom w:val="nil"/>
              <w:right w:val="single" w:sz="8" w:space="0" w:color="auto"/>
            </w:tcBorders>
            <w:shd w:val="clear" w:color="auto" w:fill="FFFFFF" w:themeFill="background1"/>
            <w:vAlign w:val="bottom"/>
          </w:tcPr>
          <w:p w14:paraId="71E095E8" w14:textId="77777777" w:rsidR="003A60DD" w:rsidRPr="00EC7BAE" w:rsidRDefault="003A60DD" w:rsidP="004A73CF">
            <w:pPr>
              <w:rPr>
                <w:rFonts w:eastAsia="Arial" w:cs="Arial"/>
                <w:color w:val="000000" w:themeColor="text1"/>
                <w:sz w:val="22"/>
                <w:szCs w:val="22"/>
              </w:rPr>
            </w:pPr>
            <w:r w:rsidRPr="00EC7BAE">
              <w:rPr>
                <w:rFonts w:eastAsia="Arial" w:cs="Arial"/>
                <w:color w:val="000000" w:themeColor="text1"/>
                <w:sz w:val="22"/>
                <w:szCs w:val="22"/>
              </w:rPr>
              <w:t xml:space="preserve"> </w:t>
            </w:r>
          </w:p>
        </w:tc>
      </w:tr>
      <w:tr w:rsidR="003A60DD" w:rsidRPr="00EC7BAE" w14:paraId="691B9D25" w14:textId="77777777" w:rsidTr="004A73CF">
        <w:trPr>
          <w:trHeight w:val="300"/>
        </w:trPr>
        <w:tc>
          <w:tcPr>
            <w:tcW w:w="2887" w:type="dxa"/>
            <w:gridSpan w:val="2"/>
            <w:tcBorders>
              <w:top w:val="single" w:sz="8" w:space="0" w:color="auto"/>
              <w:left w:val="single" w:sz="8" w:space="0" w:color="auto"/>
              <w:bottom w:val="single" w:sz="8" w:space="0" w:color="auto"/>
              <w:right w:val="nil"/>
            </w:tcBorders>
            <w:shd w:val="clear" w:color="auto" w:fill="FFFFFF" w:themeFill="background1"/>
            <w:vAlign w:val="center"/>
          </w:tcPr>
          <w:p w14:paraId="711C0381"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 xml:space="preserve"> </w:t>
            </w:r>
          </w:p>
        </w:tc>
        <w:tc>
          <w:tcPr>
            <w:tcW w:w="1072" w:type="dxa"/>
            <w:tcBorders>
              <w:top w:val="single" w:sz="8" w:space="0" w:color="auto"/>
              <w:left w:val="nil"/>
              <w:bottom w:val="single" w:sz="8" w:space="0" w:color="auto"/>
              <w:right w:val="nil"/>
            </w:tcBorders>
            <w:shd w:val="clear" w:color="auto" w:fill="FFFFFF" w:themeFill="background1"/>
            <w:vAlign w:val="center"/>
          </w:tcPr>
          <w:p w14:paraId="5ABF580F"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2020</w:t>
            </w:r>
          </w:p>
        </w:tc>
        <w:tc>
          <w:tcPr>
            <w:tcW w:w="1122" w:type="dxa"/>
            <w:tcBorders>
              <w:top w:val="single" w:sz="8" w:space="0" w:color="auto"/>
              <w:left w:val="nil"/>
              <w:bottom w:val="single" w:sz="8" w:space="0" w:color="auto"/>
              <w:right w:val="nil"/>
            </w:tcBorders>
            <w:shd w:val="clear" w:color="auto" w:fill="FFFFFF" w:themeFill="background1"/>
            <w:vAlign w:val="center"/>
          </w:tcPr>
          <w:p w14:paraId="79A21C60"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2019</w:t>
            </w:r>
          </w:p>
        </w:tc>
        <w:tc>
          <w:tcPr>
            <w:tcW w:w="1199" w:type="dxa"/>
            <w:tcBorders>
              <w:top w:val="single" w:sz="8" w:space="0" w:color="auto"/>
              <w:left w:val="nil"/>
              <w:bottom w:val="single" w:sz="8" w:space="0" w:color="auto"/>
              <w:right w:val="nil"/>
            </w:tcBorders>
            <w:shd w:val="clear" w:color="auto" w:fill="FFFFFF" w:themeFill="background1"/>
            <w:vAlign w:val="center"/>
          </w:tcPr>
          <w:p w14:paraId="5B27826A"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2018</w:t>
            </w:r>
          </w:p>
        </w:tc>
        <w:tc>
          <w:tcPr>
            <w:tcW w:w="1047" w:type="dxa"/>
            <w:tcBorders>
              <w:top w:val="single" w:sz="8" w:space="0" w:color="auto"/>
              <w:left w:val="nil"/>
              <w:bottom w:val="single" w:sz="8" w:space="0" w:color="auto"/>
              <w:right w:val="nil"/>
            </w:tcBorders>
            <w:shd w:val="clear" w:color="auto" w:fill="FFFFFF" w:themeFill="background1"/>
            <w:vAlign w:val="center"/>
          </w:tcPr>
          <w:p w14:paraId="15C2F9F2"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2017</w:t>
            </w:r>
          </w:p>
        </w:tc>
        <w:tc>
          <w:tcPr>
            <w:tcW w:w="1203" w:type="dxa"/>
            <w:tcBorders>
              <w:top w:val="single" w:sz="8" w:space="0" w:color="auto"/>
              <w:left w:val="nil"/>
              <w:bottom w:val="single" w:sz="8" w:space="0" w:color="auto"/>
              <w:right w:val="nil"/>
            </w:tcBorders>
            <w:shd w:val="clear" w:color="auto" w:fill="FFFFFF" w:themeFill="background1"/>
            <w:vAlign w:val="center"/>
          </w:tcPr>
          <w:p w14:paraId="73FB7FCB"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2016</w:t>
            </w:r>
          </w:p>
        </w:tc>
        <w:tc>
          <w:tcPr>
            <w:tcW w:w="1203" w:type="dxa"/>
            <w:tcBorders>
              <w:top w:val="single" w:sz="8" w:space="0" w:color="auto"/>
              <w:left w:val="nil"/>
              <w:bottom w:val="single" w:sz="8" w:space="0" w:color="auto"/>
              <w:right w:val="single" w:sz="8" w:space="0" w:color="auto"/>
            </w:tcBorders>
            <w:shd w:val="clear" w:color="auto" w:fill="FFFFFF" w:themeFill="background1"/>
            <w:vAlign w:val="center"/>
          </w:tcPr>
          <w:p w14:paraId="12628882" w14:textId="77777777" w:rsidR="003A60DD" w:rsidRPr="00EC7BAE" w:rsidRDefault="003A60DD" w:rsidP="004A73CF">
            <w:pPr>
              <w:jc w:val="center"/>
              <w:rPr>
                <w:rFonts w:eastAsia="Arial" w:cs="Arial"/>
                <w:b/>
                <w:bCs/>
                <w:sz w:val="22"/>
                <w:szCs w:val="22"/>
              </w:rPr>
            </w:pPr>
            <w:r w:rsidRPr="00EC7BAE">
              <w:rPr>
                <w:rFonts w:eastAsia="Arial" w:cs="Arial"/>
                <w:b/>
                <w:bCs/>
                <w:sz w:val="22"/>
                <w:szCs w:val="22"/>
              </w:rPr>
              <w:t>2015</w:t>
            </w:r>
          </w:p>
        </w:tc>
      </w:tr>
      <w:tr w:rsidR="003A60DD" w:rsidRPr="00EC7BAE" w14:paraId="02AA3B32" w14:textId="77777777" w:rsidTr="004A73CF">
        <w:trPr>
          <w:trHeight w:val="315"/>
        </w:trPr>
        <w:tc>
          <w:tcPr>
            <w:tcW w:w="1509" w:type="dxa"/>
            <w:tcBorders>
              <w:top w:val="single" w:sz="8" w:space="0" w:color="auto"/>
              <w:left w:val="single" w:sz="8" w:space="0" w:color="auto"/>
              <w:bottom w:val="nil"/>
              <w:right w:val="nil"/>
            </w:tcBorders>
            <w:shd w:val="clear" w:color="auto" w:fill="FFFFFF" w:themeFill="background1"/>
            <w:vAlign w:val="bottom"/>
          </w:tcPr>
          <w:p w14:paraId="63687DF0" w14:textId="77777777" w:rsidR="003A60DD" w:rsidRPr="00EC7BAE" w:rsidRDefault="003A60DD" w:rsidP="004A73CF">
            <w:pPr>
              <w:rPr>
                <w:rFonts w:eastAsia="Arial" w:cs="Arial"/>
                <w:b/>
                <w:bCs/>
                <w:sz w:val="22"/>
                <w:szCs w:val="22"/>
              </w:rPr>
            </w:pPr>
            <w:r w:rsidRPr="00EC7BAE">
              <w:rPr>
                <w:rFonts w:eastAsia="Arial" w:cs="Arial"/>
                <w:b/>
                <w:bCs/>
                <w:sz w:val="22"/>
                <w:szCs w:val="22"/>
              </w:rPr>
              <w:t>Lancashire</w:t>
            </w:r>
          </w:p>
        </w:tc>
        <w:tc>
          <w:tcPr>
            <w:tcW w:w="1378" w:type="dxa"/>
            <w:tcBorders>
              <w:top w:val="nil"/>
              <w:left w:val="nil"/>
              <w:bottom w:val="nil"/>
              <w:right w:val="nil"/>
            </w:tcBorders>
            <w:shd w:val="clear" w:color="auto" w:fill="FFFFFF" w:themeFill="background1"/>
            <w:vAlign w:val="bottom"/>
          </w:tcPr>
          <w:p w14:paraId="3AB456CD" w14:textId="77777777" w:rsidR="003A60DD" w:rsidRPr="00EC7BAE" w:rsidRDefault="003A60DD" w:rsidP="004A73CF">
            <w:pPr>
              <w:rPr>
                <w:rFonts w:eastAsia="Arial" w:cs="Arial"/>
                <w:b/>
                <w:bCs/>
                <w:sz w:val="22"/>
                <w:szCs w:val="22"/>
              </w:rPr>
            </w:pPr>
            <w:r w:rsidRPr="00EC7BAE">
              <w:rPr>
                <w:rFonts w:eastAsia="Arial" w:cs="Arial"/>
                <w:b/>
                <w:bCs/>
                <w:sz w:val="22"/>
                <w:szCs w:val="22"/>
              </w:rPr>
              <w:t xml:space="preserve"> </w:t>
            </w:r>
          </w:p>
        </w:tc>
        <w:tc>
          <w:tcPr>
            <w:tcW w:w="1072" w:type="dxa"/>
            <w:tcBorders>
              <w:top w:val="single" w:sz="8" w:space="0" w:color="auto"/>
              <w:left w:val="nil"/>
              <w:bottom w:val="nil"/>
              <w:right w:val="nil"/>
            </w:tcBorders>
            <w:vAlign w:val="center"/>
          </w:tcPr>
          <w:p w14:paraId="3372BE8E" w14:textId="77777777" w:rsidR="003A60DD" w:rsidRPr="00EC7BAE" w:rsidRDefault="003A60DD" w:rsidP="004A73CF">
            <w:pPr>
              <w:jc w:val="center"/>
              <w:rPr>
                <w:rFonts w:eastAsia="Arial" w:cs="Arial"/>
                <w:b/>
                <w:bCs/>
                <w:color w:val="000000" w:themeColor="text1"/>
                <w:sz w:val="22"/>
                <w:szCs w:val="22"/>
              </w:rPr>
            </w:pPr>
            <w:r w:rsidRPr="00EC7BAE">
              <w:rPr>
                <w:rFonts w:eastAsia="Arial" w:cs="Arial"/>
                <w:b/>
                <w:bCs/>
                <w:color w:val="000000" w:themeColor="text1"/>
                <w:sz w:val="22"/>
                <w:szCs w:val="22"/>
              </w:rPr>
              <w:t>129</w:t>
            </w:r>
          </w:p>
        </w:tc>
        <w:tc>
          <w:tcPr>
            <w:tcW w:w="1122" w:type="dxa"/>
            <w:tcBorders>
              <w:top w:val="single" w:sz="8" w:space="0" w:color="auto"/>
              <w:left w:val="nil"/>
              <w:bottom w:val="nil"/>
              <w:right w:val="nil"/>
            </w:tcBorders>
            <w:shd w:val="clear" w:color="auto" w:fill="FFFFFF" w:themeFill="background1"/>
            <w:vAlign w:val="bottom"/>
          </w:tcPr>
          <w:p w14:paraId="54051D62" w14:textId="77777777" w:rsidR="003A60DD" w:rsidRPr="00EC7BAE" w:rsidRDefault="003A60DD" w:rsidP="004A73CF">
            <w:pPr>
              <w:jc w:val="center"/>
              <w:rPr>
                <w:rFonts w:eastAsia="Arial" w:cs="Arial"/>
                <w:b/>
                <w:bCs/>
                <w:color w:val="000000" w:themeColor="text1"/>
                <w:sz w:val="22"/>
                <w:szCs w:val="22"/>
              </w:rPr>
            </w:pPr>
            <w:r w:rsidRPr="00EC7BAE">
              <w:rPr>
                <w:rFonts w:eastAsia="Arial" w:cs="Arial"/>
                <w:b/>
                <w:bCs/>
                <w:color w:val="000000" w:themeColor="text1"/>
                <w:sz w:val="22"/>
                <w:szCs w:val="22"/>
              </w:rPr>
              <w:t>151</w:t>
            </w:r>
          </w:p>
        </w:tc>
        <w:tc>
          <w:tcPr>
            <w:tcW w:w="1199" w:type="dxa"/>
            <w:tcBorders>
              <w:top w:val="single" w:sz="8" w:space="0" w:color="auto"/>
              <w:left w:val="nil"/>
              <w:bottom w:val="nil"/>
              <w:right w:val="nil"/>
            </w:tcBorders>
            <w:shd w:val="clear" w:color="auto" w:fill="FFFFFF" w:themeFill="background1"/>
            <w:vAlign w:val="bottom"/>
          </w:tcPr>
          <w:p w14:paraId="63452399" w14:textId="77777777" w:rsidR="003A60DD" w:rsidRPr="00EC7BAE" w:rsidRDefault="003A60DD" w:rsidP="004A73CF">
            <w:pPr>
              <w:jc w:val="center"/>
              <w:rPr>
                <w:rFonts w:eastAsia="Arial" w:cs="Arial"/>
                <w:b/>
                <w:bCs/>
                <w:color w:val="000000" w:themeColor="text1"/>
                <w:sz w:val="22"/>
                <w:szCs w:val="22"/>
              </w:rPr>
            </w:pPr>
            <w:r w:rsidRPr="00EC7BAE">
              <w:rPr>
                <w:rFonts w:eastAsia="Arial" w:cs="Arial"/>
                <w:b/>
                <w:bCs/>
                <w:color w:val="000000" w:themeColor="text1"/>
                <w:sz w:val="22"/>
                <w:szCs w:val="22"/>
              </w:rPr>
              <w:t>141</w:t>
            </w:r>
          </w:p>
        </w:tc>
        <w:tc>
          <w:tcPr>
            <w:tcW w:w="1047" w:type="dxa"/>
            <w:tcBorders>
              <w:top w:val="single" w:sz="8" w:space="0" w:color="auto"/>
              <w:left w:val="nil"/>
              <w:bottom w:val="nil"/>
              <w:right w:val="nil"/>
            </w:tcBorders>
            <w:shd w:val="clear" w:color="auto" w:fill="FFFFFF" w:themeFill="background1"/>
            <w:vAlign w:val="bottom"/>
          </w:tcPr>
          <w:p w14:paraId="6E738D1B" w14:textId="77777777" w:rsidR="003A60DD" w:rsidRPr="00EC7BAE" w:rsidRDefault="003A60DD" w:rsidP="004A73CF">
            <w:pPr>
              <w:jc w:val="center"/>
              <w:rPr>
                <w:rFonts w:eastAsia="Arial" w:cs="Arial"/>
                <w:b/>
                <w:bCs/>
                <w:color w:val="000000" w:themeColor="text1"/>
                <w:sz w:val="22"/>
                <w:szCs w:val="22"/>
              </w:rPr>
            </w:pPr>
            <w:r w:rsidRPr="00EC7BAE">
              <w:rPr>
                <w:rFonts w:eastAsia="Arial" w:cs="Arial"/>
                <w:b/>
                <w:bCs/>
                <w:color w:val="000000" w:themeColor="text1"/>
                <w:sz w:val="22"/>
                <w:szCs w:val="22"/>
              </w:rPr>
              <w:t>110</w:t>
            </w:r>
          </w:p>
        </w:tc>
        <w:tc>
          <w:tcPr>
            <w:tcW w:w="1203" w:type="dxa"/>
            <w:tcBorders>
              <w:top w:val="single" w:sz="8" w:space="0" w:color="auto"/>
              <w:left w:val="nil"/>
              <w:bottom w:val="nil"/>
              <w:right w:val="nil"/>
            </w:tcBorders>
            <w:shd w:val="clear" w:color="auto" w:fill="FFFFFF" w:themeFill="background1"/>
            <w:vAlign w:val="bottom"/>
          </w:tcPr>
          <w:p w14:paraId="61F92D8E" w14:textId="77777777" w:rsidR="003A60DD" w:rsidRPr="00EC7BAE" w:rsidRDefault="003A60DD" w:rsidP="004A73CF">
            <w:pPr>
              <w:jc w:val="center"/>
              <w:rPr>
                <w:rFonts w:eastAsia="Arial" w:cs="Arial"/>
                <w:b/>
                <w:bCs/>
                <w:color w:val="000000" w:themeColor="text1"/>
                <w:sz w:val="22"/>
                <w:szCs w:val="22"/>
              </w:rPr>
            </w:pPr>
            <w:r w:rsidRPr="00EC7BAE">
              <w:rPr>
                <w:rFonts w:eastAsia="Arial" w:cs="Arial"/>
                <w:b/>
                <w:bCs/>
                <w:color w:val="000000" w:themeColor="text1"/>
                <w:sz w:val="22"/>
                <w:szCs w:val="22"/>
              </w:rPr>
              <w:t>120</w:t>
            </w:r>
          </w:p>
        </w:tc>
        <w:tc>
          <w:tcPr>
            <w:tcW w:w="1203" w:type="dxa"/>
            <w:tcBorders>
              <w:top w:val="single" w:sz="8" w:space="0" w:color="auto"/>
              <w:left w:val="nil"/>
              <w:bottom w:val="nil"/>
              <w:right w:val="single" w:sz="8" w:space="0" w:color="auto"/>
            </w:tcBorders>
            <w:shd w:val="clear" w:color="auto" w:fill="FFFFFF" w:themeFill="background1"/>
            <w:vAlign w:val="bottom"/>
          </w:tcPr>
          <w:p w14:paraId="2F559E64" w14:textId="77777777" w:rsidR="003A60DD" w:rsidRPr="00EC7BAE" w:rsidRDefault="003A60DD" w:rsidP="004A73CF">
            <w:pPr>
              <w:jc w:val="center"/>
              <w:rPr>
                <w:rFonts w:eastAsia="Arial" w:cs="Arial"/>
                <w:b/>
                <w:bCs/>
                <w:color w:val="000000" w:themeColor="text1"/>
                <w:sz w:val="22"/>
                <w:szCs w:val="22"/>
              </w:rPr>
            </w:pPr>
            <w:r w:rsidRPr="00EC7BAE">
              <w:rPr>
                <w:rFonts w:eastAsia="Arial" w:cs="Arial"/>
                <w:b/>
                <w:bCs/>
                <w:color w:val="000000" w:themeColor="text1"/>
                <w:sz w:val="22"/>
                <w:szCs w:val="22"/>
              </w:rPr>
              <w:t>116</w:t>
            </w:r>
          </w:p>
        </w:tc>
      </w:tr>
      <w:tr w:rsidR="003A60DD" w:rsidRPr="00EC7BAE" w14:paraId="1FCF0AA7"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57ADB0F9"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6B290F" w14:textId="77777777" w:rsidR="003A60DD" w:rsidRPr="00EC7BAE" w:rsidRDefault="003A60DD" w:rsidP="004A73CF">
            <w:pPr>
              <w:rPr>
                <w:rFonts w:eastAsia="Arial" w:cs="Arial"/>
                <w:sz w:val="22"/>
                <w:szCs w:val="22"/>
              </w:rPr>
            </w:pPr>
            <w:r w:rsidRPr="00EC7BAE">
              <w:rPr>
                <w:rFonts w:eastAsia="Arial" w:cs="Arial"/>
                <w:sz w:val="22"/>
                <w:szCs w:val="22"/>
              </w:rPr>
              <w:t>Burnley</w:t>
            </w:r>
          </w:p>
        </w:tc>
        <w:tc>
          <w:tcPr>
            <w:tcW w:w="1072" w:type="dxa"/>
            <w:tcBorders>
              <w:top w:val="single" w:sz="4" w:space="0" w:color="auto"/>
              <w:left w:val="single" w:sz="4" w:space="0" w:color="auto"/>
              <w:bottom w:val="single" w:sz="4" w:space="0" w:color="auto"/>
              <w:right w:val="single" w:sz="4" w:space="0" w:color="auto"/>
            </w:tcBorders>
            <w:vAlign w:val="center"/>
          </w:tcPr>
          <w:p w14:paraId="531304CE"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13</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AC434E"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11</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9ED377"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10</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2344AF"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9</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0EE037" w14:textId="77777777" w:rsidR="003A60DD" w:rsidRPr="00EC7BAE" w:rsidRDefault="003A60DD" w:rsidP="004A73CF">
            <w:pPr>
              <w:jc w:val="center"/>
              <w:rPr>
                <w:rFonts w:eastAsia="Arial" w:cs="Arial"/>
                <w:sz w:val="22"/>
                <w:szCs w:val="22"/>
              </w:rPr>
            </w:pPr>
            <w:r w:rsidRPr="00EC7BAE">
              <w:rPr>
                <w:rFonts w:eastAsia="Arial" w:cs="Arial"/>
                <w:sz w:val="22"/>
                <w:szCs w:val="22"/>
              </w:rPr>
              <w:t>3</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73BC7485" w14:textId="77777777" w:rsidR="003A60DD" w:rsidRPr="00EC7BAE" w:rsidRDefault="003A60DD" w:rsidP="004A73CF">
            <w:pPr>
              <w:jc w:val="center"/>
              <w:rPr>
                <w:rFonts w:eastAsia="Arial" w:cs="Arial"/>
                <w:sz w:val="22"/>
                <w:szCs w:val="22"/>
              </w:rPr>
            </w:pPr>
            <w:r w:rsidRPr="00EC7BAE">
              <w:rPr>
                <w:rFonts w:eastAsia="Arial" w:cs="Arial"/>
                <w:sz w:val="22"/>
                <w:szCs w:val="22"/>
              </w:rPr>
              <w:t>8</w:t>
            </w:r>
          </w:p>
        </w:tc>
      </w:tr>
      <w:tr w:rsidR="003A60DD" w:rsidRPr="00EC7BAE" w14:paraId="7143454B"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64D877B7"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759985" w14:textId="77777777" w:rsidR="003A60DD" w:rsidRPr="00EC7BAE" w:rsidRDefault="003A60DD" w:rsidP="004A73CF">
            <w:pPr>
              <w:rPr>
                <w:rFonts w:eastAsia="Arial" w:cs="Arial"/>
                <w:sz w:val="22"/>
                <w:szCs w:val="22"/>
              </w:rPr>
            </w:pPr>
            <w:r w:rsidRPr="00EC7BAE">
              <w:rPr>
                <w:rFonts w:eastAsia="Arial" w:cs="Arial"/>
                <w:sz w:val="22"/>
                <w:szCs w:val="22"/>
              </w:rPr>
              <w:t>Chorley</w:t>
            </w:r>
          </w:p>
        </w:tc>
        <w:tc>
          <w:tcPr>
            <w:tcW w:w="1072" w:type="dxa"/>
            <w:tcBorders>
              <w:top w:val="single" w:sz="4" w:space="0" w:color="auto"/>
              <w:left w:val="single" w:sz="4" w:space="0" w:color="auto"/>
              <w:bottom w:val="single" w:sz="4" w:space="0" w:color="auto"/>
              <w:right w:val="single" w:sz="4" w:space="0" w:color="auto"/>
            </w:tcBorders>
            <w:vAlign w:val="center"/>
          </w:tcPr>
          <w:p w14:paraId="3D8F6EB0"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17</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963AF1"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20</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6003B3"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19</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7A9CD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F50B4" w14:textId="77777777" w:rsidR="003A60DD" w:rsidRPr="00EC7BAE" w:rsidRDefault="003A60DD" w:rsidP="004A73CF">
            <w:pPr>
              <w:jc w:val="center"/>
              <w:rPr>
                <w:rFonts w:eastAsia="Arial" w:cs="Arial"/>
                <w:sz w:val="22"/>
                <w:szCs w:val="22"/>
              </w:rPr>
            </w:pPr>
            <w:r w:rsidRPr="00EC7BAE">
              <w:rPr>
                <w:rFonts w:eastAsia="Arial" w:cs="Arial"/>
                <w:sz w:val="22"/>
                <w:szCs w:val="22"/>
              </w:rPr>
              <w:t>16</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4A27BB25" w14:textId="77777777" w:rsidR="003A60DD" w:rsidRPr="00EC7BAE" w:rsidRDefault="003A60DD" w:rsidP="004A73CF">
            <w:pPr>
              <w:jc w:val="center"/>
              <w:rPr>
                <w:rFonts w:eastAsia="Arial" w:cs="Arial"/>
                <w:sz w:val="22"/>
                <w:szCs w:val="22"/>
              </w:rPr>
            </w:pPr>
            <w:r w:rsidRPr="00EC7BAE">
              <w:rPr>
                <w:rFonts w:eastAsia="Arial" w:cs="Arial"/>
                <w:sz w:val="22"/>
                <w:szCs w:val="22"/>
              </w:rPr>
              <w:t>10</w:t>
            </w:r>
          </w:p>
        </w:tc>
      </w:tr>
      <w:tr w:rsidR="003A60DD" w:rsidRPr="00EC7BAE" w14:paraId="658E9656"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3CC639B2"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A0276D" w14:textId="77777777" w:rsidR="003A60DD" w:rsidRPr="00EC7BAE" w:rsidRDefault="003A60DD" w:rsidP="004A73CF">
            <w:pPr>
              <w:rPr>
                <w:rFonts w:eastAsia="Arial" w:cs="Arial"/>
                <w:sz w:val="22"/>
                <w:szCs w:val="22"/>
              </w:rPr>
            </w:pPr>
            <w:r w:rsidRPr="00EC7BAE">
              <w:rPr>
                <w:rFonts w:eastAsia="Arial" w:cs="Arial"/>
                <w:sz w:val="22"/>
                <w:szCs w:val="22"/>
              </w:rPr>
              <w:t>Fylde</w:t>
            </w:r>
          </w:p>
        </w:tc>
        <w:tc>
          <w:tcPr>
            <w:tcW w:w="1072" w:type="dxa"/>
            <w:tcBorders>
              <w:top w:val="single" w:sz="4" w:space="0" w:color="auto"/>
              <w:left w:val="single" w:sz="4" w:space="0" w:color="auto"/>
              <w:bottom w:val="single" w:sz="4" w:space="0" w:color="auto"/>
              <w:right w:val="single" w:sz="4" w:space="0" w:color="auto"/>
            </w:tcBorders>
            <w:vAlign w:val="center"/>
          </w:tcPr>
          <w:p w14:paraId="6A153831"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8</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19A776"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8</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3A36C8"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54531F"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7</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05BC82" w14:textId="77777777" w:rsidR="003A60DD" w:rsidRPr="00EC7BAE" w:rsidRDefault="003A60DD" w:rsidP="004A73CF">
            <w:pPr>
              <w:jc w:val="center"/>
              <w:rPr>
                <w:rFonts w:eastAsia="Arial" w:cs="Arial"/>
                <w:sz w:val="22"/>
                <w:szCs w:val="22"/>
              </w:rPr>
            </w:pPr>
            <w:r w:rsidRPr="00EC7BAE">
              <w:rPr>
                <w:rFonts w:eastAsia="Arial" w:cs="Arial"/>
                <w:sz w:val="22"/>
                <w:szCs w:val="22"/>
              </w:rPr>
              <w:t>6</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6B1D7E99" w14:textId="77777777" w:rsidR="003A60DD" w:rsidRPr="00EC7BAE" w:rsidRDefault="003A60DD" w:rsidP="004A73CF">
            <w:pPr>
              <w:jc w:val="center"/>
              <w:rPr>
                <w:rFonts w:eastAsia="Arial" w:cs="Arial"/>
                <w:sz w:val="22"/>
                <w:szCs w:val="22"/>
              </w:rPr>
            </w:pPr>
            <w:r w:rsidRPr="00EC7BAE">
              <w:rPr>
                <w:rFonts w:eastAsia="Arial" w:cs="Arial"/>
                <w:sz w:val="22"/>
                <w:szCs w:val="22"/>
              </w:rPr>
              <w:t>10</w:t>
            </w:r>
          </w:p>
        </w:tc>
      </w:tr>
      <w:tr w:rsidR="003A60DD" w:rsidRPr="00EC7BAE" w14:paraId="753B5A94"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2A2A4AAB"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7F4B67" w14:textId="77777777" w:rsidR="003A60DD" w:rsidRPr="00EC7BAE" w:rsidRDefault="003A60DD" w:rsidP="004A73CF">
            <w:pPr>
              <w:rPr>
                <w:rFonts w:eastAsia="Arial" w:cs="Arial"/>
                <w:sz w:val="22"/>
                <w:szCs w:val="22"/>
              </w:rPr>
            </w:pPr>
            <w:r w:rsidRPr="00EC7BAE">
              <w:rPr>
                <w:rFonts w:eastAsia="Arial" w:cs="Arial"/>
                <w:sz w:val="22"/>
                <w:szCs w:val="22"/>
              </w:rPr>
              <w:t>Hyndburn</w:t>
            </w:r>
          </w:p>
        </w:tc>
        <w:tc>
          <w:tcPr>
            <w:tcW w:w="1072" w:type="dxa"/>
            <w:tcBorders>
              <w:top w:val="single" w:sz="4" w:space="0" w:color="auto"/>
              <w:left w:val="single" w:sz="4" w:space="0" w:color="auto"/>
              <w:bottom w:val="single" w:sz="4" w:space="0" w:color="auto"/>
              <w:right w:val="single" w:sz="4" w:space="0" w:color="auto"/>
            </w:tcBorders>
            <w:vAlign w:val="center"/>
          </w:tcPr>
          <w:p w14:paraId="357C7A9F"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11</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78F531"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6</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62FA98"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7</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346FFD"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7</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8FD6D" w14:textId="77777777" w:rsidR="003A60DD" w:rsidRPr="00EC7BAE" w:rsidRDefault="003A60DD" w:rsidP="004A73CF">
            <w:pPr>
              <w:jc w:val="center"/>
              <w:rPr>
                <w:rFonts w:eastAsia="Arial" w:cs="Arial"/>
                <w:sz w:val="22"/>
                <w:szCs w:val="22"/>
              </w:rPr>
            </w:pPr>
            <w:r w:rsidRPr="00EC7BAE">
              <w:rPr>
                <w:rFonts w:eastAsia="Arial" w:cs="Arial"/>
                <w:sz w:val="22"/>
                <w:szCs w:val="22"/>
              </w:rPr>
              <w:t>13</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3BDF0122" w14:textId="77777777" w:rsidR="003A60DD" w:rsidRPr="00EC7BAE" w:rsidRDefault="003A60DD" w:rsidP="004A73CF">
            <w:pPr>
              <w:jc w:val="center"/>
              <w:rPr>
                <w:rFonts w:eastAsia="Arial" w:cs="Arial"/>
                <w:sz w:val="22"/>
                <w:szCs w:val="22"/>
              </w:rPr>
            </w:pPr>
            <w:r w:rsidRPr="00EC7BAE">
              <w:rPr>
                <w:rFonts w:eastAsia="Arial" w:cs="Arial"/>
                <w:sz w:val="22"/>
                <w:szCs w:val="22"/>
              </w:rPr>
              <w:t>7</w:t>
            </w:r>
          </w:p>
        </w:tc>
      </w:tr>
      <w:tr w:rsidR="003A60DD" w:rsidRPr="00EC7BAE" w14:paraId="2BD73AE7"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010EC8D2"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3AC6E1" w14:textId="77777777" w:rsidR="003A60DD" w:rsidRPr="00EC7BAE" w:rsidRDefault="003A60DD" w:rsidP="004A73CF">
            <w:pPr>
              <w:rPr>
                <w:rFonts w:eastAsia="Arial" w:cs="Arial"/>
                <w:sz w:val="22"/>
                <w:szCs w:val="22"/>
              </w:rPr>
            </w:pPr>
            <w:r w:rsidRPr="00EC7BAE">
              <w:rPr>
                <w:rFonts w:eastAsia="Arial" w:cs="Arial"/>
                <w:sz w:val="22"/>
                <w:szCs w:val="22"/>
              </w:rPr>
              <w:t>Lancaster</w:t>
            </w:r>
          </w:p>
        </w:tc>
        <w:tc>
          <w:tcPr>
            <w:tcW w:w="1072" w:type="dxa"/>
            <w:tcBorders>
              <w:top w:val="single" w:sz="4" w:space="0" w:color="auto"/>
              <w:left w:val="single" w:sz="4" w:space="0" w:color="auto"/>
              <w:bottom w:val="single" w:sz="4" w:space="0" w:color="auto"/>
              <w:right w:val="single" w:sz="4" w:space="0" w:color="auto"/>
            </w:tcBorders>
            <w:vAlign w:val="center"/>
          </w:tcPr>
          <w:p w14:paraId="7CEC6E1E"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16</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496C13"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23</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C3D7D0"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16</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3B2845"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17</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84B383" w14:textId="77777777" w:rsidR="003A60DD" w:rsidRPr="00EC7BAE" w:rsidRDefault="003A60DD" w:rsidP="004A73CF">
            <w:pPr>
              <w:jc w:val="center"/>
              <w:rPr>
                <w:rFonts w:eastAsia="Arial" w:cs="Arial"/>
                <w:sz w:val="22"/>
                <w:szCs w:val="22"/>
              </w:rPr>
            </w:pPr>
            <w:r w:rsidRPr="00EC7BAE">
              <w:rPr>
                <w:rFonts w:eastAsia="Arial" w:cs="Arial"/>
                <w:sz w:val="22"/>
                <w:szCs w:val="22"/>
              </w:rPr>
              <w:t>15</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55E77743" w14:textId="77777777" w:rsidR="003A60DD" w:rsidRPr="00EC7BAE" w:rsidRDefault="003A60DD" w:rsidP="004A73CF">
            <w:pPr>
              <w:jc w:val="center"/>
              <w:rPr>
                <w:rFonts w:eastAsia="Arial" w:cs="Arial"/>
                <w:sz w:val="22"/>
                <w:szCs w:val="22"/>
              </w:rPr>
            </w:pPr>
            <w:r w:rsidRPr="00EC7BAE">
              <w:rPr>
                <w:rFonts w:eastAsia="Arial" w:cs="Arial"/>
                <w:sz w:val="22"/>
                <w:szCs w:val="22"/>
              </w:rPr>
              <w:t>16</w:t>
            </w:r>
          </w:p>
        </w:tc>
      </w:tr>
      <w:tr w:rsidR="003A60DD" w:rsidRPr="00EC7BAE" w14:paraId="16EB0611"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7AFB8987"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D8098A" w14:textId="77777777" w:rsidR="003A60DD" w:rsidRPr="00EC7BAE" w:rsidRDefault="003A60DD" w:rsidP="004A73CF">
            <w:pPr>
              <w:rPr>
                <w:rFonts w:eastAsia="Arial" w:cs="Arial"/>
                <w:sz w:val="22"/>
                <w:szCs w:val="22"/>
              </w:rPr>
            </w:pPr>
            <w:r w:rsidRPr="00EC7BAE">
              <w:rPr>
                <w:rFonts w:eastAsia="Arial" w:cs="Arial"/>
                <w:sz w:val="22"/>
                <w:szCs w:val="22"/>
              </w:rPr>
              <w:t>Pendle</w:t>
            </w:r>
          </w:p>
        </w:tc>
        <w:tc>
          <w:tcPr>
            <w:tcW w:w="1072" w:type="dxa"/>
            <w:tcBorders>
              <w:top w:val="single" w:sz="4" w:space="0" w:color="auto"/>
              <w:left w:val="single" w:sz="4" w:space="0" w:color="auto"/>
              <w:bottom w:val="single" w:sz="4" w:space="0" w:color="auto"/>
              <w:right w:val="single" w:sz="4" w:space="0" w:color="auto"/>
            </w:tcBorders>
            <w:vAlign w:val="center"/>
          </w:tcPr>
          <w:p w14:paraId="60F2B298"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3</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BA6BA6"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C0B7DD"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12</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5A7D16"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7DB319" w14:textId="77777777" w:rsidR="003A60DD" w:rsidRPr="00EC7BAE" w:rsidRDefault="003A60DD" w:rsidP="004A73CF">
            <w:pPr>
              <w:jc w:val="center"/>
              <w:rPr>
                <w:rFonts w:eastAsia="Arial" w:cs="Arial"/>
                <w:sz w:val="22"/>
                <w:szCs w:val="22"/>
              </w:rPr>
            </w:pPr>
            <w:r w:rsidRPr="00EC7BAE">
              <w:rPr>
                <w:rFonts w:eastAsia="Arial" w:cs="Arial"/>
                <w:sz w:val="22"/>
                <w:szCs w:val="22"/>
              </w:rPr>
              <w:t>6</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6A4C9488" w14:textId="77777777" w:rsidR="003A60DD" w:rsidRPr="00EC7BAE" w:rsidRDefault="003A60DD" w:rsidP="004A73CF">
            <w:pPr>
              <w:jc w:val="center"/>
              <w:rPr>
                <w:rFonts w:eastAsia="Arial" w:cs="Arial"/>
                <w:sz w:val="22"/>
                <w:szCs w:val="22"/>
              </w:rPr>
            </w:pPr>
            <w:r w:rsidRPr="00EC7BAE">
              <w:rPr>
                <w:rFonts w:eastAsia="Arial" w:cs="Arial"/>
                <w:sz w:val="22"/>
                <w:szCs w:val="22"/>
              </w:rPr>
              <w:t>8</w:t>
            </w:r>
          </w:p>
        </w:tc>
      </w:tr>
      <w:tr w:rsidR="003A60DD" w:rsidRPr="00EC7BAE" w14:paraId="13810DB4"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515479CA"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D11C64" w14:textId="77777777" w:rsidR="003A60DD" w:rsidRPr="00EC7BAE" w:rsidRDefault="003A60DD" w:rsidP="004A73CF">
            <w:pPr>
              <w:rPr>
                <w:rFonts w:eastAsia="Arial" w:cs="Arial"/>
                <w:sz w:val="22"/>
                <w:szCs w:val="22"/>
              </w:rPr>
            </w:pPr>
            <w:r w:rsidRPr="00EC7BAE">
              <w:rPr>
                <w:rFonts w:eastAsia="Arial" w:cs="Arial"/>
                <w:sz w:val="22"/>
                <w:szCs w:val="22"/>
              </w:rPr>
              <w:t>Preston</w:t>
            </w:r>
          </w:p>
        </w:tc>
        <w:tc>
          <w:tcPr>
            <w:tcW w:w="1072" w:type="dxa"/>
            <w:tcBorders>
              <w:top w:val="single" w:sz="4" w:space="0" w:color="auto"/>
              <w:left w:val="single" w:sz="4" w:space="0" w:color="auto"/>
              <w:bottom w:val="single" w:sz="4" w:space="0" w:color="auto"/>
              <w:right w:val="single" w:sz="4" w:space="0" w:color="auto"/>
            </w:tcBorders>
            <w:vAlign w:val="center"/>
          </w:tcPr>
          <w:p w14:paraId="613AF248"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18</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6D98B6"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19</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884ED0"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21</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44737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10</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0E0694" w14:textId="77777777" w:rsidR="003A60DD" w:rsidRPr="00EC7BAE" w:rsidRDefault="003A60DD" w:rsidP="004A73CF">
            <w:pPr>
              <w:jc w:val="center"/>
              <w:rPr>
                <w:rFonts w:eastAsia="Arial" w:cs="Arial"/>
                <w:sz w:val="22"/>
                <w:szCs w:val="22"/>
              </w:rPr>
            </w:pPr>
            <w:r w:rsidRPr="00EC7BAE">
              <w:rPr>
                <w:rFonts w:eastAsia="Arial" w:cs="Arial"/>
                <w:sz w:val="22"/>
                <w:szCs w:val="22"/>
              </w:rPr>
              <w:t>13</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261F22A6" w14:textId="77777777" w:rsidR="003A60DD" w:rsidRPr="00EC7BAE" w:rsidRDefault="003A60DD" w:rsidP="004A73CF">
            <w:pPr>
              <w:jc w:val="center"/>
              <w:rPr>
                <w:rFonts w:eastAsia="Arial" w:cs="Arial"/>
                <w:sz w:val="22"/>
                <w:szCs w:val="22"/>
              </w:rPr>
            </w:pPr>
            <w:r w:rsidRPr="00EC7BAE">
              <w:rPr>
                <w:rFonts w:eastAsia="Arial" w:cs="Arial"/>
                <w:sz w:val="22"/>
                <w:szCs w:val="22"/>
              </w:rPr>
              <w:t>16</w:t>
            </w:r>
          </w:p>
        </w:tc>
      </w:tr>
      <w:tr w:rsidR="003A60DD" w:rsidRPr="00EC7BAE" w14:paraId="70E1DBBF"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58F76C3C"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01C54" w14:textId="77777777" w:rsidR="003A60DD" w:rsidRPr="00EC7BAE" w:rsidRDefault="003A60DD" w:rsidP="004A73CF">
            <w:pPr>
              <w:rPr>
                <w:rFonts w:eastAsia="Arial" w:cs="Arial"/>
                <w:sz w:val="22"/>
                <w:szCs w:val="22"/>
              </w:rPr>
            </w:pPr>
            <w:r w:rsidRPr="00EC7BAE">
              <w:rPr>
                <w:rFonts w:eastAsia="Arial" w:cs="Arial"/>
                <w:sz w:val="22"/>
                <w:szCs w:val="22"/>
              </w:rPr>
              <w:t>Ribble Valley</w:t>
            </w:r>
          </w:p>
        </w:tc>
        <w:tc>
          <w:tcPr>
            <w:tcW w:w="1072" w:type="dxa"/>
            <w:tcBorders>
              <w:top w:val="single" w:sz="4" w:space="0" w:color="auto"/>
              <w:left w:val="single" w:sz="4" w:space="0" w:color="auto"/>
              <w:bottom w:val="single" w:sz="4" w:space="0" w:color="auto"/>
              <w:right w:val="single" w:sz="4" w:space="0" w:color="auto"/>
            </w:tcBorders>
            <w:vAlign w:val="center"/>
          </w:tcPr>
          <w:p w14:paraId="4A4B96E2"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8</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E84A2C"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6</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724D4D"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0C829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FA2822" w14:textId="77777777" w:rsidR="003A60DD" w:rsidRPr="00EC7BAE" w:rsidRDefault="003A60DD" w:rsidP="004A73CF">
            <w:pPr>
              <w:jc w:val="center"/>
              <w:rPr>
                <w:rFonts w:eastAsia="Arial" w:cs="Arial"/>
                <w:sz w:val="22"/>
                <w:szCs w:val="22"/>
              </w:rPr>
            </w:pPr>
            <w:r w:rsidRPr="00EC7BAE">
              <w:rPr>
                <w:rFonts w:eastAsia="Arial" w:cs="Arial"/>
                <w:sz w:val="22"/>
                <w:szCs w:val="22"/>
              </w:rPr>
              <w:t>8</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67E254F3" w14:textId="77777777" w:rsidR="003A60DD" w:rsidRPr="00EC7BAE" w:rsidRDefault="003A60DD" w:rsidP="004A73CF">
            <w:pPr>
              <w:jc w:val="center"/>
              <w:rPr>
                <w:rFonts w:eastAsia="Arial" w:cs="Arial"/>
                <w:sz w:val="22"/>
                <w:szCs w:val="22"/>
              </w:rPr>
            </w:pPr>
            <w:r w:rsidRPr="00EC7BAE">
              <w:rPr>
                <w:rFonts w:eastAsia="Arial" w:cs="Arial"/>
                <w:sz w:val="22"/>
                <w:szCs w:val="22"/>
              </w:rPr>
              <w:t>7</w:t>
            </w:r>
          </w:p>
        </w:tc>
      </w:tr>
      <w:tr w:rsidR="003A60DD" w:rsidRPr="00EC7BAE" w14:paraId="6BF1DFB2"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23B816B0"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4B31C8" w14:textId="77777777" w:rsidR="003A60DD" w:rsidRPr="00EC7BAE" w:rsidRDefault="003A60DD" w:rsidP="004A73CF">
            <w:pPr>
              <w:rPr>
                <w:rFonts w:eastAsia="Arial" w:cs="Arial"/>
                <w:sz w:val="22"/>
                <w:szCs w:val="22"/>
              </w:rPr>
            </w:pPr>
            <w:r w:rsidRPr="00EC7BAE">
              <w:rPr>
                <w:rFonts w:eastAsia="Arial" w:cs="Arial"/>
                <w:sz w:val="22"/>
                <w:szCs w:val="22"/>
              </w:rPr>
              <w:t>Rossendale</w:t>
            </w:r>
          </w:p>
        </w:tc>
        <w:tc>
          <w:tcPr>
            <w:tcW w:w="1072" w:type="dxa"/>
            <w:tcBorders>
              <w:top w:val="single" w:sz="4" w:space="0" w:color="auto"/>
              <w:left w:val="single" w:sz="4" w:space="0" w:color="auto"/>
              <w:bottom w:val="single" w:sz="4" w:space="0" w:color="auto"/>
              <w:right w:val="single" w:sz="4" w:space="0" w:color="auto"/>
            </w:tcBorders>
            <w:vAlign w:val="center"/>
          </w:tcPr>
          <w:p w14:paraId="27C1A950"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10</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92BDE"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14</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64BA43"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10</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A9BA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41D3B7" w14:textId="77777777" w:rsidR="003A60DD" w:rsidRPr="00EC7BAE" w:rsidRDefault="003A60DD" w:rsidP="004A73CF">
            <w:pPr>
              <w:jc w:val="center"/>
              <w:rPr>
                <w:rFonts w:eastAsia="Arial" w:cs="Arial"/>
                <w:sz w:val="22"/>
                <w:szCs w:val="22"/>
              </w:rPr>
            </w:pPr>
            <w:r w:rsidRPr="00EC7BAE">
              <w:rPr>
                <w:rFonts w:eastAsia="Arial" w:cs="Arial"/>
                <w:sz w:val="22"/>
                <w:szCs w:val="22"/>
              </w:rPr>
              <w:t>3</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10641E7A" w14:textId="77777777" w:rsidR="003A60DD" w:rsidRPr="00EC7BAE" w:rsidRDefault="003A60DD" w:rsidP="004A73CF">
            <w:pPr>
              <w:jc w:val="center"/>
              <w:rPr>
                <w:rFonts w:eastAsia="Arial" w:cs="Arial"/>
                <w:sz w:val="22"/>
                <w:szCs w:val="22"/>
              </w:rPr>
            </w:pPr>
            <w:r w:rsidRPr="00EC7BAE">
              <w:rPr>
                <w:rFonts w:eastAsia="Arial" w:cs="Arial"/>
                <w:sz w:val="22"/>
                <w:szCs w:val="22"/>
              </w:rPr>
              <w:t>11</w:t>
            </w:r>
          </w:p>
        </w:tc>
      </w:tr>
      <w:tr w:rsidR="003A60DD" w:rsidRPr="00EC7BAE" w14:paraId="2423B1D2"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391FA467"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F2DD43" w14:textId="77777777" w:rsidR="003A60DD" w:rsidRPr="00EC7BAE" w:rsidRDefault="003A60DD" w:rsidP="004A73CF">
            <w:pPr>
              <w:rPr>
                <w:rFonts w:eastAsia="Arial" w:cs="Arial"/>
                <w:sz w:val="22"/>
                <w:szCs w:val="22"/>
              </w:rPr>
            </w:pPr>
            <w:r w:rsidRPr="00EC7BAE">
              <w:rPr>
                <w:rFonts w:eastAsia="Arial" w:cs="Arial"/>
                <w:sz w:val="22"/>
                <w:szCs w:val="22"/>
              </w:rPr>
              <w:t>South Ribble</w:t>
            </w:r>
          </w:p>
        </w:tc>
        <w:tc>
          <w:tcPr>
            <w:tcW w:w="1072" w:type="dxa"/>
            <w:tcBorders>
              <w:top w:val="single" w:sz="4" w:space="0" w:color="auto"/>
              <w:left w:val="single" w:sz="4" w:space="0" w:color="auto"/>
              <w:bottom w:val="single" w:sz="4" w:space="0" w:color="auto"/>
              <w:right w:val="single" w:sz="4" w:space="0" w:color="auto"/>
            </w:tcBorders>
            <w:vAlign w:val="center"/>
          </w:tcPr>
          <w:p w14:paraId="391EFEA6"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8</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1BFFB1"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9</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2D1DE3"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10</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E07F95"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7</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8B431B" w14:textId="77777777" w:rsidR="003A60DD" w:rsidRPr="00EC7BAE" w:rsidRDefault="003A60DD" w:rsidP="004A73CF">
            <w:pPr>
              <w:jc w:val="center"/>
              <w:rPr>
                <w:rFonts w:eastAsia="Arial" w:cs="Arial"/>
                <w:sz w:val="22"/>
                <w:szCs w:val="22"/>
              </w:rPr>
            </w:pPr>
            <w:r w:rsidRPr="00EC7BAE">
              <w:rPr>
                <w:rFonts w:eastAsia="Arial" w:cs="Arial"/>
                <w:sz w:val="22"/>
                <w:szCs w:val="22"/>
              </w:rPr>
              <w:t>11</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679A43B0" w14:textId="77777777" w:rsidR="003A60DD" w:rsidRPr="00EC7BAE" w:rsidRDefault="003A60DD" w:rsidP="004A73CF">
            <w:pPr>
              <w:jc w:val="center"/>
              <w:rPr>
                <w:rFonts w:eastAsia="Arial" w:cs="Arial"/>
                <w:sz w:val="22"/>
                <w:szCs w:val="22"/>
              </w:rPr>
            </w:pPr>
            <w:r w:rsidRPr="00EC7BAE">
              <w:rPr>
                <w:rFonts w:eastAsia="Arial" w:cs="Arial"/>
                <w:sz w:val="22"/>
                <w:szCs w:val="22"/>
              </w:rPr>
              <w:t>11</w:t>
            </w:r>
          </w:p>
        </w:tc>
      </w:tr>
      <w:tr w:rsidR="003A60DD" w:rsidRPr="00EC7BAE" w14:paraId="558855D9"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08699AF0"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698DE7" w14:textId="77777777" w:rsidR="003A60DD" w:rsidRPr="00EC7BAE" w:rsidRDefault="003A60DD" w:rsidP="004A73CF">
            <w:pPr>
              <w:rPr>
                <w:rFonts w:eastAsia="Arial" w:cs="Arial"/>
                <w:sz w:val="22"/>
                <w:szCs w:val="22"/>
              </w:rPr>
            </w:pPr>
            <w:r w:rsidRPr="00EC7BAE">
              <w:rPr>
                <w:rFonts w:eastAsia="Arial" w:cs="Arial"/>
                <w:sz w:val="22"/>
                <w:szCs w:val="22"/>
              </w:rPr>
              <w:t>West Lancashire</w:t>
            </w:r>
          </w:p>
        </w:tc>
        <w:tc>
          <w:tcPr>
            <w:tcW w:w="1072" w:type="dxa"/>
            <w:tcBorders>
              <w:top w:val="single" w:sz="4" w:space="0" w:color="auto"/>
              <w:left w:val="single" w:sz="4" w:space="0" w:color="auto"/>
              <w:bottom w:val="single" w:sz="4" w:space="0" w:color="auto"/>
              <w:right w:val="single" w:sz="4" w:space="0" w:color="auto"/>
            </w:tcBorders>
            <w:vAlign w:val="center"/>
          </w:tcPr>
          <w:p w14:paraId="2A75B0E9"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8</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1093E5"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12</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662FA"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14</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0FDFCB"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14</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096779" w14:textId="77777777" w:rsidR="003A60DD" w:rsidRPr="00EC7BAE" w:rsidRDefault="003A60DD" w:rsidP="004A73CF">
            <w:pPr>
              <w:jc w:val="center"/>
              <w:rPr>
                <w:rFonts w:eastAsia="Arial" w:cs="Arial"/>
                <w:sz w:val="22"/>
                <w:szCs w:val="22"/>
              </w:rPr>
            </w:pPr>
            <w:r w:rsidRPr="00EC7BAE">
              <w:rPr>
                <w:rFonts w:eastAsia="Arial" w:cs="Arial"/>
                <w:sz w:val="22"/>
                <w:szCs w:val="22"/>
              </w:rPr>
              <w:t>11</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12D376FC" w14:textId="77777777" w:rsidR="003A60DD" w:rsidRPr="00EC7BAE" w:rsidRDefault="003A60DD" w:rsidP="004A73CF">
            <w:pPr>
              <w:jc w:val="center"/>
              <w:rPr>
                <w:rFonts w:eastAsia="Arial" w:cs="Arial"/>
                <w:sz w:val="22"/>
                <w:szCs w:val="22"/>
              </w:rPr>
            </w:pPr>
            <w:r w:rsidRPr="00EC7BAE">
              <w:rPr>
                <w:rFonts w:eastAsia="Arial" w:cs="Arial"/>
                <w:sz w:val="22"/>
                <w:szCs w:val="22"/>
              </w:rPr>
              <w:t>6</w:t>
            </w:r>
          </w:p>
        </w:tc>
      </w:tr>
      <w:tr w:rsidR="003A60DD" w:rsidRPr="00EC7BAE" w14:paraId="78C574BD" w14:textId="77777777" w:rsidTr="004A73CF">
        <w:trPr>
          <w:trHeight w:val="285"/>
        </w:trPr>
        <w:tc>
          <w:tcPr>
            <w:tcW w:w="1509" w:type="dxa"/>
            <w:tcBorders>
              <w:top w:val="nil"/>
              <w:left w:val="single" w:sz="8" w:space="0" w:color="auto"/>
              <w:bottom w:val="nil"/>
              <w:right w:val="nil"/>
            </w:tcBorders>
            <w:shd w:val="clear" w:color="auto" w:fill="FFFFFF" w:themeFill="background1"/>
            <w:vAlign w:val="bottom"/>
          </w:tcPr>
          <w:p w14:paraId="6A52376D"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254961" w14:textId="77777777" w:rsidR="003A60DD" w:rsidRPr="00EC7BAE" w:rsidRDefault="003A60DD" w:rsidP="004A73CF">
            <w:pPr>
              <w:rPr>
                <w:rFonts w:eastAsia="Arial" w:cs="Arial"/>
                <w:sz w:val="22"/>
                <w:szCs w:val="22"/>
              </w:rPr>
            </w:pPr>
            <w:r w:rsidRPr="00EC7BAE">
              <w:rPr>
                <w:rFonts w:eastAsia="Arial" w:cs="Arial"/>
                <w:sz w:val="22"/>
                <w:szCs w:val="22"/>
              </w:rPr>
              <w:t>Wyre</w:t>
            </w:r>
          </w:p>
        </w:tc>
        <w:tc>
          <w:tcPr>
            <w:tcW w:w="1072" w:type="dxa"/>
            <w:tcBorders>
              <w:top w:val="single" w:sz="4" w:space="0" w:color="auto"/>
              <w:left w:val="single" w:sz="4" w:space="0" w:color="auto"/>
              <w:bottom w:val="single" w:sz="4" w:space="0" w:color="auto"/>
              <w:right w:val="single" w:sz="4" w:space="0" w:color="auto"/>
            </w:tcBorders>
            <w:vAlign w:val="center"/>
          </w:tcPr>
          <w:p w14:paraId="047D06F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9</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063BB"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19</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7ED367"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14</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80E16B"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7</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54BF42" w14:textId="77777777" w:rsidR="003A60DD" w:rsidRPr="00EC7BAE" w:rsidRDefault="003A60DD" w:rsidP="004A73CF">
            <w:pPr>
              <w:jc w:val="center"/>
              <w:rPr>
                <w:rFonts w:eastAsia="Arial" w:cs="Arial"/>
                <w:sz w:val="22"/>
                <w:szCs w:val="22"/>
              </w:rPr>
            </w:pPr>
            <w:r w:rsidRPr="00EC7BAE">
              <w:rPr>
                <w:rFonts w:eastAsia="Arial" w:cs="Arial"/>
                <w:sz w:val="22"/>
                <w:szCs w:val="22"/>
              </w:rPr>
              <w:t>15</w:t>
            </w:r>
          </w:p>
        </w:tc>
        <w:tc>
          <w:tcPr>
            <w:tcW w:w="120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14:paraId="1C3A0458" w14:textId="77777777" w:rsidR="003A60DD" w:rsidRPr="00EC7BAE" w:rsidRDefault="003A60DD" w:rsidP="004A73CF">
            <w:pPr>
              <w:jc w:val="center"/>
              <w:rPr>
                <w:rFonts w:eastAsia="Arial" w:cs="Arial"/>
                <w:sz w:val="22"/>
                <w:szCs w:val="22"/>
              </w:rPr>
            </w:pPr>
            <w:r w:rsidRPr="00EC7BAE">
              <w:rPr>
                <w:rFonts w:eastAsia="Arial" w:cs="Arial"/>
                <w:sz w:val="22"/>
                <w:szCs w:val="22"/>
              </w:rPr>
              <w:t>6</w:t>
            </w:r>
          </w:p>
        </w:tc>
      </w:tr>
      <w:tr w:rsidR="003A60DD" w:rsidRPr="00EC7BAE" w14:paraId="1B90B227" w14:textId="77777777" w:rsidTr="004A73CF">
        <w:trPr>
          <w:trHeight w:val="285"/>
        </w:trPr>
        <w:tc>
          <w:tcPr>
            <w:tcW w:w="1509" w:type="dxa"/>
            <w:tcBorders>
              <w:top w:val="nil"/>
              <w:left w:val="single" w:sz="8" w:space="0" w:color="auto"/>
              <w:bottom w:val="nil"/>
              <w:right w:val="nil"/>
            </w:tcBorders>
            <w:shd w:val="clear" w:color="auto" w:fill="F2F2F2" w:themeFill="background1" w:themeFillShade="F2"/>
            <w:vAlign w:val="bottom"/>
          </w:tcPr>
          <w:p w14:paraId="4A1C6F85" w14:textId="77777777" w:rsidR="003A60DD" w:rsidRPr="00EC7BAE" w:rsidRDefault="003A60DD" w:rsidP="004A73CF">
            <w:pPr>
              <w:rPr>
                <w:rFonts w:eastAsia="Arial" w:cs="Arial"/>
                <w:sz w:val="22"/>
                <w:szCs w:val="22"/>
              </w:rPr>
            </w:pPr>
            <w:r w:rsidRPr="00EC7BAE">
              <w:rPr>
                <w:rFonts w:eastAsia="Arial" w:cs="Arial"/>
                <w:sz w:val="22"/>
                <w:szCs w:val="22"/>
              </w:rPr>
              <w:t>Blackburn with Darwen</w:t>
            </w:r>
          </w:p>
        </w:tc>
        <w:tc>
          <w:tcPr>
            <w:tcW w:w="1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EF1AB5"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05FFA"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15</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CEEBF1"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10</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3E222B"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11</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B18625"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12</w:t>
            </w:r>
          </w:p>
        </w:tc>
        <w:tc>
          <w:tcPr>
            <w:tcW w:w="1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73E79A" w14:textId="77777777" w:rsidR="003A60DD" w:rsidRPr="00EC7BAE" w:rsidRDefault="003A60DD" w:rsidP="004A73CF">
            <w:pPr>
              <w:jc w:val="center"/>
              <w:rPr>
                <w:rFonts w:eastAsia="Arial" w:cs="Arial"/>
                <w:sz w:val="22"/>
                <w:szCs w:val="22"/>
              </w:rPr>
            </w:pPr>
            <w:r w:rsidRPr="00EC7BAE">
              <w:rPr>
                <w:rFonts w:eastAsia="Arial" w:cs="Arial"/>
                <w:sz w:val="22"/>
                <w:szCs w:val="22"/>
              </w:rPr>
              <w:t>14</w:t>
            </w:r>
          </w:p>
        </w:tc>
        <w:tc>
          <w:tcPr>
            <w:tcW w:w="1203"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bottom"/>
          </w:tcPr>
          <w:p w14:paraId="4988AE3A" w14:textId="77777777" w:rsidR="003A60DD" w:rsidRPr="00EC7BAE" w:rsidRDefault="003A60DD" w:rsidP="004A73CF">
            <w:pPr>
              <w:jc w:val="center"/>
              <w:rPr>
                <w:rFonts w:eastAsia="Arial" w:cs="Arial"/>
                <w:sz w:val="22"/>
                <w:szCs w:val="22"/>
              </w:rPr>
            </w:pPr>
            <w:r w:rsidRPr="00EC7BAE">
              <w:rPr>
                <w:rFonts w:eastAsia="Arial" w:cs="Arial"/>
                <w:sz w:val="22"/>
                <w:szCs w:val="22"/>
              </w:rPr>
              <w:t>20</w:t>
            </w:r>
          </w:p>
        </w:tc>
      </w:tr>
      <w:tr w:rsidR="003A60DD" w:rsidRPr="00EC7BAE" w14:paraId="205BC7B3" w14:textId="77777777" w:rsidTr="004A73CF">
        <w:trPr>
          <w:trHeight w:val="285"/>
        </w:trPr>
        <w:tc>
          <w:tcPr>
            <w:tcW w:w="1509" w:type="dxa"/>
            <w:tcBorders>
              <w:top w:val="nil"/>
              <w:left w:val="single" w:sz="8" w:space="0" w:color="auto"/>
              <w:bottom w:val="nil"/>
              <w:right w:val="nil"/>
            </w:tcBorders>
            <w:shd w:val="clear" w:color="auto" w:fill="F2F2F2" w:themeFill="background1" w:themeFillShade="F2"/>
            <w:vAlign w:val="bottom"/>
          </w:tcPr>
          <w:p w14:paraId="190F35CC" w14:textId="77777777" w:rsidR="003A60DD" w:rsidRPr="00EC7BAE" w:rsidRDefault="003A60DD" w:rsidP="004A73CF">
            <w:pPr>
              <w:rPr>
                <w:rFonts w:eastAsia="Arial" w:cs="Arial"/>
                <w:sz w:val="22"/>
                <w:szCs w:val="22"/>
              </w:rPr>
            </w:pPr>
            <w:r w:rsidRPr="00EC7BAE">
              <w:rPr>
                <w:rFonts w:eastAsia="Arial" w:cs="Arial"/>
                <w:sz w:val="22"/>
                <w:szCs w:val="22"/>
              </w:rPr>
              <w:t>Blackpool</w:t>
            </w:r>
          </w:p>
        </w:tc>
        <w:tc>
          <w:tcPr>
            <w:tcW w:w="1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8F8C5A"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503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21</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F9D04E"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25</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B90C04"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17</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0EBA77"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16</w:t>
            </w:r>
          </w:p>
        </w:tc>
        <w:tc>
          <w:tcPr>
            <w:tcW w:w="1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1425DF" w14:textId="77777777" w:rsidR="003A60DD" w:rsidRPr="00EC7BAE" w:rsidRDefault="003A60DD" w:rsidP="004A73CF">
            <w:pPr>
              <w:jc w:val="center"/>
              <w:rPr>
                <w:rFonts w:eastAsia="Arial" w:cs="Arial"/>
                <w:sz w:val="22"/>
                <w:szCs w:val="22"/>
              </w:rPr>
            </w:pPr>
            <w:r w:rsidRPr="00EC7BAE">
              <w:rPr>
                <w:rFonts w:eastAsia="Arial" w:cs="Arial"/>
                <w:sz w:val="22"/>
                <w:szCs w:val="22"/>
              </w:rPr>
              <w:t>18</w:t>
            </w:r>
          </w:p>
        </w:tc>
        <w:tc>
          <w:tcPr>
            <w:tcW w:w="1203"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bottom"/>
          </w:tcPr>
          <w:p w14:paraId="75FDB027" w14:textId="77777777" w:rsidR="003A60DD" w:rsidRPr="00EC7BAE" w:rsidRDefault="003A60DD" w:rsidP="004A73CF">
            <w:pPr>
              <w:jc w:val="center"/>
              <w:rPr>
                <w:rFonts w:eastAsia="Arial" w:cs="Arial"/>
                <w:sz w:val="22"/>
                <w:szCs w:val="22"/>
              </w:rPr>
            </w:pPr>
            <w:r w:rsidRPr="00EC7BAE">
              <w:rPr>
                <w:rFonts w:eastAsia="Arial" w:cs="Arial"/>
                <w:sz w:val="22"/>
                <w:szCs w:val="22"/>
              </w:rPr>
              <w:t>17</w:t>
            </w:r>
          </w:p>
        </w:tc>
      </w:tr>
      <w:tr w:rsidR="003A60DD" w:rsidRPr="00EC7BAE" w14:paraId="30CBF199" w14:textId="77777777" w:rsidTr="004A73CF">
        <w:trPr>
          <w:trHeight w:val="300"/>
        </w:trPr>
        <w:tc>
          <w:tcPr>
            <w:tcW w:w="1509" w:type="dxa"/>
            <w:tcBorders>
              <w:top w:val="nil"/>
              <w:left w:val="single" w:sz="8" w:space="0" w:color="auto"/>
              <w:bottom w:val="single" w:sz="8" w:space="0" w:color="auto"/>
              <w:right w:val="nil"/>
            </w:tcBorders>
            <w:shd w:val="clear" w:color="auto" w:fill="FFFFFF" w:themeFill="background1"/>
            <w:vAlign w:val="bottom"/>
          </w:tcPr>
          <w:p w14:paraId="7C08D77E" w14:textId="77777777" w:rsidR="003A60DD" w:rsidRPr="00EC7BAE" w:rsidRDefault="003A60DD" w:rsidP="004A73CF">
            <w:pPr>
              <w:rPr>
                <w:rFonts w:eastAsia="Arial" w:cs="Arial"/>
                <w:sz w:val="22"/>
                <w:szCs w:val="22"/>
              </w:rPr>
            </w:pPr>
            <w:r w:rsidRPr="00EC7BAE">
              <w:rPr>
                <w:rFonts w:eastAsia="Arial" w:cs="Arial"/>
                <w:sz w:val="22"/>
                <w:szCs w:val="22"/>
              </w:rPr>
              <w:t>E</w:t>
            </w:r>
            <w:r>
              <w:rPr>
                <w:rFonts w:eastAsia="Arial" w:cs="Arial"/>
                <w:sz w:val="22"/>
                <w:szCs w:val="22"/>
              </w:rPr>
              <w:t>ngland</w:t>
            </w:r>
          </w:p>
        </w:tc>
        <w:tc>
          <w:tcPr>
            <w:tcW w:w="1378" w:type="dxa"/>
            <w:tcBorders>
              <w:top w:val="single" w:sz="4" w:space="0" w:color="auto"/>
              <w:left w:val="nil"/>
              <w:bottom w:val="single" w:sz="8" w:space="0" w:color="auto"/>
              <w:right w:val="nil"/>
            </w:tcBorders>
            <w:shd w:val="clear" w:color="auto" w:fill="FFFFFF" w:themeFill="background1"/>
            <w:vAlign w:val="bottom"/>
          </w:tcPr>
          <w:p w14:paraId="7A400930" w14:textId="77777777" w:rsidR="003A60DD" w:rsidRPr="00EC7BAE" w:rsidRDefault="003A60DD" w:rsidP="004A73CF">
            <w:pPr>
              <w:rPr>
                <w:rFonts w:eastAsia="Arial" w:cs="Arial"/>
                <w:sz w:val="22"/>
                <w:szCs w:val="22"/>
              </w:rPr>
            </w:pPr>
            <w:r w:rsidRPr="00EC7BAE">
              <w:rPr>
                <w:rFonts w:eastAsia="Arial" w:cs="Arial"/>
                <w:sz w:val="22"/>
                <w:szCs w:val="22"/>
              </w:rPr>
              <w:t xml:space="preserve"> </w:t>
            </w:r>
          </w:p>
        </w:tc>
        <w:tc>
          <w:tcPr>
            <w:tcW w:w="1072" w:type="dxa"/>
            <w:tcBorders>
              <w:top w:val="single" w:sz="4" w:space="0" w:color="auto"/>
              <w:left w:val="nil"/>
              <w:bottom w:val="single" w:sz="8" w:space="0" w:color="auto"/>
              <w:right w:val="nil"/>
            </w:tcBorders>
            <w:vAlign w:val="center"/>
          </w:tcPr>
          <w:p w14:paraId="05AD5F91"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4,912</w:t>
            </w:r>
          </w:p>
        </w:tc>
        <w:tc>
          <w:tcPr>
            <w:tcW w:w="1122" w:type="dxa"/>
            <w:tcBorders>
              <w:top w:val="single" w:sz="4" w:space="0" w:color="auto"/>
              <w:left w:val="nil"/>
              <w:bottom w:val="single" w:sz="8" w:space="0" w:color="auto"/>
              <w:right w:val="nil"/>
            </w:tcBorders>
            <w:shd w:val="clear" w:color="auto" w:fill="FFFFFF" w:themeFill="background1"/>
            <w:vAlign w:val="bottom"/>
          </w:tcPr>
          <w:p w14:paraId="6737EB28"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5,316</w:t>
            </w:r>
          </w:p>
        </w:tc>
        <w:tc>
          <w:tcPr>
            <w:tcW w:w="1199" w:type="dxa"/>
            <w:tcBorders>
              <w:top w:val="single" w:sz="4" w:space="0" w:color="auto"/>
              <w:left w:val="nil"/>
              <w:bottom w:val="single" w:sz="8" w:space="0" w:color="auto"/>
              <w:right w:val="nil"/>
            </w:tcBorders>
            <w:shd w:val="clear" w:color="auto" w:fill="FFFFFF" w:themeFill="background1"/>
            <w:vAlign w:val="bottom"/>
          </w:tcPr>
          <w:p w14:paraId="6745412F"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5,021</w:t>
            </w:r>
          </w:p>
        </w:tc>
        <w:tc>
          <w:tcPr>
            <w:tcW w:w="1047" w:type="dxa"/>
            <w:tcBorders>
              <w:top w:val="single" w:sz="4" w:space="0" w:color="auto"/>
              <w:left w:val="nil"/>
              <w:bottom w:val="single" w:sz="8" w:space="0" w:color="auto"/>
              <w:right w:val="nil"/>
            </w:tcBorders>
            <w:shd w:val="clear" w:color="auto" w:fill="FFFFFF" w:themeFill="background1"/>
            <w:vAlign w:val="bottom"/>
          </w:tcPr>
          <w:p w14:paraId="66E2983D" w14:textId="77777777" w:rsidR="003A60DD" w:rsidRPr="00EC7BAE" w:rsidRDefault="003A60DD" w:rsidP="004A73CF">
            <w:pPr>
              <w:jc w:val="center"/>
              <w:rPr>
                <w:rFonts w:eastAsia="Arial" w:cs="Arial"/>
                <w:color w:val="000000" w:themeColor="text1"/>
                <w:sz w:val="22"/>
                <w:szCs w:val="22"/>
              </w:rPr>
            </w:pPr>
            <w:r w:rsidRPr="00EC7BAE">
              <w:rPr>
                <w:rFonts w:eastAsia="Arial" w:cs="Arial"/>
                <w:color w:val="000000" w:themeColor="text1"/>
                <w:sz w:val="22"/>
                <w:szCs w:val="22"/>
              </w:rPr>
              <w:t>4,451</w:t>
            </w:r>
          </w:p>
        </w:tc>
        <w:tc>
          <w:tcPr>
            <w:tcW w:w="1203" w:type="dxa"/>
            <w:tcBorders>
              <w:top w:val="single" w:sz="4" w:space="0" w:color="auto"/>
              <w:left w:val="nil"/>
              <w:bottom w:val="single" w:sz="8" w:space="0" w:color="auto"/>
              <w:right w:val="nil"/>
            </w:tcBorders>
            <w:shd w:val="clear" w:color="auto" w:fill="FFFFFF" w:themeFill="background1"/>
            <w:vAlign w:val="bottom"/>
          </w:tcPr>
          <w:p w14:paraId="1DF75925" w14:textId="77777777" w:rsidR="003A60DD" w:rsidRPr="00EC7BAE" w:rsidRDefault="003A60DD" w:rsidP="004A73CF">
            <w:pPr>
              <w:jc w:val="center"/>
              <w:rPr>
                <w:rFonts w:eastAsia="Arial" w:cs="Arial"/>
                <w:sz w:val="22"/>
                <w:szCs w:val="22"/>
              </w:rPr>
            </w:pPr>
            <w:r w:rsidRPr="00EC7BAE">
              <w:rPr>
                <w:rFonts w:eastAsia="Arial" w:cs="Arial"/>
                <w:sz w:val="22"/>
                <w:szCs w:val="22"/>
              </w:rPr>
              <w:t>4,575</w:t>
            </w:r>
          </w:p>
        </w:tc>
        <w:tc>
          <w:tcPr>
            <w:tcW w:w="1203" w:type="dxa"/>
            <w:tcBorders>
              <w:top w:val="single" w:sz="4" w:space="0" w:color="auto"/>
              <w:left w:val="nil"/>
              <w:bottom w:val="single" w:sz="8" w:space="0" w:color="auto"/>
              <w:right w:val="single" w:sz="8" w:space="0" w:color="auto"/>
            </w:tcBorders>
            <w:shd w:val="clear" w:color="auto" w:fill="FFFFFF" w:themeFill="background1"/>
            <w:vAlign w:val="bottom"/>
          </w:tcPr>
          <w:p w14:paraId="35239305" w14:textId="77777777" w:rsidR="003A60DD" w:rsidRPr="00EC7BAE" w:rsidRDefault="003A60DD" w:rsidP="004A73CF">
            <w:pPr>
              <w:jc w:val="center"/>
              <w:rPr>
                <w:rFonts w:eastAsia="Arial" w:cs="Arial"/>
                <w:sz w:val="22"/>
                <w:szCs w:val="22"/>
              </w:rPr>
            </w:pPr>
            <w:r w:rsidRPr="00EC7BAE">
              <w:rPr>
                <w:rFonts w:eastAsia="Arial" w:cs="Arial"/>
                <w:sz w:val="22"/>
                <w:szCs w:val="22"/>
              </w:rPr>
              <w:t>4,820</w:t>
            </w:r>
          </w:p>
        </w:tc>
      </w:tr>
    </w:tbl>
    <w:p w14:paraId="1B0038B3" w14:textId="77777777" w:rsidR="003A60DD" w:rsidRPr="00EC7BAE" w:rsidRDefault="003A60DD" w:rsidP="003A60DD">
      <w:pPr>
        <w:jc w:val="both"/>
        <w:rPr>
          <w:rFonts w:eastAsia="Arial" w:cs="Arial"/>
          <w:sz w:val="22"/>
          <w:szCs w:val="22"/>
        </w:rPr>
      </w:pPr>
    </w:p>
    <w:p w14:paraId="70184373" w14:textId="72FAD247" w:rsidR="00D25A89" w:rsidRDefault="003A60DD" w:rsidP="00D25A89">
      <w:pPr>
        <w:jc w:val="both"/>
        <w:rPr>
          <w:rFonts w:eastAsia="Arial" w:cs="Arial"/>
          <w:szCs w:val="24"/>
        </w:rPr>
      </w:pPr>
      <w:r w:rsidRPr="00EC7BAE">
        <w:rPr>
          <w:rFonts w:eastAsia="Arial" w:cs="Arial"/>
          <w:szCs w:val="24"/>
        </w:rPr>
        <w:t>Lancashire County Council established a Self-Harm and Suicide Prevention Partnership in 2018, as a vehicle to share</w:t>
      </w:r>
      <w:r w:rsidR="00C01409">
        <w:rPr>
          <w:rFonts w:eastAsia="Arial" w:cs="Arial"/>
          <w:szCs w:val="24"/>
        </w:rPr>
        <w:t xml:space="preserve"> data and intelligence,</w:t>
      </w:r>
      <w:r w:rsidRPr="00EC7BAE">
        <w:rPr>
          <w:rFonts w:eastAsia="Arial" w:cs="Arial"/>
          <w:szCs w:val="24"/>
        </w:rPr>
        <w:t xml:space="preserve"> learning</w:t>
      </w:r>
      <w:r w:rsidR="00C01409">
        <w:rPr>
          <w:rFonts w:eastAsia="Arial" w:cs="Arial"/>
          <w:szCs w:val="24"/>
        </w:rPr>
        <w:t xml:space="preserve"> and develop best </w:t>
      </w:r>
      <w:bookmarkStart w:id="5" w:name="_Int_P1zo8W5Z"/>
      <w:r w:rsidRPr="00EC7BAE">
        <w:rPr>
          <w:rFonts w:eastAsia="Arial" w:cs="Arial"/>
          <w:szCs w:val="24"/>
        </w:rPr>
        <w:t>practice,</w:t>
      </w:r>
      <w:bookmarkEnd w:id="5"/>
      <w:r w:rsidRPr="00EC7BAE">
        <w:rPr>
          <w:rFonts w:eastAsia="Arial" w:cs="Arial"/>
          <w:szCs w:val="24"/>
        </w:rPr>
        <w:t xml:space="preserve"> between </w:t>
      </w:r>
      <w:r w:rsidR="00C01409">
        <w:rPr>
          <w:rFonts w:eastAsia="Arial" w:cs="Arial"/>
          <w:szCs w:val="24"/>
        </w:rPr>
        <w:t>key</w:t>
      </w:r>
      <w:r w:rsidRPr="00EC7BAE">
        <w:rPr>
          <w:rFonts w:eastAsia="Arial" w:cs="Arial"/>
          <w:szCs w:val="24"/>
        </w:rPr>
        <w:t xml:space="preserve"> partners. </w:t>
      </w:r>
    </w:p>
    <w:p w14:paraId="3A672902" w14:textId="77777777" w:rsidR="00D25A89" w:rsidRPr="00EC7BAE" w:rsidRDefault="00D25A89" w:rsidP="00D25A89">
      <w:pPr>
        <w:jc w:val="both"/>
        <w:rPr>
          <w:rFonts w:eastAsia="Arial" w:cs="Arial"/>
          <w:szCs w:val="24"/>
        </w:rPr>
      </w:pPr>
    </w:p>
    <w:p w14:paraId="7E39861F" w14:textId="7924C6C0" w:rsidR="003A60DD" w:rsidRDefault="00CF6EA9" w:rsidP="00C01409">
      <w:pPr>
        <w:jc w:val="both"/>
        <w:rPr>
          <w:rFonts w:eastAsia="Arial" w:cs="Arial"/>
          <w:szCs w:val="24"/>
        </w:rPr>
      </w:pPr>
      <w:r>
        <w:rPr>
          <w:rFonts w:eastAsia="Arial" w:cs="Arial"/>
          <w:szCs w:val="24"/>
        </w:rPr>
        <w:t xml:space="preserve">The </w:t>
      </w:r>
      <w:r w:rsidR="00702F13">
        <w:rPr>
          <w:rFonts w:eastAsia="Arial" w:cs="Arial"/>
          <w:szCs w:val="24"/>
        </w:rPr>
        <w:t>c</w:t>
      </w:r>
      <w:r>
        <w:rPr>
          <w:rFonts w:eastAsia="Arial" w:cs="Arial"/>
          <w:szCs w:val="24"/>
        </w:rPr>
        <w:t xml:space="preserve">ounty </w:t>
      </w:r>
      <w:r w:rsidR="00702F13">
        <w:rPr>
          <w:rFonts w:eastAsia="Arial" w:cs="Arial"/>
          <w:szCs w:val="24"/>
        </w:rPr>
        <w:t>c</w:t>
      </w:r>
      <w:r w:rsidR="003A60DD" w:rsidRPr="00EC7BAE">
        <w:rPr>
          <w:rFonts w:eastAsia="Arial" w:cs="Arial"/>
          <w:szCs w:val="24"/>
        </w:rPr>
        <w:t xml:space="preserve">ouncil is a core member of the </w:t>
      </w:r>
      <w:r w:rsidRPr="00EC7BAE">
        <w:rPr>
          <w:rFonts w:eastAsia="Arial" w:cs="Arial"/>
          <w:szCs w:val="24"/>
        </w:rPr>
        <w:t>I</w:t>
      </w:r>
      <w:r>
        <w:rPr>
          <w:rFonts w:eastAsia="Arial" w:cs="Arial"/>
          <w:szCs w:val="24"/>
        </w:rPr>
        <w:t xml:space="preserve">ntegrated </w:t>
      </w:r>
      <w:r w:rsidR="003A60DD" w:rsidRPr="00EC7BAE">
        <w:rPr>
          <w:rFonts w:eastAsia="Arial" w:cs="Arial"/>
          <w:szCs w:val="24"/>
        </w:rPr>
        <w:t>C</w:t>
      </w:r>
      <w:r>
        <w:rPr>
          <w:rFonts w:eastAsia="Arial" w:cs="Arial"/>
          <w:szCs w:val="24"/>
        </w:rPr>
        <w:t xml:space="preserve">are </w:t>
      </w:r>
      <w:r w:rsidR="003A60DD" w:rsidRPr="00EC7BAE">
        <w:rPr>
          <w:rFonts w:eastAsia="Arial" w:cs="Arial"/>
          <w:szCs w:val="24"/>
        </w:rPr>
        <w:t>S</w:t>
      </w:r>
      <w:r>
        <w:rPr>
          <w:rFonts w:eastAsia="Arial" w:cs="Arial"/>
          <w:szCs w:val="24"/>
        </w:rPr>
        <w:t>ystem</w:t>
      </w:r>
      <w:r w:rsidR="003A60DD" w:rsidRPr="00EC7BAE">
        <w:rPr>
          <w:rFonts w:eastAsia="Arial" w:cs="Arial"/>
          <w:szCs w:val="24"/>
        </w:rPr>
        <w:t xml:space="preserve"> Suicide Prevention Oversight Board</w:t>
      </w:r>
      <w:r>
        <w:rPr>
          <w:rFonts w:eastAsia="Arial" w:cs="Arial"/>
          <w:szCs w:val="24"/>
        </w:rPr>
        <w:t xml:space="preserve"> progressing </w:t>
      </w:r>
      <w:r w:rsidR="003A60DD" w:rsidRPr="00EC7BAE">
        <w:rPr>
          <w:rFonts w:eastAsia="Arial" w:cs="Arial"/>
          <w:szCs w:val="24"/>
        </w:rPr>
        <w:t>the agenda across Lancashire and South Cumbria. Key achievements of the Suicide Prevention Oversight Board include:</w:t>
      </w:r>
    </w:p>
    <w:p w14:paraId="3A3FA786" w14:textId="77777777" w:rsidR="00CF6EA9" w:rsidRPr="00EC7BAE" w:rsidRDefault="00CF6EA9" w:rsidP="00C01409">
      <w:pPr>
        <w:jc w:val="both"/>
        <w:rPr>
          <w:rFonts w:eastAsia="Arial" w:cs="Arial"/>
          <w:szCs w:val="24"/>
        </w:rPr>
      </w:pPr>
    </w:p>
    <w:p w14:paraId="7FDB56C2" w14:textId="1445FA47" w:rsidR="003A60DD" w:rsidRPr="00CF6EA9" w:rsidRDefault="0210DF3C" w:rsidP="6E228A51">
      <w:pPr>
        <w:pStyle w:val="ListParagraph"/>
        <w:numPr>
          <w:ilvl w:val="0"/>
          <w:numId w:val="24"/>
        </w:numPr>
        <w:jc w:val="both"/>
        <w:rPr>
          <w:rFonts w:eastAsia="Arial" w:cs="Arial"/>
        </w:rPr>
      </w:pPr>
      <w:r w:rsidRPr="0C9CEE0A">
        <w:rPr>
          <w:rFonts w:eastAsia="Arial" w:cs="Arial"/>
        </w:rPr>
        <w:t xml:space="preserve">Development of a </w:t>
      </w:r>
      <w:r w:rsidR="3AF648F5" w:rsidRPr="0C9CEE0A">
        <w:rPr>
          <w:rFonts w:eastAsia="Arial" w:cs="Arial"/>
        </w:rPr>
        <w:t>l</w:t>
      </w:r>
      <w:r w:rsidRPr="0C9CEE0A">
        <w:rPr>
          <w:rFonts w:eastAsia="Arial" w:cs="Arial"/>
        </w:rPr>
        <w:t xml:space="preserve">ogic </w:t>
      </w:r>
      <w:r w:rsidR="3AF648F5" w:rsidRPr="0C9CEE0A">
        <w:rPr>
          <w:rFonts w:eastAsia="Arial" w:cs="Arial"/>
        </w:rPr>
        <w:t>m</w:t>
      </w:r>
      <w:r w:rsidRPr="0C9CEE0A">
        <w:rPr>
          <w:rFonts w:eastAsia="Arial" w:cs="Arial"/>
        </w:rPr>
        <w:t>odel action plan covering the key 5 strands of activity</w:t>
      </w:r>
      <w:r w:rsidR="3AF648F5" w:rsidRPr="0C9CEE0A">
        <w:rPr>
          <w:rFonts w:eastAsia="Arial" w:cs="Arial"/>
        </w:rPr>
        <w:t xml:space="preserve"> (l</w:t>
      </w:r>
      <w:r w:rsidRPr="0C9CEE0A">
        <w:rPr>
          <w:rFonts w:eastAsia="Arial" w:cs="Arial"/>
        </w:rPr>
        <w:t>eadership, prevention, intervention, postvention and intelligence</w:t>
      </w:r>
      <w:r w:rsidR="3AF648F5" w:rsidRPr="0C9CEE0A">
        <w:rPr>
          <w:rFonts w:eastAsia="Arial" w:cs="Arial"/>
        </w:rPr>
        <w:t>)</w:t>
      </w:r>
      <w:r w:rsidR="00B41419">
        <w:rPr>
          <w:rFonts w:eastAsia="Arial" w:cs="Arial"/>
        </w:rPr>
        <w:t>. (Linked in background papers.)</w:t>
      </w:r>
    </w:p>
    <w:p w14:paraId="1C9C484A" w14:textId="5C433FA4" w:rsidR="003A60DD" w:rsidRPr="00CF6EA9" w:rsidRDefault="003A60DD" w:rsidP="00CF6EA9">
      <w:pPr>
        <w:pStyle w:val="ListParagraph"/>
        <w:numPr>
          <w:ilvl w:val="0"/>
          <w:numId w:val="24"/>
        </w:numPr>
        <w:jc w:val="both"/>
        <w:rPr>
          <w:rFonts w:eastAsia="Arial" w:cs="Arial"/>
          <w:szCs w:val="24"/>
        </w:rPr>
      </w:pPr>
      <w:r w:rsidRPr="00CF6EA9">
        <w:rPr>
          <w:rFonts w:eastAsia="Arial" w:cs="Arial"/>
          <w:szCs w:val="24"/>
        </w:rPr>
        <w:t xml:space="preserve">Development of a </w:t>
      </w:r>
      <w:r w:rsidR="00CF6EA9">
        <w:rPr>
          <w:rFonts w:eastAsia="Arial" w:cs="Arial"/>
          <w:szCs w:val="24"/>
        </w:rPr>
        <w:t>r</w:t>
      </w:r>
      <w:r w:rsidRPr="00CF6EA9">
        <w:rPr>
          <w:rFonts w:eastAsia="Arial" w:cs="Arial"/>
          <w:szCs w:val="24"/>
        </w:rPr>
        <w:t xml:space="preserve">eal </w:t>
      </w:r>
      <w:r w:rsidR="00CF6EA9">
        <w:rPr>
          <w:rFonts w:eastAsia="Arial" w:cs="Arial"/>
          <w:szCs w:val="24"/>
        </w:rPr>
        <w:t>t</w:t>
      </w:r>
      <w:r w:rsidRPr="00CF6EA9">
        <w:rPr>
          <w:rFonts w:eastAsia="Arial" w:cs="Arial"/>
          <w:szCs w:val="24"/>
        </w:rPr>
        <w:t xml:space="preserve">ime </w:t>
      </w:r>
      <w:r w:rsidR="00CF6EA9">
        <w:rPr>
          <w:rFonts w:eastAsia="Arial" w:cs="Arial"/>
          <w:szCs w:val="24"/>
        </w:rPr>
        <w:t>s</w:t>
      </w:r>
      <w:r w:rsidRPr="00CF6EA9">
        <w:rPr>
          <w:rFonts w:eastAsia="Arial" w:cs="Arial"/>
          <w:szCs w:val="24"/>
        </w:rPr>
        <w:t>urveillance tool, pulling in data from police and coroner on suspected suicides and drug related deaths (with a view to expand</w:t>
      </w:r>
      <w:r w:rsidR="00CF6EA9">
        <w:rPr>
          <w:rFonts w:eastAsia="Arial" w:cs="Arial"/>
          <w:szCs w:val="24"/>
        </w:rPr>
        <w:t>ing to</w:t>
      </w:r>
      <w:r w:rsidRPr="00CF6EA9">
        <w:rPr>
          <w:rFonts w:eastAsia="Arial" w:cs="Arial"/>
          <w:szCs w:val="24"/>
        </w:rPr>
        <w:t xml:space="preserve"> include alcohol deaths).</w:t>
      </w:r>
    </w:p>
    <w:p w14:paraId="328E0371" w14:textId="1AED5F2E" w:rsidR="003A60DD" w:rsidRDefault="003A60DD" w:rsidP="00CF6EA9">
      <w:pPr>
        <w:pStyle w:val="ListParagraph"/>
        <w:numPr>
          <w:ilvl w:val="0"/>
          <w:numId w:val="24"/>
        </w:numPr>
        <w:jc w:val="both"/>
        <w:rPr>
          <w:rFonts w:eastAsia="Arial" w:cs="Arial"/>
          <w:szCs w:val="24"/>
        </w:rPr>
      </w:pPr>
      <w:r w:rsidRPr="00CF6EA9">
        <w:rPr>
          <w:rFonts w:eastAsia="Arial" w:cs="Arial"/>
          <w:szCs w:val="24"/>
        </w:rPr>
        <w:t>An active communications function driving campaigns and social media messaging</w:t>
      </w:r>
    </w:p>
    <w:p w14:paraId="4F8E4341" w14:textId="3AC1AF08" w:rsidR="00CF6EA9" w:rsidRDefault="3AF648F5" w:rsidP="6E228A51">
      <w:pPr>
        <w:pStyle w:val="ListParagraph"/>
        <w:numPr>
          <w:ilvl w:val="0"/>
          <w:numId w:val="24"/>
        </w:numPr>
        <w:jc w:val="both"/>
        <w:rPr>
          <w:rFonts w:eastAsia="Arial" w:cs="Arial"/>
        </w:rPr>
      </w:pPr>
      <w:r w:rsidRPr="6E228A51">
        <w:rPr>
          <w:rFonts w:eastAsia="Arial" w:cs="Arial"/>
        </w:rPr>
        <w:t>D</w:t>
      </w:r>
      <w:r w:rsidR="0210DF3C" w:rsidRPr="6E228A51">
        <w:rPr>
          <w:rFonts w:eastAsia="Arial" w:cs="Arial"/>
        </w:rPr>
        <w:t xml:space="preserve">evelopment of a </w:t>
      </w:r>
      <w:r w:rsidR="58C6563A" w:rsidRPr="6E228A51">
        <w:rPr>
          <w:rFonts w:eastAsia="Arial" w:cs="Arial"/>
        </w:rPr>
        <w:t>c</w:t>
      </w:r>
      <w:r w:rsidR="0210DF3C" w:rsidRPr="6E228A51">
        <w:rPr>
          <w:rFonts w:eastAsia="Arial" w:cs="Arial"/>
        </w:rPr>
        <w:t xml:space="preserve">hildren and </w:t>
      </w:r>
      <w:r w:rsidR="58C6563A" w:rsidRPr="6E228A51">
        <w:rPr>
          <w:rFonts w:eastAsia="Arial" w:cs="Arial"/>
        </w:rPr>
        <w:t>y</w:t>
      </w:r>
      <w:r w:rsidR="0210DF3C" w:rsidRPr="6E228A51">
        <w:rPr>
          <w:rFonts w:eastAsia="Arial" w:cs="Arial"/>
        </w:rPr>
        <w:t xml:space="preserve">oung </w:t>
      </w:r>
      <w:r w:rsidR="58C6563A" w:rsidRPr="6E228A51">
        <w:rPr>
          <w:rFonts w:eastAsia="Arial" w:cs="Arial"/>
        </w:rPr>
        <w:t>p</w:t>
      </w:r>
      <w:r w:rsidR="0210DF3C" w:rsidRPr="6E228A51">
        <w:rPr>
          <w:rFonts w:eastAsia="Arial" w:cs="Arial"/>
        </w:rPr>
        <w:t xml:space="preserve">eople </w:t>
      </w:r>
      <w:r w:rsidR="58C6563A" w:rsidRPr="6E228A51">
        <w:rPr>
          <w:rFonts w:eastAsia="Arial" w:cs="Arial"/>
        </w:rPr>
        <w:t>s</w:t>
      </w:r>
      <w:r w:rsidR="0210DF3C" w:rsidRPr="6E228A51">
        <w:rPr>
          <w:rFonts w:eastAsia="Arial" w:cs="Arial"/>
        </w:rPr>
        <w:t xml:space="preserve">uicide </w:t>
      </w:r>
      <w:r w:rsidR="58C6563A" w:rsidRPr="6E228A51">
        <w:rPr>
          <w:rFonts w:eastAsia="Arial" w:cs="Arial"/>
        </w:rPr>
        <w:t>c</w:t>
      </w:r>
      <w:r w:rsidR="0210DF3C" w:rsidRPr="6E228A51">
        <w:rPr>
          <w:rFonts w:eastAsia="Arial" w:cs="Arial"/>
        </w:rPr>
        <w:t xml:space="preserve">ontagion </w:t>
      </w:r>
      <w:r w:rsidR="58C6563A" w:rsidRPr="6E228A51">
        <w:rPr>
          <w:rFonts w:eastAsia="Arial" w:cs="Arial"/>
        </w:rPr>
        <w:t>p</w:t>
      </w:r>
      <w:r w:rsidR="0210DF3C" w:rsidRPr="6E228A51">
        <w:rPr>
          <w:rFonts w:eastAsia="Arial" w:cs="Arial"/>
        </w:rPr>
        <w:t xml:space="preserve">revention </w:t>
      </w:r>
      <w:r w:rsidR="58C6563A" w:rsidRPr="6E228A51">
        <w:rPr>
          <w:rFonts w:eastAsia="Arial" w:cs="Arial"/>
        </w:rPr>
        <w:t>p</w:t>
      </w:r>
      <w:r w:rsidR="0210DF3C" w:rsidRPr="6E228A51">
        <w:rPr>
          <w:rFonts w:eastAsia="Arial" w:cs="Arial"/>
        </w:rPr>
        <w:t>rotocol</w:t>
      </w:r>
      <w:r w:rsidR="733AB5D7" w:rsidRPr="6E228A51">
        <w:rPr>
          <w:rFonts w:eastAsia="Arial" w:cs="Arial"/>
        </w:rPr>
        <w:t xml:space="preserve">, utilising </w:t>
      </w:r>
      <w:r w:rsidR="0210DF3C" w:rsidRPr="6E228A51">
        <w:rPr>
          <w:rFonts w:eastAsia="Arial" w:cs="Arial"/>
        </w:rPr>
        <w:t>‘near miss’</w:t>
      </w:r>
      <w:r w:rsidR="733AB5D7" w:rsidRPr="6E228A51">
        <w:rPr>
          <w:rFonts w:eastAsia="Arial" w:cs="Arial"/>
        </w:rPr>
        <w:t xml:space="preserve"> intelligence</w:t>
      </w:r>
      <w:r w:rsidR="0210DF3C" w:rsidRPr="6E228A51">
        <w:rPr>
          <w:rFonts w:eastAsia="Arial" w:cs="Arial"/>
        </w:rPr>
        <w:t xml:space="preserve"> (overdose, suicidal </w:t>
      </w:r>
      <w:bookmarkStart w:id="6" w:name="_Int_f6DPXHZs"/>
      <w:r w:rsidR="0210DF3C" w:rsidRPr="6E228A51">
        <w:rPr>
          <w:rFonts w:eastAsia="Arial" w:cs="Arial"/>
        </w:rPr>
        <w:t>ideation,</w:t>
      </w:r>
      <w:bookmarkEnd w:id="6"/>
      <w:r w:rsidR="0210DF3C" w:rsidRPr="6E228A51">
        <w:rPr>
          <w:rFonts w:eastAsia="Arial" w:cs="Arial"/>
        </w:rPr>
        <w:t xml:space="preserve"> or suicide </w:t>
      </w:r>
      <w:r w:rsidR="0210DF3C" w:rsidRPr="6E228A51">
        <w:rPr>
          <w:rFonts w:eastAsia="Arial" w:cs="Arial"/>
        </w:rPr>
        <w:lastRenderedPageBreak/>
        <w:t>attempt) events</w:t>
      </w:r>
      <w:r w:rsidR="733AB5D7" w:rsidRPr="6E228A51">
        <w:rPr>
          <w:rFonts w:eastAsia="Arial" w:cs="Arial"/>
        </w:rPr>
        <w:t xml:space="preserve">, </w:t>
      </w:r>
      <w:r w:rsidR="0210DF3C" w:rsidRPr="6E228A51">
        <w:rPr>
          <w:rFonts w:eastAsia="Arial" w:cs="Arial"/>
        </w:rPr>
        <w:t>particularly in educational settings which supports the Joint Agency Reviews undertaken by Sudden Unexpected Death of a Child nurses on behalf of CDOP.</w:t>
      </w:r>
    </w:p>
    <w:p w14:paraId="09578622" w14:textId="0162012A" w:rsidR="00C4218F" w:rsidRDefault="00C4218F" w:rsidP="6E228A51">
      <w:pPr>
        <w:pStyle w:val="ListParagraph"/>
        <w:numPr>
          <w:ilvl w:val="0"/>
          <w:numId w:val="24"/>
        </w:numPr>
        <w:jc w:val="both"/>
        <w:rPr>
          <w:rFonts w:eastAsia="Arial" w:cs="Arial"/>
        </w:rPr>
      </w:pPr>
      <w:r w:rsidRPr="148BE70F">
        <w:rPr>
          <w:rFonts w:eastAsia="Arial" w:cs="Arial"/>
        </w:rPr>
        <w:t>Development of a sector led improvement programme</w:t>
      </w:r>
      <w:r w:rsidR="00E653D8" w:rsidRPr="148BE70F">
        <w:rPr>
          <w:rFonts w:eastAsia="Arial" w:cs="Arial"/>
        </w:rPr>
        <w:t xml:space="preserve"> </w:t>
      </w:r>
      <w:r w:rsidR="00901D19" w:rsidRPr="148BE70F">
        <w:rPr>
          <w:rFonts w:eastAsia="Arial" w:cs="Arial"/>
        </w:rPr>
        <w:t xml:space="preserve">in association with </w:t>
      </w:r>
      <w:r w:rsidR="00E653D8" w:rsidRPr="148BE70F">
        <w:rPr>
          <w:rFonts w:eastAsia="Arial" w:cs="Arial"/>
        </w:rPr>
        <w:t>the Association of Directors of Public Health</w:t>
      </w:r>
      <w:r w:rsidR="00901D19" w:rsidRPr="148BE70F">
        <w:rPr>
          <w:rFonts w:eastAsia="Arial" w:cs="Arial"/>
        </w:rPr>
        <w:t xml:space="preserve">, </w:t>
      </w:r>
      <w:r w:rsidR="002877E4" w:rsidRPr="148BE70F">
        <w:rPr>
          <w:rFonts w:eastAsia="Arial" w:cs="Arial"/>
        </w:rPr>
        <w:t xml:space="preserve">the Local Government Association and the Department for Health and Social Care </w:t>
      </w:r>
    </w:p>
    <w:p w14:paraId="7382DEBB" w14:textId="77777777" w:rsidR="003D6A60" w:rsidRDefault="003D6A60" w:rsidP="003D6A60">
      <w:pPr>
        <w:jc w:val="both"/>
        <w:rPr>
          <w:rFonts w:eastAsia="Arial" w:cs="Arial"/>
          <w:szCs w:val="24"/>
        </w:rPr>
      </w:pPr>
    </w:p>
    <w:p w14:paraId="2D5A7A89" w14:textId="6E34E83C" w:rsidR="00521681" w:rsidRPr="00521681" w:rsidRDefault="00907BBE" w:rsidP="000031E4">
      <w:pPr>
        <w:jc w:val="both"/>
        <w:rPr>
          <w:rFonts w:eastAsia="Arial" w:cs="Arial"/>
          <w:szCs w:val="24"/>
        </w:rPr>
      </w:pPr>
      <w:r>
        <w:rPr>
          <w:rFonts w:eastAsia="Arial" w:cs="Arial"/>
          <w:szCs w:val="24"/>
        </w:rPr>
        <w:t xml:space="preserve">The county council commissions a range </w:t>
      </w:r>
      <w:r w:rsidR="00C0389A">
        <w:rPr>
          <w:rFonts w:eastAsia="Arial" w:cs="Arial"/>
          <w:szCs w:val="24"/>
        </w:rPr>
        <w:t xml:space="preserve">of </w:t>
      </w:r>
      <w:hyperlink r:id="rId21" w:history="1">
        <w:r w:rsidR="00C0389A" w:rsidRPr="000C6194">
          <w:rPr>
            <w:rStyle w:val="Hyperlink"/>
            <w:rFonts w:eastAsia="Arial" w:cs="Arial"/>
            <w:szCs w:val="24"/>
          </w:rPr>
          <w:t>mental health and suicide awareness and prevention</w:t>
        </w:r>
      </w:hyperlink>
      <w:r w:rsidR="00C0389A">
        <w:rPr>
          <w:rFonts w:eastAsia="Arial" w:cs="Arial"/>
          <w:szCs w:val="24"/>
        </w:rPr>
        <w:t xml:space="preserve"> training</w:t>
      </w:r>
      <w:r w:rsidR="000031E4">
        <w:rPr>
          <w:rFonts w:eastAsia="Arial" w:cs="Arial"/>
          <w:szCs w:val="24"/>
        </w:rPr>
        <w:t xml:space="preserve"> through Positive Action in the Community</w:t>
      </w:r>
      <w:r w:rsidR="00E77550">
        <w:rPr>
          <w:rFonts w:eastAsia="Arial" w:cs="Arial"/>
          <w:szCs w:val="24"/>
        </w:rPr>
        <w:t>; and has r</w:t>
      </w:r>
      <w:r w:rsidR="003A60DD" w:rsidRPr="003D6A60">
        <w:rPr>
          <w:rFonts w:eastAsia="Arial" w:cs="Arial"/>
          <w:szCs w:val="24"/>
        </w:rPr>
        <w:t>ecently been successful i</w:t>
      </w:r>
      <w:r w:rsidR="00921F92">
        <w:rPr>
          <w:rFonts w:eastAsia="Arial" w:cs="Arial"/>
          <w:szCs w:val="24"/>
        </w:rPr>
        <w:t>n</w:t>
      </w:r>
      <w:r w:rsidR="003A60DD" w:rsidRPr="003D6A60">
        <w:rPr>
          <w:rFonts w:eastAsia="Arial" w:cs="Arial"/>
          <w:szCs w:val="24"/>
        </w:rPr>
        <w:t xml:space="preserve"> accessing support from the</w:t>
      </w:r>
      <w:r>
        <w:rPr>
          <w:rFonts w:eastAsia="Arial" w:cs="Arial"/>
          <w:szCs w:val="24"/>
        </w:rPr>
        <w:t xml:space="preserve"> s</w:t>
      </w:r>
      <w:r w:rsidR="003A60DD" w:rsidRPr="003D6A60">
        <w:rPr>
          <w:rFonts w:eastAsia="Arial" w:cs="Arial"/>
          <w:szCs w:val="24"/>
        </w:rPr>
        <w:t xml:space="preserve">ector </w:t>
      </w:r>
      <w:r>
        <w:rPr>
          <w:rFonts w:eastAsia="Arial" w:cs="Arial"/>
          <w:szCs w:val="24"/>
        </w:rPr>
        <w:t>l</w:t>
      </w:r>
      <w:r w:rsidR="003A60DD" w:rsidRPr="003D6A60">
        <w:rPr>
          <w:rFonts w:eastAsia="Arial" w:cs="Arial"/>
          <w:szCs w:val="24"/>
        </w:rPr>
        <w:t xml:space="preserve">ed </w:t>
      </w:r>
      <w:r>
        <w:rPr>
          <w:rFonts w:eastAsia="Arial" w:cs="Arial"/>
          <w:szCs w:val="24"/>
        </w:rPr>
        <w:t>i</w:t>
      </w:r>
      <w:r w:rsidR="003A60DD" w:rsidRPr="003D6A60">
        <w:rPr>
          <w:rFonts w:eastAsia="Arial" w:cs="Arial"/>
          <w:szCs w:val="24"/>
        </w:rPr>
        <w:t>mprovement program</w:t>
      </w:r>
      <w:r>
        <w:rPr>
          <w:rFonts w:eastAsia="Arial" w:cs="Arial"/>
          <w:szCs w:val="24"/>
        </w:rPr>
        <w:t xml:space="preserve">me to </w:t>
      </w:r>
      <w:r w:rsidR="003A60DD" w:rsidRPr="003D6A60">
        <w:rPr>
          <w:rFonts w:eastAsia="Arial" w:cs="Arial"/>
          <w:szCs w:val="24"/>
        </w:rPr>
        <w:t>support senior staff in educational settings who have experienced a young person suicide</w:t>
      </w:r>
      <w:r>
        <w:rPr>
          <w:rFonts w:eastAsia="Arial" w:cs="Arial"/>
          <w:szCs w:val="24"/>
        </w:rPr>
        <w:t>.</w:t>
      </w:r>
      <w:r w:rsidR="000031E4">
        <w:rPr>
          <w:rFonts w:eastAsia="Arial" w:cs="Arial"/>
          <w:szCs w:val="24"/>
        </w:rPr>
        <w:t xml:space="preserve"> T</w:t>
      </w:r>
      <w:r w:rsidR="00521681" w:rsidRPr="00521681">
        <w:rPr>
          <w:rFonts w:eastAsia="Arial" w:cs="Arial"/>
          <w:szCs w:val="24"/>
        </w:rPr>
        <w:t xml:space="preserve">he </w:t>
      </w:r>
      <w:hyperlink r:id="rId22" w:history="1">
        <w:r w:rsidR="00521681" w:rsidRPr="00BD49D0">
          <w:rPr>
            <w:rStyle w:val="Hyperlink"/>
            <w:rFonts w:eastAsia="Arial" w:cs="Arial"/>
            <w:szCs w:val="24"/>
          </w:rPr>
          <w:t>Zero Suicide Alliance</w:t>
        </w:r>
      </w:hyperlink>
      <w:r w:rsidR="00521681" w:rsidRPr="00521681">
        <w:rPr>
          <w:rFonts w:eastAsia="Arial" w:cs="Arial"/>
          <w:szCs w:val="24"/>
        </w:rPr>
        <w:t xml:space="preserve"> online training </w:t>
      </w:r>
      <w:r w:rsidR="00E74E88">
        <w:rPr>
          <w:rFonts w:eastAsia="Arial" w:cs="Arial"/>
          <w:szCs w:val="24"/>
        </w:rPr>
        <w:t>is also promoted.</w:t>
      </w:r>
    </w:p>
    <w:p w14:paraId="0D5A2C32" w14:textId="77777777" w:rsidR="00C230D4" w:rsidRDefault="00C230D4" w:rsidP="43EAFBC1">
      <w:pPr>
        <w:pStyle w:val="Header"/>
        <w:jc w:val="both"/>
        <w:rPr>
          <w:rFonts w:ascii="Arial" w:eastAsia="Arial" w:hAnsi="Arial" w:cs="Arial"/>
          <w:b/>
          <w:bCs/>
          <w:szCs w:val="24"/>
        </w:rPr>
      </w:pPr>
    </w:p>
    <w:p w14:paraId="4EB6DE66" w14:textId="76B809BA" w:rsidR="003246AF" w:rsidRDefault="00D0698E" w:rsidP="43EAFBC1">
      <w:pPr>
        <w:pStyle w:val="Header"/>
        <w:jc w:val="both"/>
        <w:rPr>
          <w:rFonts w:ascii="Arial" w:eastAsia="Arial" w:hAnsi="Arial" w:cs="Arial"/>
          <w:b/>
          <w:bCs/>
          <w:szCs w:val="24"/>
        </w:rPr>
      </w:pPr>
      <w:r w:rsidRPr="00D95D72">
        <w:rPr>
          <w:rFonts w:ascii="Arial" w:eastAsia="Arial" w:hAnsi="Arial" w:cs="Arial"/>
          <w:b/>
          <w:bCs/>
          <w:szCs w:val="24"/>
        </w:rPr>
        <w:t>List of background papers</w:t>
      </w:r>
      <w:r w:rsidR="00146C1B">
        <w:rPr>
          <w:rFonts w:ascii="Arial" w:eastAsia="Arial" w:hAnsi="Arial" w:cs="Arial"/>
          <w:b/>
          <w:bCs/>
          <w:szCs w:val="24"/>
        </w:rPr>
        <w:t xml:space="preserve"> </w:t>
      </w:r>
    </w:p>
    <w:p w14:paraId="42C6D796" w14:textId="77777777" w:rsidR="00D0698E" w:rsidRPr="00D95D72" w:rsidRDefault="00D0698E" w:rsidP="43EAFBC1">
      <w:pPr>
        <w:pStyle w:val="Header"/>
        <w:jc w:val="both"/>
        <w:rPr>
          <w:rFonts w:ascii="Arial" w:eastAsia="Arial" w:hAnsi="Arial" w:cs="Arial"/>
          <w:b/>
          <w:bCs/>
          <w:szCs w:val="24"/>
        </w:rPr>
      </w:pPr>
    </w:p>
    <w:p w14:paraId="319E2B82" w14:textId="113F77D8" w:rsidR="00BE2408" w:rsidRDefault="004263F5" w:rsidP="43EAFBC1">
      <w:pPr>
        <w:pStyle w:val="Header"/>
        <w:jc w:val="both"/>
        <w:rPr>
          <w:rFonts w:ascii="Arial" w:eastAsia="Arial" w:hAnsi="Arial" w:cs="Arial"/>
          <w:szCs w:val="24"/>
        </w:rPr>
      </w:pPr>
      <w:hyperlink r:id="rId23" w:anchor="fn:3" w:history="1">
        <w:r w:rsidR="00BE2408" w:rsidRPr="00E07D13">
          <w:rPr>
            <w:rStyle w:val="Hyperlink"/>
            <w:rFonts w:ascii="Arial" w:eastAsia="Arial" w:hAnsi="Arial" w:cs="Arial"/>
            <w:szCs w:val="24"/>
          </w:rPr>
          <w:t>Wellbeing and mental health: Applying All Our Health</w:t>
        </w:r>
      </w:hyperlink>
      <w:r w:rsidR="00E07D13">
        <w:rPr>
          <w:rFonts w:ascii="Arial" w:eastAsia="Arial" w:hAnsi="Arial" w:cs="Arial"/>
          <w:szCs w:val="24"/>
        </w:rPr>
        <w:t xml:space="preserve"> </w:t>
      </w:r>
      <w:r w:rsidR="00512836" w:rsidRPr="00512836">
        <w:rPr>
          <w:rFonts w:ascii="Arial" w:eastAsia="Arial" w:hAnsi="Arial" w:cs="Arial"/>
          <w:szCs w:val="24"/>
        </w:rPr>
        <w:t xml:space="preserve">Office for Health Improvement and Disparities (OHID) </w:t>
      </w:r>
      <w:r w:rsidR="00DE4ACF">
        <w:rPr>
          <w:rFonts w:ascii="Arial" w:eastAsia="Arial" w:hAnsi="Arial" w:cs="Arial"/>
          <w:szCs w:val="24"/>
        </w:rPr>
        <w:t>(</w:t>
      </w:r>
      <w:r w:rsidR="00E07D13">
        <w:rPr>
          <w:rFonts w:ascii="Arial" w:eastAsia="Arial" w:hAnsi="Arial" w:cs="Arial"/>
          <w:szCs w:val="24"/>
        </w:rPr>
        <w:t xml:space="preserve">Updated </w:t>
      </w:r>
      <w:r w:rsidR="0020236E">
        <w:rPr>
          <w:rFonts w:ascii="Arial" w:eastAsia="Arial" w:hAnsi="Arial" w:cs="Arial"/>
          <w:szCs w:val="24"/>
        </w:rPr>
        <w:t xml:space="preserve">February </w:t>
      </w:r>
      <w:r w:rsidR="00C230D4">
        <w:rPr>
          <w:rFonts w:ascii="Arial" w:eastAsia="Arial" w:hAnsi="Arial" w:cs="Arial"/>
          <w:szCs w:val="24"/>
        </w:rPr>
        <w:t>2</w:t>
      </w:r>
      <w:r w:rsidR="0020236E">
        <w:rPr>
          <w:rFonts w:ascii="Arial" w:eastAsia="Arial" w:hAnsi="Arial" w:cs="Arial"/>
          <w:szCs w:val="24"/>
        </w:rPr>
        <w:t>0</w:t>
      </w:r>
      <w:r w:rsidR="00E07D13">
        <w:rPr>
          <w:rFonts w:ascii="Arial" w:eastAsia="Arial" w:hAnsi="Arial" w:cs="Arial"/>
          <w:szCs w:val="24"/>
        </w:rPr>
        <w:t>22</w:t>
      </w:r>
      <w:r w:rsidR="00DE4ACF">
        <w:rPr>
          <w:rFonts w:ascii="Arial" w:eastAsia="Arial" w:hAnsi="Arial" w:cs="Arial"/>
          <w:szCs w:val="24"/>
        </w:rPr>
        <w:t>)</w:t>
      </w:r>
    </w:p>
    <w:p w14:paraId="535F513A" w14:textId="77777777" w:rsidR="008E2EC6" w:rsidRDefault="008E2EC6" w:rsidP="43EAFBC1">
      <w:pPr>
        <w:pStyle w:val="Header"/>
        <w:jc w:val="both"/>
        <w:rPr>
          <w:rFonts w:ascii="Arial" w:eastAsia="Arial" w:hAnsi="Arial" w:cs="Arial"/>
          <w:szCs w:val="24"/>
        </w:rPr>
      </w:pPr>
    </w:p>
    <w:p w14:paraId="67EEB9A4" w14:textId="4E45BF0E" w:rsidR="008E2EC6" w:rsidRDefault="004263F5" w:rsidP="43EAFBC1">
      <w:pPr>
        <w:pStyle w:val="Header"/>
        <w:jc w:val="both"/>
        <w:rPr>
          <w:rFonts w:ascii="Arial" w:eastAsia="Arial" w:hAnsi="Arial" w:cs="Arial"/>
          <w:szCs w:val="24"/>
        </w:rPr>
      </w:pPr>
      <w:hyperlink r:id="rId24" w:history="1">
        <w:r w:rsidR="00637BB2" w:rsidRPr="001131F4">
          <w:rPr>
            <w:rStyle w:val="Hyperlink"/>
            <w:rFonts w:ascii="Arial" w:eastAsia="Arial" w:hAnsi="Arial" w:cs="Arial"/>
            <w:szCs w:val="24"/>
          </w:rPr>
          <w:t>Lancashire and South Cumbria Suicide Prevention Logic Model</w:t>
        </w:r>
        <w:r w:rsidR="001131F4" w:rsidRPr="001131F4">
          <w:rPr>
            <w:rStyle w:val="Hyperlink"/>
            <w:rFonts w:ascii="Arial" w:eastAsia="Arial" w:hAnsi="Arial" w:cs="Arial"/>
            <w:szCs w:val="24"/>
          </w:rPr>
          <w:t xml:space="preserve"> / Action Plan</w:t>
        </w:r>
      </w:hyperlink>
    </w:p>
    <w:sectPr w:rsidR="008E2EC6" w:rsidSect="00A76300">
      <w:footerReference w:type="default" r:id="rId25"/>
      <w:footerReference w:type="first" r:id="rId26"/>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A002" w14:textId="77777777" w:rsidR="008100AC" w:rsidRDefault="008100AC">
      <w:r>
        <w:separator/>
      </w:r>
    </w:p>
  </w:endnote>
  <w:endnote w:type="continuationSeparator" w:id="0">
    <w:p w14:paraId="1C85E59A" w14:textId="77777777" w:rsidR="008100AC" w:rsidRDefault="008100AC">
      <w:r>
        <w:continuationSeparator/>
      </w:r>
    </w:p>
  </w:endnote>
  <w:endnote w:type="continuationNotice" w:id="1">
    <w:p w14:paraId="62C3A2CA" w14:textId="77777777" w:rsidR="008100AC" w:rsidRDefault="0081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77777777" w:rsidR="00500175" w:rsidRDefault="00500175" w:rsidP="00007169">
    <w:pPr>
      <w:pStyle w:val="Footer"/>
      <w:tabs>
        <w:tab w:val="clear" w:pos="4153"/>
      </w:tabs>
      <w:ind w:right="-4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85A5C" w14:paraId="02614873" w14:textId="77777777">
      <w:tc>
        <w:tcPr>
          <w:tcW w:w="9243" w:type="dxa"/>
          <w:tcBorders>
            <w:top w:val="nil"/>
            <w:left w:val="nil"/>
            <w:bottom w:val="nil"/>
            <w:right w:val="nil"/>
          </w:tcBorders>
        </w:tcPr>
        <w:p w14:paraId="77D63B4E" w14:textId="77777777" w:rsidR="00500175" w:rsidRDefault="00947E92">
          <w:pPr>
            <w:pStyle w:val="Footer"/>
            <w:tabs>
              <w:tab w:val="clear" w:pos="4153"/>
            </w:tabs>
            <w:ind w:right="-45"/>
            <w:jc w:val="right"/>
          </w:pPr>
          <w:r>
            <w:rPr>
              <w:noProof/>
            </w:rPr>
            <w:drawing>
              <wp:inline distT="0" distB="0" distL="0" distR="0" wp14:anchorId="6EF05FE2" wp14:editId="0777777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sidR="00500175">
            <w:t>.</w:t>
          </w:r>
        </w:p>
      </w:tc>
    </w:tr>
  </w:tbl>
  <w:p w14:paraId="384BA73E" w14:textId="77777777" w:rsidR="00500175" w:rsidRDefault="00500175">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DE16" w14:textId="77777777" w:rsidR="008100AC" w:rsidRDefault="008100AC">
      <w:r>
        <w:separator/>
      </w:r>
    </w:p>
  </w:footnote>
  <w:footnote w:type="continuationSeparator" w:id="0">
    <w:p w14:paraId="2F7131AA" w14:textId="77777777" w:rsidR="008100AC" w:rsidRDefault="008100AC">
      <w:r>
        <w:continuationSeparator/>
      </w:r>
    </w:p>
  </w:footnote>
  <w:footnote w:type="continuationNotice" w:id="1">
    <w:p w14:paraId="03A2F67B" w14:textId="77777777" w:rsidR="008100AC" w:rsidRDefault="008100AC"/>
  </w:footnote>
</w:footnotes>
</file>

<file path=word/intelligence2.xml><?xml version="1.0" encoding="utf-8"?>
<int2:intelligence xmlns:int2="http://schemas.microsoft.com/office/intelligence/2020/intelligence" xmlns:oel="http://schemas.microsoft.com/office/2019/extlst">
  <int2:observations>
    <int2:bookmark int2:bookmarkName="_Int_CYQ1nmXg" int2:invalidationBookmarkName="" int2:hashCode="E1+Tt6RJBbZOzq" int2:id="GMlAem6R">
      <int2:state int2:value="Rejected" int2:type="LegacyProofing"/>
    </int2:bookmark>
    <int2:bookmark int2:bookmarkName="_Int_f6DPXHZs" int2:invalidationBookmarkName="" int2:hashCode="tpdESqHMg9NAS/" int2:id="Lmh14KhI"/>
    <int2:bookmark int2:bookmarkName="_Int_p9PyjPfq" int2:invalidationBookmarkName="" int2:hashCode="BuMSUBKBOCgQbH" int2:id="NdKjQdQs"/>
    <int2:bookmark int2:bookmarkName="_Int_TVOejbRD" int2:invalidationBookmarkName="" int2:hashCode="fgbaH6yIJRETaY" int2:id="Nlg1SQg7"/>
    <int2:bookmark int2:bookmarkName="_Int_FXhgqzl4" int2:invalidationBookmarkName="" int2:hashCode="yzlcffR8h38bBG" int2:id="Pkp7I0K7"/>
    <int2:bookmark int2:bookmarkName="_Int_BeiAsZGl" int2:invalidationBookmarkName="" int2:hashCode="B2Vt8cILSgy2Yl" int2:id="Qho8uKCX"/>
    <int2:bookmark int2:bookmarkName="_Int_72JsMO6l" int2:invalidationBookmarkName="" int2:hashCode="ZR46a6nTGIm117" int2:id="XPHzNasA">
      <int2:state int2:value="Rejected" int2:type="AugLoop_Text_Critique"/>
    </int2:bookmark>
    <int2:bookmark int2:bookmarkName="_Int_mDbYGBct" int2:invalidationBookmarkName="" int2:hashCode="zID5ORC+3zS9CM" int2:id="eo0u4AgS">
      <int2:state int2:value="Rejected" int2:type="AugLoop_Text_Critique"/>
    </int2:bookmark>
    <int2:bookmark int2:bookmarkName="_Int_ImG7ThNe" int2:invalidationBookmarkName="" int2:hashCode="ACCvxczKRqsYO8" int2:id="hud37nEs"/>
    <int2:bookmark int2:bookmarkName="_Int_Te3N3rxU" int2:invalidationBookmarkName="" int2:hashCode="7fvWddYwDGObnW" int2:id="kxBUfuaU"/>
    <int2:bookmark int2:bookmarkName="_Int_YuAlmMOs" int2:invalidationBookmarkName="" int2:hashCode="RoHRJMxsS3O6q/" int2:id="nMsNaZjV"/>
    <int2:bookmark int2:bookmarkName="_Int_P1zo8W5Z" int2:invalidationBookmarkName="" int2:hashCode="4XZ092LEEJWLjh" int2:id="r3putDL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EC38"/>
    <w:multiLevelType w:val="hybridMultilevel"/>
    <w:tmpl w:val="FFFFFFFF"/>
    <w:lvl w:ilvl="0" w:tplc="C10C6A6C">
      <w:start w:val="1"/>
      <w:numFmt w:val="bullet"/>
      <w:lvlText w:val=""/>
      <w:lvlJc w:val="left"/>
      <w:pPr>
        <w:ind w:left="720" w:hanging="360"/>
      </w:pPr>
      <w:rPr>
        <w:rFonts w:ascii="Symbol" w:hAnsi="Symbol" w:hint="default"/>
      </w:rPr>
    </w:lvl>
    <w:lvl w:ilvl="1" w:tplc="15F6D24C">
      <w:start w:val="1"/>
      <w:numFmt w:val="bullet"/>
      <w:lvlText w:val="o"/>
      <w:lvlJc w:val="left"/>
      <w:pPr>
        <w:ind w:left="1440" w:hanging="360"/>
      </w:pPr>
      <w:rPr>
        <w:rFonts w:ascii="Courier New" w:hAnsi="Courier New" w:hint="default"/>
      </w:rPr>
    </w:lvl>
    <w:lvl w:ilvl="2" w:tplc="5CAC9222">
      <w:start w:val="1"/>
      <w:numFmt w:val="bullet"/>
      <w:lvlText w:val=""/>
      <w:lvlJc w:val="left"/>
      <w:pPr>
        <w:ind w:left="2160" w:hanging="360"/>
      </w:pPr>
      <w:rPr>
        <w:rFonts w:ascii="Wingdings" w:hAnsi="Wingdings" w:hint="default"/>
      </w:rPr>
    </w:lvl>
    <w:lvl w:ilvl="3" w:tplc="B5DE8232">
      <w:start w:val="1"/>
      <w:numFmt w:val="bullet"/>
      <w:lvlText w:val=""/>
      <w:lvlJc w:val="left"/>
      <w:pPr>
        <w:ind w:left="2880" w:hanging="360"/>
      </w:pPr>
      <w:rPr>
        <w:rFonts w:ascii="Symbol" w:hAnsi="Symbol" w:hint="default"/>
      </w:rPr>
    </w:lvl>
    <w:lvl w:ilvl="4" w:tplc="489054BE">
      <w:start w:val="1"/>
      <w:numFmt w:val="bullet"/>
      <w:lvlText w:val="o"/>
      <w:lvlJc w:val="left"/>
      <w:pPr>
        <w:ind w:left="3600" w:hanging="360"/>
      </w:pPr>
      <w:rPr>
        <w:rFonts w:ascii="Courier New" w:hAnsi="Courier New" w:hint="default"/>
      </w:rPr>
    </w:lvl>
    <w:lvl w:ilvl="5" w:tplc="7DB0636A">
      <w:start w:val="1"/>
      <w:numFmt w:val="bullet"/>
      <w:lvlText w:val=""/>
      <w:lvlJc w:val="left"/>
      <w:pPr>
        <w:ind w:left="4320" w:hanging="360"/>
      </w:pPr>
      <w:rPr>
        <w:rFonts w:ascii="Wingdings" w:hAnsi="Wingdings" w:hint="default"/>
      </w:rPr>
    </w:lvl>
    <w:lvl w:ilvl="6" w:tplc="4F5286A4">
      <w:start w:val="1"/>
      <w:numFmt w:val="bullet"/>
      <w:lvlText w:val=""/>
      <w:lvlJc w:val="left"/>
      <w:pPr>
        <w:ind w:left="5040" w:hanging="360"/>
      </w:pPr>
      <w:rPr>
        <w:rFonts w:ascii="Symbol" w:hAnsi="Symbol" w:hint="default"/>
      </w:rPr>
    </w:lvl>
    <w:lvl w:ilvl="7" w:tplc="E0282200">
      <w:start w:val="1"/>
      <w:numFmt w:val="bullet"/>
      <w:lvlText w:val="o"/>
      <w:lvlJc w:val="left"/>
      <w:pPr>
        <w:ind w:left="5760" w:hanging="360"/>
      </w:pPr>
      <w:rPr>
        <w:rFonts w:ascii="Courier New" w:hAnsi="Courier New" w:hint="default"/>
      </w:rPr>
    </w:lvl>
    <w:lvl w:ilvl="8" w:tplc="BC02079C">
      <w:start w:val="1"/>
      <w:numFmt w:val="bullet"/>
      <w:lvlText w:val=""/>
      <w:lvlJc w:val="left"/>
      <w:pPr>
        <w:ind w:left="6480" w:hanging="360"/>
      </w:pPr>
      <w:rPr>
        <w:rFonts w:ascii="Wingdings" w:hAnsi="Wingdings" w:hint="default"/>
      </w:rPr>
    </w:lvl>
  </w:abstractNum>
  <w:abstractNum w:abstractNumId="1" w15:restartNumberingAfterBreak="0">
    <w:nsid w:val="0C5C58B9"/>
    <w:multiLevelType w:val="hybridMultilevel"/>
    <w:tmpl w:val="FFFFFFFF"/>
    <w:lvl w:ilvl="0" w:tplc="A2868984">
      <w:start w:val="1"/>
      <w:numFmt w:val="bullet"/>
      <w:lvlText w:val=""/>
      <w:lvlJc w:val="left"/>
      <w:pPr>
        <w:ind w:left="360" w:hanging="360"/>
      </w:pPr>
      <w:rPr>
        <w:rFonts w:ascii="Symbol" w:hAnsi="Symbol" w:hint="default"/>
      </w:rPr>
    </w:lvl>
    <w:lvl w:ilvl="1" w:tplc="ED0226B6">
      <w:start w:val="1"/>
      <w:numFmt w:val="bullet"/>
      <w:lvlText w:val="o"/>
      <w:lvlJc w:val="left"/>
      <w:pPr>
        <w:ind w:left="1080" w:hanging="360"/>
      </w:pPr>
      <w:rPr>
        <w:rFonts w:ascii="Courier New" w:hAnsi="Courier New" w:hint="default"/>
      </w:rPr>
    </w:lvl>
    <w:lvl w:ilvl="2" w:tplc="A1F4B676">
      <w:start w:val="1"/>
      <w:numFmt w:val="bullet"/>
      <w:lvlText w:val=""/>
      <w:lvlJc w:val="left"/>
      <w:pPr>
        <w:ind w:left="1800" w:hanging="360"/>
      </w:pPr>
      <w:rPr>
        <w:rFonts w:ascii="Wingdings" w:hAnsi="Wingdings" w:hint="default"/>
      </w:rPr>
    </w:lvl>
    <w:lvl w:ilvl="3" w:tplc="57B8A28C">
      <w:start w:val="1"/>
      <w:numFmt w:val="bullet"/>
      <w:lvlText w:val=""/>
      <w:lvlJc w:val="left"/>
      <w:pPr>
        <w:ind w:left="2520" w:hanging="360"/>
      </w:pPr>
      <w:rPr>
        <w:rFonts w:ascii="Symbol" w:hAnsi="Symbol" w:hint="default"/>
      </w:rPr>
    </w:lvl>
    <w:lvl w:ilvl="4" w:tplc="7316A89A">
      <w:start w:val="1"/>
      <w:numFmt w:val="bullet"/>
      <w:lvlText w:val="o"/>
      <w:lvlJc w:val="left"/>
      <w:pPr>
        <w:ind w:left="3240" w:hanging="360"/>
      </w:pPr>
      <w:rPr>
        <w:rFonts w:ascii="Courier New" w:hAnsi="Courier New" w:hint="default"/>
      </w:rPr>
    </w:lvl>
    <w:lvl w:ilvl="5" w:tplc="96FE08F8">
      <w:start w:val="1"/>
      <w:numFmt w:val="bullet"/>
      <w:lvlText w:val=""/>
      <w:lvlJc w:val="left"/>
      <w:pPr>
        <w:ind w:left="3960" w:hanging="360"/>
      </w:pPr>
      <w:rPr>
        <w:rFonts w:ascii="Wingdings" w:hAnsi="Wingdings" w:hint="default"/>
      </w:rPr>
    </w:lvl>
    <w:lvl w:ilvl="6" w:tplc="67BCF6C6">
      <w:start w:val="1"/>
      <w:numFmt w:val="bullet"/>
      <w:lvlText w:val=""/>
      <w:lvlJc w:val="left"/>
      <w:pPr>
        <w:ind w:left="4680" w:hanging="360"/>
      </w:pPr>
      <w:rPr>
        <w:rFonts w:ascii="Symbol" w:hAnsi="Symbol" w:hint="default"/>
      </w:rPr>
    </w:lvl>
    <w:lvl w:ilvl="7" w:tplc="CD1AF014">
      <w:start w:val="1"/>
      <w:numFmt w:val="bullet"/>
      <w:lvlText w:val="o"/>
      <w:lvlJc w:val="left"/>
      <w:pPr>
        <w:ind w:left="5400" w:hanging="360"/>
      </w:pPr>
      <w:rPr>
        <w:rFonts w:ascii="Courier New" w:hAnsi="Courier New" w:hint="default"/>
      </w:rPr>
    </w:lvl>
    <w:lvl w:ilvl="8" w:tplc="B296C346">
      <w:start w:val="1"/>
      <w:numFmt w:val="bullet"/>
      <w:lvlText w:val=""/>
      <w:lvlJc w:val="left"/>
      <w:pPr>
        <w:ind w:left="6120" w:hanging="360"/>
      </w:pPr>
      <w:rPr>
        <w:rFonts w:ascii="Wingdings" w:hAnsi="Wingdings" w:hint="default"/>
      </w:rPr>
    </w:lvl>
  </w:abstractNum>
  <w:abstractNum w:abstractNumId="2" w15:restartNumberingAfterBreak="0">
    <w:nsid w:val="0DBA49C9"/>
    <w:multiLevelType w:val="hybridMultilevel"/>
    <w:tmpl w:val="FFFFFFFF"/>
    <w:lvl w:ilvl="0" w:tplc="023C31AA">
      <w:start w:val="1"/>
      <w:numFmt w:val="bullet"/>
      <w:lvlText w:val=""/>
      <w:lvlJc w:val="left"/>
      <w:pPr>
        <w:ind w:left="360" w:hanging="360"/>
      </w:pPr>
      <w:rPr>
        <w:rFonts w:ascii="Symbol" w:hAnsi="Symbol" w:hint="default"/>
      </w:rPr>
    </w:lvl>
    <w:lvl w:ilvl="1" w:tplc="B5504F08">
      <w:start w:val="1"/>
      <w:numFmt w:val="bullet"/>
      <w:lvlText w:val="o"/>
      <w:lvlJc w:val="left"/>
      <w:pPr>
        <w:ind w:left="1080" w:hanging="360"/>
      </w:pPr>
      <w:rPr>
        <w:rFonts w:ascii="Courier New" w:hAnsi="Courier New" w:hint="default"/>
      </w:rPr>
    </w:lvl>
    <w:lvl w:ilvl="2" w:tplc="5B069164">
      <w:start w:val="1"/>
      <w:numFmt w:val="bullet"/>
      <w:lvlText w:val=""/>
      <w:lvlJc w:val="left"/>
      <w:pPr>
        <w:ind w:left="1800" w:hanging="360"/>
      </w:pPr>
      <w:rPr>
        <w:rFonts w:ascii="Wingdings" w:hAnsi="Wingdings" w:hint="default"/>
      </w:rPr>
    </w:lvl>
    <w:lvl w:ilvl="3" w:tplc="30F2251C">
      <w:start w:val="1"/>
      <w:numFmt w:val="bullet"/>
      <w:lvlText w:val=""/>
      <w:lvlJc w:val="left"/>
      <w:pPr>
        <w:ind w:left="2520" w:hanging="360"/>
      </w:pPr>
      <w:rPr>
        <w:rFonts w:ascii="Symbol" w:hAnsi="Symbol" w:hint="default"/>
      </w:rPr>
    </w:lvl>
    <w:lvl w:ilvl="4" w:tplc="09184280">
      <w:start w:val="1"/>
      <w:numFmt w:val="bullet"/>
      <w:lvlText w:val="o"/>
      <w:lvlJc w:val="left"/>
      <w:pPr>
        <w:ind w:left="3240" w:hanging="360"/>
      </w:pPr>
      <w:rPr>
        <w:rFonts w:ascii="Courier New" w:hAnsi="Courier New" w:hint="default"/>
      </w:rPr>
    </w:lvl>
    <w:lvl w:ilvl="5" w:tplc="A15E3F4E">
      <w:start w:val="1"/>
      <w:numFmt w:val="bullet"/>
      <w:lvlText w:val=""/>
      <w:lvlJc w:val="left"/>
      <w:pPr>
        <w:ind w:left="3960" w:hanging="360"/>
      </w:pPr>
      <w:rPr>
        <w:rFonts w:ascii="Wingdings" w:hAnsi="Wingdings" w:hint="default"/>
      </w:rPr>
    </w:lvl>
    <w:lvl w:ilvl="6" w:tplc="EDF68E5A">
      <w:start w:val="1"/>
      <w:numFmt w:val="bullet"/>
      <w:lvlText w:val=""/>
      <w:lvlJc w:val="left"/>
      <w:pPr>
        <w:ind w:left="4680" w:hanging="360"/>
      </w:pPr>
      <w:rPr>
        <w:rFonts w:ascii="Symbol" w:hAnsi="Symbol" w:hint="default"/>
      </w:rPr>
    </w:lvl>
    <w:lvl w:ilvl="7" w:tplc="961C1680">
      <w:start w:val="1"/>
      <w:numFmt w:val="bullet"/>
      <w:lvlText w:val="o"/>
      <w:lvlJc w:val="left"/>
      <w:pPr>
        <w:ind w:left="5400" w:hanging="360"/>
      </w:pPr>
      <w:rPr>
        <w:rFonts w:ascii="Courier New" w:hAnsi="Courier New" w:hint="default"/>
      </w:rPr>
    </w:lvl>
    <w:lvl w:ilvl="8" w:tplc="7BC84580">
      <w:start w:val="1"/>
      <w:numFmt w:val="bullet"/>
      <w:lvlText w:val=""/>
      <w:lvlJc w:val="left"/>
      <w:pPr>
        <w:ind w:left="6120" w:hanging="360"/>
      </w:pPr>
      <w:rPr>
        <w:rFonts w:ascii="Wingdings" w:hAnsi="Wingdings" w:hint="default"/>
      </w:rPr>
    </w:lvl>
  </w:abstractNum>
  <w:abstractNum w:abstractNumId="3" w15:restartNumberingAfterBreak="0">
    <w:nsid w:val="0F79D25F"/>
    <w:multiLevelType w:val="hybridMultilevel"/>
    <w:tmpl w:val="FFFFFFFF"/>
    <w:lvl w:ilvl="0" w:tplc="FD74F29E">
      <w:start w:val="1"/>
      <w:numFmt w:val="bullet"/>
      <w:lvlText w:val=""/>
      <w:lvlJc w:val="left"/>
      <w:pPr>
        <w:ind w:left="360" w:hanging="360"/>
      </w:pPr>
      <w:rPr>
        <w:rFonts w:ascii="Symbol" w:hAnsi="Symbol" w:hint="default"/>
      </w:rPr>
    </w:lvl>
    <w:lvl w:ilvl="1" w:tplc="451CB4FC">
      <w:start w:val="1"/>
      <w:numFmt w:val="bullet"/>
      <w:lvlText w:val="o"/>
      <w:lvlJc w:val="left"/>
      <w:pPr>
        <w:ind w:left="1080" w:hanging="360"/>
      </w:pPr>
      <w:rPr>
        <w:rFonts w:ascii="Courier New" w:hAnsi="Courier New" w:hint="default"/>
      </w:rPr>
    </w:lvl>
    <w:lvl w:ilvl="2" w:tplc="BFF6CC50">
      <w:start w:val="1"/>
      <w:numFmt w:val="bullet"/>
      <w:lvlText w:val=""/>
      <w:lvlJc w:val="left"/>
      <w:pPr>
        <w:ind w:left="1800" w:hanging="360"/>
      </w:pPr>
      <w:rPr>
        <w:rFonts w:ascii="Wingdings" w:hAnsi="Wingdings" w:hint="default"/>
      </w:rPr>
    </w:lvl>
    <w:lvl w:ilvl="3" w:tplc="92CC26F8">
      <w:start w:val="1"/>
      <w:numFmt w:val="bullet"/>
      <w:lvlText w:val=""/>
      <w:lvlJc w:val="left"/>
      <w:pPr>
        <w:ind w:left="2520" w:hanging="360"/>
      </w:pPr>
      <w:rPr>
        <w:rFonts w:ascii="Symbol" w:hAnsi="Symbol" w:hint="default"/>
      </w:rPr>
    </w:lvl>
    <w:lvl w:ilvl="4" w:tplc="5F4444C4">
      <w:start w:val="1"/>
      <w:numFmt w:val="bullet"/>
      <w:lvlText w:val="o"/>
      <w:lvlJc w:val="left"/>
      <w:pPr>
        <w:ind w:left="3240" w:hanging="360"/>
      </w:pPr>
      <w:rPr>
        <w:rFonts w:ascii="Courier New" w:hAnsi="Courier New" w:hint="default"/>
      </w:rPr>
    </w:lvl>
    <w:lvl w:ilvl="5" w:tplc="A682729A">
      <w:start w:val="1"/>
      <w:numFmt w:val="bullet"/>
      <w:lvlText w:val=""/>
      <w:lvlJc w:val="left"/>
      <w:pPr>
        <w:ind w:left="3960" w:hanging="360"/>
      </w:pPr>
      <w:rPr>
        <w:rFonts w:ascii="Wingdings" w:hAnsi="Wingdings" w:hint="default"/>
      </w:rPr>
    </w:lvl>
    <w:lvl w:ilvl="6" w:tplc="1584E0F8">
      <w:start w:val="1"/>
      <w:numFmt w:val="bullet"/>
      <w:lvlText w:val=""/>
      <w:lvlJc w:val="left"/>
      <w:pPr>
        <w:ind w:left="4680" w:hanging="360"/>
      </w:pPr>
      <w:rPr>
        <w:rFonts w:ascii="Symbol" w:hAnsi="Symbol" w:hint="default"/>
      </w:rPr>
    </w:lvl>
    <w:lvl w:ilvl="7" w:tplc="457C0D66">
      <w:start w:val="1"/>
      <w:numFmt w:val="bullet"/>
      <w:lvlText w:val="o"/>
      <w:lvlJc w:val="left"/>
      <w:pPr>
        <w:ind w:left="5400" w:hanging="360"/>
      </w:pPr>
      <w:rPr>
        <w:rFonts w:ascii="Courier New" w:hAnsi="Courier New" w:hint="default"/>
      </w:rPr>
    </w:lvl>
    <w:lvl w:ilvl="8" w:tplc="457E59D8">
      <w:start w:val="1"/>
      <w:numFmt w:val="bullet"/>
      <w:lvlText w:val=""/>
      <w:lvlJc w:val="left"/>
      <w:pPr>
        <w:ind w:left="6120" w:hanging="360"/>
      </w:pPr>
      <w:rPr>
        <w:rFonts w:ascii="Wingdings" w:hAnsi="Wingdings" w:hint="default"/>
      </w:rPr>
    </w:lvl>
  </w:abstractNum>
  <w:abstractNum w:abstractNumId="4" w15:restartNumberingAfterBreak="0">
    <w:nsid w:val="1192D054"/>
    <w:multiLevelType w:val="hybridMultilevel"/>
    <w:tmpl w:val="FFFFFFFF"/>
    <w:lvl w:ilvl="0" w:tplc="3E523B6E">
      <w:start w:val="1"/>
      <w:numFmt w:val="bullet"/>
      <w:lvlText w:val=""/>
      <w:lvlJc w:val="left"/>
      <w:pPr>
        <w:ind w:left="360" w:hanging="360"/>
      </w:pPr>
      <w:rPr>
        <w:rFonts w:ascii="Symbol" w:hAnsi="Symbol" w:hint="default"/>
      </w:rPr>
    </w:lvl>
    <w:lvl w:ilvl="1" w:tplc="59744B18">
      <w:start w:val="1"/>
      <w:numFmt w:val="bullet"/>
      <w:lvlText w:val="o"/>
      <w:lvlJc w:val="left"/>
      <w:pPr>
        <w:ind w:left="1080" w:hanging="360"/>
      </w:pPr>
      <w:rPr>
        <w:rFonts w:ascii="Courier New" w:hAnsi="Courier New" w:hint="default"/>
      </w:rPr>
    </w:lvl>
    <w:lvl w:ilvl="2" w:tplc="35844F68">
      <w:start w:val="1"/>
      <w:numFmt w:val="bullet"/>
      <w:lvlText w:val=""/>
      <w:lvlJc w:val="left"/>
      <w:pPr>
        <w:ind w:left="1800" w:hanging="360"/>
      </w:pPr>
      <w:rPr>
        <w:rFonts w:ascii="Wingdings" w:hAnsi="Wingdings" w:hint="default"/>
      </w:rPr>
    </w:lvl>
    <w:lvl w:ilvl="3" w:tplc="A2620720">
      <w:start w:val="1"/>
      <w:numFmt w:val="bullet"/>
      <w:lvlText w:val=""/>
      <w:lvlJc w:val="left"/>
      <w:pPr>
        <w:ind w:left="2520" w:hanging="360"/>
      </w:pPr>
      <w:rPr>
        <w:rFonts w:ascii="Symbol" w:hAnsi="Symbol" w:hint="default"/>
      </w:rPr>
    </w:lvl>
    <w:lvl w:ilvl="4" w:tplc="CCA8F23C">
      <w:start w:val="1"/>
      <w:numFmt w:val="bullet"/>
      <w:lvlText w:val="o"/>
      <w:lvlJc w:val="left"/>
      <w:pPr>
        <w:ind w:left="3240" w:hanging="360"/>
      </w:pPr>
      <w:rPr>
        <w:rFonts w:ascii="Courier New" w:hAnsi="Courier New" w:hint="default"/>
      </w:rPr>
    </w:lvl>
    <w:lvl w:ilvl="5" w:tplc="A09CED1E">
      <w:start w:val="1"/>
      <w:numFmt w:val="bullet"/>
      <w:lvlText w:val=""/>
      <w:lvlJc w:val="left"/>
      <w:pPr>
        <w:ind w:left="3960" w:hanging="360"/>
      </w:pPr>
      <w:rPr>
        <w:rFonts w:ascii="Wingdings" w:hAnsi="Wingdings" w:hint="default"/>
      </w:rPr>
    </w:lvl>
    <w:lvl w:ilvl="6" w:tplc="1BB67894">
      <w:start w:val="1"/>
      <w:numFmt w:val="bullet"/>
      <w:lvlText w:val=""/>
      <w:lvlJc w:val="left"/>
      <w:pPr>
        <w:ind w:left="4680" w:hanging="360"/>
      </w:pPr>
      <w:rPr>
        <w:rFonts w:ascii="Symbol" w:hAnsi="Symbol" w:hint="default"/>
      </w:rPr>
    </w:lvl>
    <w:lvl w:ilvl="7" w:tplc="219EEAD6">
      <w:start w:val="1"/>
      <w:numFmt w:val="bullet"/>
      <w:lvlText w:val="o"/>
      <w:lvlJc w:val="left"/>
      <w:pPr>
        <w:ind w:left="5400" w:hanging="360"/>
      </w:pPr>
      <w:rPr>
        <w:rFonts w:ascii="Courier New" w:hAnsi="Courier New" w:hint="default"/>
      </w:rPr>
    </w:lvl>
    <w:lvl w:ilvl="8" w:tplc="BC9AD29C">
      <w:start w:val="1"/>
      <w:numFmt w:val="bullet"/>
      <w:lvlText w:val=""/>
      <w:lvlJc w:val="left"/>
      <w:pPr>
        <w:ind w:left="6120" w:hanging="360"/>
      </w:pPr>
      <w:rPr>
        <w:rFonts w:ascii="Wingdings" w:hAnsi="Wingdings" w:hint="default"/>
      </w:rPr>
    </w:lvl>
  </w:abstractNum>
  <w:abstractNum w:abstractNumId="5" w15:restartNumberingAfterBreak="0">
    <w:nsid w:val="1C372D7D"/>
    <w:multiLevelType w:val="hybridMultilevel"/>
    <w:tmpl w:val="82488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FB989D"/>
    <w:multiLevelType w:val="hybridMultilevel"/>
    <w:tmpl w:val="FFFFFFFF"/>
    <w:lvl w:ilvl="0" w:tplc="F286A886">
      <w:start w:val="1"/>
      <w:numFmt w:val="bullet"/>
      <w:lvlText w:val=""/>
      <w:lvlJc w:val="left"/>
      <w:pPr>
        <w:ind w:left="360" w:hanging="360"/>
      </w:pPr>
      <w:rPr>
        <w:rFonts w:ascii="Symbol" w:hAnsi="Symbol" w:hint="default"/>
      </w:rPr>
    </w:lvl>
    <w:lvl w:ilvl="1" w:tplc="A84C1A10">
      <w:start w:val="1"/>
      <w:numFmt w:val="bullet"/>
      <w:lvlText w:val="o"/>
      <w:lvlJc w:val="left"/>
      <w:pPr>
        <w:ind w:left="1080" w:hanging="360"/>
      </w:pPr>
      <w:rPr>
        <w:rFonts w:ascii="Courier New" w:hAnsi="Courier New" w:hint="default"/>
      </w:rPr>
    </w:lvl>
    <w:lvl w:ilvl="2" w:tplc="1A3E3F8A">
      <w:start w:val="1"/>
      <w:numFmt w:val="bullet"/>
      <w:lvlText w:val=""/>
      <w:lvlJc w:val="left"/>
      <w:pPr>
        <w:ind w:left="1800" w:hanging="360"/>
      </w:pPr>
      <w:rPr>
        <w:rFonts w:ascii="Wingdings" w:hAnsi="Wingdings" w:hint="default"/>
      </w:rPr>
    </w:lvl>
    <w:lvl w:ilvl="3" w:tplc="14DEFD76">
      <w:start w:val="1"/>
      <w:numFmt w:val="bullet"/>
      <w:lvlText w:val=""/>
      <w:lvlJc w:val="left"/>
      <w:pPr>
        <w:ind w:left="2520" w:hanging="360"/>
      </w:pPr>
      <w:rPr>
        <w:rFonts w:ascii="Symbol" w:hAnsi="Symbol" w:hint="default"/>
      </w:rPr>
    </w:lvl>
    <w:lvl w:ilvl="4" w:tplc="40043E30">
      <w:start w:val="1"/>
      <w:numFmt w:val="bullet"/>
      <w:lvlText w:val="o"/>
      <w:lvlJc w:val="left"/>
      <w:pPr>
        <w:ind w:left="3240" w:hanging="360"/>
      </w:pPr>
      <w:rPr>
        <w:rFonts w:ascii="Courier New" w:hAnsi="Courier New" w:hint="default"/>
      </w:rPr>
    </w:lvl>
    <w:lvl w:ilvl="5" w:tplc="25E2B57A">
      <w:start w:val="1"/>
      <w:numFmt w:val="bullet"/>
      <w:lvlText w:val=""/>
      <w:lvlJc w:val="left"/>
      <w:pPr>
        <w:ind w:left="3960" w:hanging="360"/>
      </w:pPr>
      <w:rPr>
        <w:rFonts w:ascii="Wingdings" w:hAnsi="Wingdings" w:hint="default"/>
      </w:rPr>
    </w:lvl>
    <w:lvl w:ilvl="6" w:tplc="8DF2200E">
      <w:start w:val="1"/>
      <w:numFmt w:val="bullet"/>
      <w:lvlText w:val=""/>
      <w:lvlJc w:val="left"/>
      <w:pPr>
        <w:ind w:left="4680" w:hanging="360"/>
      </w:pPr>
      <w:rPr>
        <w:rFonts w:ascii="Symbol" w:hAnsi="Symbol" w:hint="default"/>
      </w:rPr>
    </w:lvl>
    <w:lvl w:ilvl="7" w:tplc="06AA0D46">
      <w:start w:val="1"/>
      <w:numFmt w:val="bullet"/>
      <w:lvlText w:val="o"/>
      <w:lvlJc w:val="left"/>
      <w:pPr>
        <w:ind w:left="5400" w:hanging="360"/>
      </w:pPr>
      <w:rPr>
        <w:rFonts w:ascii="Courier New" w:hAnsi="Courier New" w:hint="default"/>
      </w:rPr>
    </w:lvl>
    <w:lvl w:ilvl="8" w:tplc="AA4E013E">
      <w:start w:val="1"/>
      <w:numFmt w:val="bullet"/>
      <w:lvlText w:val=""/>
      <w:lvlJc w:val="left"/>
      <w:pPr>
        <w:ind w:left="6120" w:hanging="360"/>
      </w:pPr>
      <w:rPr>
        <w:rFonts w:ascii="Wingdings" w:hAnsi="Wingdings" w:hint="default"/>
      </w:rPr>
    </w:lvl>
  </w:abstractNum>
  <w:abstractNum w:abstractNumId="7" w15:restartNumberingAfterBreak="0">
    <w:nsid w:val="26F83653"/>
    <w:multiLevelType w:val="hybridMultilevel"/>
    <w:tmpl w:val="78A4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AF8D2"/>
    <w:multiLevelType w:val="hybridMultilevel"/>
    <w:tmpl w:val="FFFFFFFF"/>
    <w:lvl w:ilvl="0" w:tplc="CE147C30">
      <w:start w:val="1"/>
      <w:numFmt w:val="bullet"/>
      <w:lvlText w:val=""/>
      <w:lvlJc w:val="left"/>
      <w:pPr>
        <w:ind w:left="720" w:hanging="360"/>
      </w:pPr>
      <w:rPr>
        <w:rFonts w:ascii="Symbol" w:hAnsi="Symbol" w:hint="default"/>
      </w:rPr>
    </w:lvl>
    <w:lvl w:ilvl="1" w:tplc="A2A05382">
      <w:start w:val="1"/>
      <w:numFmt w:val="bullet"/>
      <w:lvlText w:val="o"/>
      <w:lvlJc w:val="left"/>
      <w:pPr>
        <w:ind w:left="1440" w:hanging="360"/>
      </w:pPr>
      <w:rPr>
        <w:rFonts w:ascii="Courier New" w:hAnsi="Courier New" w:hint="default"/>
      </w:rPr>
    </w:lvl>
    <w:lvl w:ilvl="2" w:tplc="FFE0C1B4">
      <w:start w:val="1"/>
      <w:numFmt w:val="bullet"/>
      <w:lvlText w:val=""/>
      <w:lvlJc w:val="left"/>
      <w:pPr>
        <w:ind w:left="2160" w:hanging="360"/>
      </w:pPr>
      <w:rPr>
        <w:rFonts w:ascii="Wingdings" w:hAnsi="Wingdings" w:hint="default"/>
      </w:rPr>
    </w:lvl>
    <w:lvl w:ilvl="3" w:tplc="C26C3D1E">
      <w:start w:val="1"/>
      <w:numFmt w:val="bullet"/>
      <w:lvlText w:val=""/>
      <w:lvlJc w:val="left"/>
      <w:pPr>
        <w:ind w:left="2880" w:hanging="360"/>
      </w:pPr>
      <w:rPr>
        <w:rFonts w:ascii="Symbol" w:hAnsi="Symbol" w:hint="default"/>
      </w:rPr>
    </w:lvl>
    <w:lvl w:ilvl="4" w:tplc="32AEBEE2">
      <w:start w:val="1"/>
      <w:numFmt w:val="bullet"/>
      <w:lvlText w:val="o"/>
      <w:lvlJc w:val="left"/>
      <w:pPr>
        <w:ind w:left="3600" w:hanging="360"/>
      </w:pPr>
      <w:rPr>
        <w:rFonts w:ascii="Courier New" w:hAnsi="Courier New" w:hint="default"/>
      </w:rPr>
    </w:lvl>
    <w:lvl w:ilvl="5" w:tplc="6E8EC348">
      <w:start w:val="1"/>
      <w:numFmt w:val="bullet"/>
      <w:lvlText w:val=""/>
      <w:lvlJc w:val="left"/>
      <w:pPr>
        <w:ind w:left="4320" w:hanging="360"/>
      </w:pPr>
      <w:rPr>
        <w:rFonts w:ascii="Wingdings" w:hAnsi="Wingdings" w:hint="default"/>
      </w:rPr>
    </w:lvl>
    <w:lvl w:ilvl="6" w:tplc="3738C674">
      <w:start w:val="1"/>
      <w:numFmt w:val="bullet"/>
      <w:lvlText w:val=""/>
      <w:lvlJc w:val="left"/>
      <w:pPr>
        <w:ind w:left="5040" w:hanging="360"/>
      </w:pPr>
      <w:rPr>
        <w:rFonts w:ascii="Symbol" w:hAnsi="Symbol" w:hint="default"/>
      </w:rPr>
    </w:lvl>
    <w:lvl w:ilvl="7" w:tplc="C8340F70">
      <w:start w:val="1"/>
      <w:numFmt w:val="bullet"/>
      <w:lvlText w:val="o"/>
      <w:lvlJc w:val="left"/>
      <w:pPr>
        <w:ind w:left="5760" w:hanging="360"/>
      </w:pPr>
      <w:rPr>
        <w:rFonts w:ascii="Courier New" w:hAnsi="Courier New" w:hint="default"/>
      </w:rPr>
    </w:lvl>
    <w:lvl w:ilvl="8" w:tplc="836A184E">
      <w:start w:val="1"/>
      <w:numFmt w:val="bullet"/>
      <w:lvlText w:val=""/>
      <w:lvlJc w:val="left"/>
      <w:pPr>
        <w:ind w:left="6480" w:hanging="360"/>
      </w:pPr>
      <w:rPr>
        <w:rFonts w:ascii="Wingdings" w:hAnsi="Wingdings" w:hint="default"/>
      </w:rPr>
    </w:lvl>
  </w:abstractNum>
  <w:abstractNum w:abstractNumId="9" w15:restartNumberingAfterBreak="0">
    <w:nsid w:val="27A775E5"/>
    <w:multiLevelType w:val="hybridMultilevel"/>
    <w:tmpl w:val="2D50A1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72BBF"/>
    <w:multiLevelType w:val="hybridMultilevel"/>
    <w:tmpl w:val="28E685E6"/>
    <w:lvl w:ilvl="0" w:tplc="1A5C8458">
      <w:start w:val="1"/>
      <w:numFmt w:val="decimal"/>
      <w:lvlText w:val="%1."/>
      <w:lvlJc w:val="left"/>
      <w:pPr>
        <w:ind w:left="360" w:hanging="360"/>
      </w:pPr>
    </w:lvl>
    <w:lvl w:ilvl="1" w:tplc="AB86B52C">
      <w:start w:val="1"/>
      <w:numFmt w:val="lowerLetter"/>
      <w:lvlText w:val="%2."/>
      <w:lvlJc w:val="left"/>
      <w:pPr>
        <w:ind w:left="1080" w:hanging="360"/>
      </w:pPr>
    </w:lvl>
    <w:lvl w:ilvl="2" w:tplc="D72C36AC">
      <w:start w:val="1"/>
      <w:numFmt w:val="lowerRoman"/>
      <w:lvlText w:val="%3."/>
      <w:lvlJc w:val="right"/>
      <w:pPr>
        <w:ind w:left="1800" w:hanging="180"/>
      </w:pPr>
    </w:lvl>
    <w:lvl w:ilvl="3" w:tplc="EFA2C064">
      <w:start w:val="1"/>
      <w:numFmt w:val="decimal"/>
      <w:lvlText w:val="%4."/>
      <w:lvlJc w:val="left"/>
      <w:pPr>
        <w:ind w:left="2520" w:hanging="360"/>
      </w:pPr>
    </w:lvl>
    <w:lvl w:ilvl="4" w:tplc="5DB682A0">
      <w:start w:val="1"/>
      <w:numFmt w:val="lowerLetter"/>
      <w:lvlText w:val="%5."/>
      <w:lvlJc w:val="left"/>
      <w:pPr>
        <w:ind w:left="3240" w:hanging="360"/>
      </w:pPr>
    </w:lvl>
    <w:lvl w:ilvl="5" w:tplc="AC7CB466">
      <w:start w:val="1"/>
      <w:numFmt w:val="lowerRoman"/>
      <w:lvlText w:val="%6."/>
      <w:lvlJc w:val="right"/>
      <w:pPr>
        <w:ind w:left="3960" w:hanging="180"/>
      </w:pPr>
    </w:lvl>
    <w:lvl w:ilvl="6" w:tplc="1BD881CE">
      <w:start w:val="1"/>
      <w:numFmt w:val="decimal"/>
      <w:lvlText w:val="%7."/>
      <w:lvlJc w:val="left"/>
      <w:pPr>
        <w:ind w:left="4680" w:hanging="360"/>
      </w:pPr>
    </w:lvl>
    <w:lvl w:ilvl="7" w:tplc="20C821C6">
      <w:start w:val="1"/>
      <w:numFmt w:val="lowerLetter"/>
      <w:lvlText w:val="%8."/>
      <w:lvlJc w:val="left"/>
      <w:pPr>
        <w:ind w:left="5400" w:hanging="360"/>
      </w:pPr>
    </w:lvl>
    <w:lvl w:ilvl="8" w:tplc="262E0C30">
      <w:start w:val="1"/>
      <w:numFmt w:val="lowerRoman"/>
      <w:lvlText w:val="%9."/>
      <w:lvlJc w:val="right"/>
      <w:pPr>
        <w:ind w:left="6120" w:hanging="180"/>
      </w:pPr>
    </w:lvl>
  </w:abstractNum>
  <w:abstractNum w:abstractNumId="11" w15:restartNumberingAfterBreak="0">
    <w:nsid w:val="2E84BDD5"/>
    <w:multiLevelType w:val="hybridMultilevel"/>
    <w:tmpl w:val="FFFFFFFF"/>
    <w:lvl w:ilvl="0" w:tplc="54186C14">
      <w:start w:val="1"/>
      <w:numFmt w:val="bullet"/>
      <w:lvlText w:val=""/>
      <w:lvlJc w:val="left"/>
      <w:pPr>
        <w:ind w:left="360" w:hanging="360"/>
      </w:pPr>
      <w:rPr>
        <w:rFonts w:ascii="Symbol" w:hAnsi="Symbol" w:hint="default"/>
      </w:rPr>
    </w:lvl>
    <w:lvl w:ilvl="1" w:tplc="DC3EF7EA">
      <w:start w:val="1"/>
      <w:numFmt w:val="bullet"/>
      <w:lvlText w:val="o"/>
      <w:lvlJc w:val="left"/>
      <w:pPr>
        <w:ind w:left="1080" w:hanging="360"/>
      </w:pPr>
      <w:rPr>
        <w:rFonts w:ascii="Courier New" w:hAnsi="Courier New" w:hint="default"/>
      </w:rPr>
    </w:lvl>
    <w:lvl w:ilvl="2" w:tplc="611E4E78">
      <w:start w:val="1"/>
      <w:numFmt w:val="bullet"/>
      <w:lvlText w:val=""/>
      <w:lvlJc w:val="left"/>
      <w:pPr>
        <w:ind w:left="1800" w:hanging="360"/>
      </w:pPr>
      <w:rPr>
        <w:rFonts w:ascii="Wingdings" w:hAnsi="Wingdings" w:hint="default"/>
      </w:rPr>
    </w:lvl>
    <w:lvl w:ilvl="3" w:tplc="BDB2D9D2">
      <w:start w:val="1"/>
      <w:numFmt w:val="bullet"/>
      <w:lvlText w:val=""/>
      <w:lvlJc w:val="left"/>
      <w:pPr>
        <w:ind w:left="2520" w:hanging="360"/>
      </w:pPr>
      <w:rPr>
        <w:rFonts w:ascii="Symbol" w:hAnsi="Symbol" w:hint="default"/>
      </w:rPr>
    </w:lvl>
    <w:lvl w:ilvl="4" w:tplc="C89C82C8">
      <w:start w:val="1"/>
      <w:numFmt w:val="bullet"/>
      <w:lvlText w:val="o"/>
      <w:lvlJc w:val="left"/>
      <w:pPr>
        <w:ind w:left="3240" w:hanging="360"/>
      </w:pPr>
      <w:rPr>
        <w:rFonts w:ascii="Courier New" w:hAnsi="Courier New" w:hint="default"/>
      </w:rPr>
    </w:lvl>
    <w:lvl w:ilvl="5" w:tplc="99D02DE8">
      <w:start w:val="1"/>
      <w:numFmt w:val="bullet"/>
      <w:lvlText w:val=""/>
      <w:lvlJc w:val="left"/>
      <w:pPr>
        <w:ind w:left="3960" w:hanging="360"/>
      </w:pPr>
      <w:rPr>
        <w:rFonts w:ascii="Wingdings" w:hAnsi="Wingdings" w:hint="default"/>
      </w:rPr>
    </w:lvl>
    <w:lvl w:ilvl="6" w:tplc="777A090E">
      <w:start w:val="1"/>
      <w:numFmt w:val="bullet"/>
      <w:lvlText w:val=""/>
      <w:lvlJc w:val="left"/>
      <w:pPr>
        <w:ind w:left="4680" w:hanging="360"/>
      </w:pPr>
      <w:rPr>
        <w:rFonts w:ascii="Symbol" w:hAnsi="Symbol" w:hint="default"/>
      </w:rPr>
    </w:lvl>
    <w:lvl w:ilvl="7" w:tplc="9BB60E38">
      <w:start w:val="1"/>
      <w:numFmt w:val="bullet"/>
      <w:lvlText w:val="o"/>
      <w:lvlJc w:val="left"/>
      <w:pPr>
        <w:ind w:left="5400" w:hanging="360"/>
      </w:pPr>
      <w:rPr>
        <w:rFonts w:ascii="Courier New" w:hAnsi="Courier New" w:hint="default"/>
      </w:rPr>
    </w:lvl>
    <w:lvl w:ilvl="8" w:tplc="B7E45390">
      <w:start w:val="1"/>
      <w:numFmt w:val="bullet"/>
      <w:lvlText w:val=""/>
      <w:lvlJc w:val="left"/>
      <w:pPr>
        <w:ind w:left="6120" w:hanging="360"/>
      </w:pPr>
      <w:rPr>
        <w:rFonts w:ascii="Wingdings" w:hAnsi="Wingdings" w:hint="default"/>
      </w:rPr>
    </w:lvl>
  </w:abstractNum>
  <w:abstractNum w:abstractNumId="12" w15:restartNumberingAfterBreak="0">
    <w:nsid w:val="2F68298C"/>
    <w:multiLevelType w:val="hybridMultilevel"/>
    <w:tmpl w:val="A606CE12"/>
    <w:lvl w:ilvl="0" w:tplc="03F2D740">
      <w:start w:val="1"/>
      <w:numFmt w:val="bullet"/>
      <w:lvlText w:val=""/>
      <w:lvlJc w:val="left"/>
      <w:pPr>
        <w:ind w:left="720" w:hanging="360"/>
      </w:pPr>
      <w:rPr>
        <w:rFonts w:ascii="Symbol" w:hAnsi="Symbol" w:hint="default"/>
      </w:rPr>
    </w:lvl>
    <w:lvl w:ilvl="1" w:tplc="502E4412">
      <w:start w:val="1"/>
      <w:numFmt w:val="bullet"/>
      <w:lvlText w:val="o"/>
      <w:lvlJc w:val="left"/>
      <w:pPr>
        <w:ind w:left="1440" w:hanging="360"/>
      </w:pPr>
      <w:rPr>
        <w:rFonts w:ascii="Courier New" w:hAnsi="Courier New" w:hint="default"/>
      </w:rPr>
    </w:lvl>
    <w:lvl w:ilvl="2" w:tplc="EBCEF582">
      <w:start w:val="1"/>
      <w:numFmt w:val="bullet"/>
      <w:lvlText w:val=""/>
      <w:lvlJc w:val="left"/>
      <w:pPr>
        <w:ind w:left="2160" w:hanging="360"/>
      </w:pPr>
      <w:rPr>
        <w:rFonts w:ascii="Wingdings" w:hAnsi="Wingdings" w:hint="default"/>
      </w:rPr>
    </w:lvl>
    <w:lvl w:ilvl="3" w:tplc="3D60F038">
      <w:start w:val="1"/>
      <w:numFmt w:val="bullet"/>
      <w:lvlText w:val=""/>
      <w:lvlJc w:val="left"/>
      <w:pPr>
        <w:ind w:left="2880" w:hanging="360"/>
      </w:pPr>
      <w:rPr>
        <w:rFonts w:ascii="Symbol" w:hAnsi="Symbol" w:hint="default"/>
      </w:rPr>
    </w:lvl>
    <w:lvl w:ilvl="4" w:tplc="41FCBD92">
      <w:start w:val="1"/>
      <w:numFmt w:val="bullet"/>
      <w:lvlText w:val="o"/>
      <w:lvlJc w:val="left"/>
      <w:pPr>
        <w:ind w:left="3600" w:hanging="360"/>
      </w:pPr>
      <w:rPr>
        <w:rFonts w:ascii="Courier New" w:hAnsi="Courier New" w:hint="default"/>
      </w:rPr>
    </w:lvl>
    <w:lvl w:ilvl="5" w:tplc="3F54C9EE">
      <w:start w:val="1"/>
      <w:numFmt w:val="bullet"/>
      <w:lvlText w:val=""/>
      <w:lvlJc w:val="left"/>
      <w:pPr>
        <w:ind w:left="4320" w:hanging="360"/>
      </w:pPr>
      <w:rPr>
        <w:rFonts w:ascii="Wingdings" w:hAnsi="Wingdings" w:hint="default"/>
      </w:rPr>
    </w:lvl>
    <w:lvl w:ilvl="6" w:tplc="2DD6F40E">
      <w:start w:val="1"/>
      <w:numFmt w:val="bullet"/>
      <w:lvlText w:val=""/>
      <w:lvlJc w:val="left"/>
      <w:pPr>
        <w:ind w:left="5040" w:hanging="360"/>
      </w:pPr>
      <w:rPr>
        <w:rFonts w:ascii="Symbol" w:hAnsi="Symbol" w:hint="default"/>
      </w:rPr>
    </w:lvl>
    <w:lvl w:ilvl="7" w:tplc="61240364">
      <w:start w:val="1"/>
      <w:numFmt w:val="bullet"/>
      <w:lvlText w:val="o"/>
      <w:lvlJc w:val="left"/>
      <w:pPr>
        <w:ind w:left="5760" w:hanging="360"/>
      </w:pPr>
      <w:rPr>
        <w:rFonts w:ascii="Courier New" w:hAnsi="Courier New" w:hint="default"/>
      </w:rPr>
    </w:lvl>
    <w:lvl w:ilvl="8" w:tplc="7818938A">
      <w:start w:val="1"/>
      <w:numFmt w:val="bullet"/>
      <w:lvlText w:val=""/>
      <w:lvlJc w:val="left"/>
      <w:pPr>
        <w:ind w:left="6480" w:hanging="360"/>
      </w:pPr>
      <w:rPr>
        <w:rFonts w:ascii="Wingdings" w:hAnsi="Wingdings" w:hint="default"/>
      </w:rPr>
    </w:lvl>
  </w:abstractNum>
  <w:abstractNum w:abstractNumId="13" w15:restartNumberingAfterBreak="0">
    <w:nsid w:val="3594249B"/>
    <w:multiLevelType w:val="hybridMultilevel"/>
    <w:tmpl w:val="2BBE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12C42"/>
    <w:multiLevelType w:val="hybridMultilevel"/>
    <w:tmpl w:val="1EA4E49E"/>
    <w:lvl w:ilvl="0" w:tplc="33C802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42AA1"/>
    <w:multiLevelType w:val="hybridMultilevel"/>
    <w:tmpl w:val="FFFFFFFF"/>
    <w:lvl w:ilvl="0" w:tplc="665EA48C">
      <w:start w:val="1"/>
      <w:numFmt w:val="bullet"/>
      <w:lvlText w:val=""/>
      <w:lvlJc w:val="left"/>
      <w:pPr>
        <w:ind w:left="360" w:hanging="360"/>
      </w:pPr>
      <w:rPr>
        <w:rFonts w:ascii="Symbol" w:hAnsi="Symbol" w:hint="default"/>
      </w:rPr>
    </w:lvl>
    <w:lvl w:ilvl="1" w:tplc="F6801B6E">
      <w:start w:val="1"/>
      <w:numFmt w:val="bullet"/>
      <w:lvlText w:val="o"/>
      <w:lvlJc w:val="left"/>
      <w:pPr>
        <w:ind w:left="1080" w:hanging="360"/>
      </w:pPr>
      <w:rPr>
        <w:rFonts w:ascii="Courier New" w:hAnsi="Courier New" w:hint="default"/>
      </w:rPr>
    </w:lvl>
    <w:lvl w:ilvl="2" w:tplc="D3C613F6">
      <w:start w:val="1"/>
      <w:numFmt w:val="bullet"/>
      <w:lvlText w:val=""/>
      <w:lvlJc w:val="left"/>
      <w:pPr>
        <w:ind w:left="1800" w:hanging="360"/>
      </w:pPr>
      <w:rPr>
        <w:rFonts w:ascii="Wingdings" w:hAnsi="Wingdings" w:hint="default"/>
      </w:rPr>
    </w:lvl>
    <w:lvl w:ilvl="3" w:tplc="3D9AB47A">
      <w:start w:val="1"/>
      <w:numFmt w:val="bullet"/>
      <w:lvlText w:val=""/>
      <w:lvlJc w:val="left"/>
      <w:pPr>
        <w:ind w:left="2520" w:hanging="360"/>
      </w:pPr>
      <w:rPr>
        <w:rFonts w:ascii="Symbol" w:hAnsi="Symbol" w:hint="default"/>
      </w:rPr>
    </w:lvl>
    <w:lvl w:ilvl="4" w:tplc="287A3C36">
      <w:start w:val="1"/>
      <w:numFmt w:val="bullet"/>
      <w:lvlText w:val="o"/>
      <w:lvlJc w:val="left"/>
      <w:pPr>
        <w:ind w:left="3240" w:hanging="360"/>
      </w:pPr>
      <w:rPr>
        <w:rFonts w:ascii="Courier New" w:hAnsi="Courier New" w:hint="default"/>
      </w:rPr>
    </w:lvl>
    <w:lvl w:ilvl="5" w:tplc="389E8D32">
      <w:start w:val="1"/>
      <w:numFmt w:val="bullet"/>
      <w:lvlText w:val=""/>
      <w:lvlJc w:val="left"/>
      <w:pPr>
        <w:ind w:left="3960" w:hanging="360"/>
      </w:pPr>
      <w:rPr>
        <w:rFonts w:ascii="Wingdings" w:hAnsi="Wingdings" w:hint="default"/>
      </w:rPr>
    </w:lvl>
    <w:lvl w:ilvl="6" w:tplc="4A5C3A8E">
      <w:start w:val="1"/>
      <w:numFmt w:val="bullet"/>
      <w:lvlText w:val=""/>
      <w:lvlJc w:val="left"/>
      <w:pPr>
        <w:ind w:left="4680" w:hanging="360"/>
      </w:pPr>
      <w:rPr>
        <w:rFonts w:ascii="Symbol" w:hAnsi="Symbol" w:hint="default"/>
      </w:rPr>
    </w:lvl>
    <w:lvl w:ilvl="7" w:tplc="E7E4B080">
      <w:start w:val="1"/>
      <w:numFmt w:val="bullet"/>
      <w:lvlText w:val="o"/>
      <w:lvlJc w:val="left"/>
      <w:pPr>
        <w:ind w:left="5400" w:hanging="360"/>
      </w:pPr>
      <w:rPr>
        <w:rFonts w:ascii="Courier New" w:hAnsi="Courier New" w:hint="default"/>
      </w:rPr>
    </w:lvl>
    <w:lvl w:ilvl="8" w:tplc="AA02846A">
      <w:start w:val="1"/>
      <w:numFmt w:val="bullet"/>
      <w:lvlText w:val=""/>
      <w:lvlJc w:val="left"/>
      <w:pPr>
        <w:ind w:left="6120" w:hanging="360"/>
      </w:pPr>
      <w:rPr>
        <w:rFonts w:ascii="Wingdings" w:hAnsi="Wingdings" w:hint="default"/>
      </w:rPr>
    </w:lvl>
  </w:abstractNum>
  <w:abstractNum w:abstractNumId="16" w15:restartNumberingAfterBreak="0">
    <w:nsid w:val="52B9CCCD"/>
    <w:multiLevelType w:val="hybridMultilevel"/>
    <w:tmpl w:val="FFFFFFFF"/>
    <w:lvl w:ilvl="0" w:tplc="8CBA457A">
      <w:start w:val="1"/>
      <w:numFmt w:val="bullet"/>
      <w:lvlText w:val=""/>
      <w:lvlJc w:val="left"/>
      <w:pPr>
        <w:ind w:left="360" w:hanging="360"/>
      </w:pPr>
      <w:rPr>
        <w:rFonts w:ascii="Symbol" w:hAnsi="Symbol" w:hint="default"/>
      </w:rPr>
    </w:lvl>
    <w:lvl w:ilvl="1" w:tplc="BCFE0274">
      <w:start w:val="1"/>
      <w:numFmt w:val="bullet"/>
      <w:lvlText w:val="o"/>
      <w:lvlJc w:val="left"/>
      <w:pPr>
        <w:ind w:left="1080" w:hanging="360"/>
      </w:pPr>
      <w:rPr>
        <w:rFonts w:ascii="Courier New" w:hAnsi="Courier New" w:hint="default"/>
      </w:rPr>
    </w:lvl>
    <w:lvl w:ilvl="2" w:tplc="5AC0E110">
      <w:start w:val="1"/>
      <w:numFmt w:val="bullet"/>
      <w:lvlText w:val=""/>
      <w:lvlJc w:val="left"/>
      <w:pPr>
        <w:ind w:left="1800" w:hanging="360"/>
      </w:pPr>
      <w:rPr>
        <w:rFonts w:ascii="Wingdings" w:hAnsi="Wingdings" w:hint="default"/>
      </w:rPr>
    </w:lvl>
    <w:lvl w:ilvl="3" w:tplc="C09E1A74">
      <w:start w:val="1"/>
      <w:numFmt w:val="bullet"/>
      <w:lvlText w:val=""/>
      <w:lvlJc w:val="left"/>
      <w:pPr>
        <w:ind w:left="2520" w:hanging="360"/>
      </w:pPr>
      <w:rPr>
        <w:rFonts w:ascii="Symbol" w:hAnsi="Symbol" w:hint="default"/>
      </w:rPr>
    </w:lvl>
    <w:lvl w:ilvl="4" w:tplc="3B30109E">
      <w:start w:val="1"/>
      <w:numFmt w:val="bullet"/>
      <w:lvlText w:val="o"/>
      <w:lvlJc w:val="left"/>
      <w:pPr>
        <w:ind w:left="3240" w:hanging="360"/>
      </w:pPr>
      <w:rPr>
        <w:rFonts w:ascii="Courier New" w:hAnsi="Courier New" w:hint="default"/>
      </w:rPr>
    </w:lvl>
    <w:lvl w:ilvl="5" w:tplc="F274DA44">
      <w:start w:val="1"/>
      <w:numFmt w:val="bullet"/>
      <w:lvlText w:val=""/>
      <w:lvlJc w:val="left"/>
      <w:pPr>
        <w:ind w:left="3960" w:hanging="360"/>
      </w:pPr>
      <w:rPr>
        <w:rFonts w:ascii="Wingdings" w:hAnsi="Wingdings" w:hint="default"/>
      </w:rPr>
    </w:lvl>
    <w:lvl w:ilvl="6" w:tplc="F3E41CE8">
      <w:start w:val="1"/>
      <w:numFmt w:val="bullet"/>
      <w:lvlText w:val=""/>
      <w:lvlJc w:val="left"/>
      <w:pPr>
        <w:ind w:left="4680" w:hanging="360"/>
      </w:pPr>
      <w:rPr>
        <w:rFonts w:ascii="Symbol" w:hAnsi="Symbol" w:hint="default"/>
      </w:rPr>
    </w:lvl>
    <w:lvl w:ilvl="7" w:tplc="67C42B9A">
      <w:start w:val="1"/>
      <w:numFmt w:val="bullet"/>
      <w:lvlText w:val="o"/>
      <w:lvlJc w:val="left"/>
      <w:pPr>
        <w:ind w:left="5400" w:hanging="360"/>
      </w:pPr>
      <w:rPr>
        <w:rFonts w:ascii="Courier New" w:hAnsi="Courier New" w:hint="default"/>
      </w:rPr>
    </w:lvl>
    <w:lvl w:ilvl="8" w:tplc="3860032E">
      <w:start w:val="1"/>
      <w:numFmt w:val="bullet"/>
      <w:lvlText w:val=""/>
      <w:lvlJc w:val="left"/>
      <w:pPr>
        <w:ind w:left="6120" w:hanging="360"/>
      </w:pPr>
      <w:rPr>
        <w:rFonts w:ascii="Wingdings" w:hAnsi="Wingdings" w:hint="default"/>
      </w:rPr>
    </w:lvl>
  </w:abstractNum>
  <w:abstractNum w:abstractNumId="17" w15:restartNumberingAfterBreak="0">
    <w:nsid w:val="5930286E"/>
    <w:multiLevelType w:val="hybridMultilevel"/>
    <w:tmpl w:val="FFFFFFFF"/>
    <w:lvl w:ilvl="0" w:tplc="B1802BFA">
      <w:start w:val="1"/>
      <w:numFmt w:val="bullet"/>
      <w:lvlText w:val=""/>
      <w:lvlJc w:val="left"/>
      <w:pPr>
        <w:ind w:left="360" w:hanging="360"/>
      </w:pPr>
      <w:rPr>
        <w:rFonts w:ascii="Symbol" w:hAnsi="Symbol" w:hint="default"/>
      </w:rPr>
    </w:lvl>
    <w:lvl w:ilvl="1" w:tplc="6AD60132">
      <w:start w:val="1"/>
      <w:numFmt w:val="bullet"/>
      <w:lvlText w:val="o"/>
      <w:lvlJc w:val="left"/>
      <w:pPr>
        <w:ind w:left="1080" w:hanging="360"/>
      </w:pPr>
      <w:rPr>
        <w:rFonts w:ascii="Courier New" w:hAnsi="Courier New" w:hint="default"/>
      </w:rPr>
    </w:lvl>
    <w:lvl w:ilvl="2" w:tplc="52CCAC0C">
      <w:start w:val="1"/>
      <w:numFmt w:val="bullet"/>
      <w:lvlText w:val=""/>
      <w:lvlJc w:val="left"/>
      <w:pPr>
        <w:ind w:left="1800" w:hanging="360"/>
      </w:pPr>
      <w:rPr>
        <w:rFonts w:ascii="Wingdings" w:hAnsi="Wingdings" w:hint="default"/>
      </w:rPr>
    </w:lvl>
    <w:lvl w:ilvl="3" w:tplc="E88CC7F4">
      <w:start w:val="1"/>
      <w:numFmt w:val="bullet"/>
      <w:lvlText w:val=""/>
      <w:lvlJc w:val="left"/>
      <w:pPr>
        <w:ind w:left="2520" w:hanging="360"/>
      </w:pPr>
      <w:rPr>
        <w:rFonts w:ascii="Symbol" w:hAnsi="Symbol" w:hint="default"/>
      </w:rPr>
    </w:lvl>
    <w:lvl w:ilvl="4" w:tplc="8D1AAE9E">
      <w:start w:val="1"/>
      <w:numFmt w:val="bullet"/>
      <w:lvlText w:val="o"/>
      <w:lvlJc w:val="left"/>
      <w:pPr>
        <w:ind w:left="3240" w:hanging="360"/>
      </w:pPr>
      <w:rPr>
        <w:rFonts w:ascii="Courier New" w:hAnsi="Courier New" w:hint="default"/>
      </w:rPr>
    </w:lvl>
    <w:lvl w:ilvl="5" w:tplc="6F769C02">
      <w:start w:val="1"/>
      <w:numFmt w:val="bullet"/>
      <w:lvlText w:val=""/>
      <w:lvlJc w:val="left"/>
      <w:pPr>
        <w:ind w:left="3960" w:hanging="360"/>
      </w:pPr>
      <w:rPr>
        <w:rFonts w:ascii="Wingdings" w:hAnsi="Wingdings" w:hint="default"/>
      </w:rPr>
    </w:lvl>
    <w:lvl w:ilvl="6" w:tplc="7A767D44">
      <w:start w:val="1"/>
      <w:numFmt w:val="bullet"/>
      <w:lvlText w:val=""/>
      <w:lvlJc w:val="left"/>
      <w:pPr>
        <w:ind w:left="4680" w:hanging="360"/>
      </w:pPr>
      <w:rPr>
        <w:rFonts w:ascii="Symbol" w:hAnsi="Symbol" w:hint="default"/>
      </w:rPr>
    </w:lvl>
    <w:lvl w:ilvl="7" w:tplc="29A02572">
      <w:start w:val="1"/>
      <w:numFmt w:val="bullet"/>
      <w:lvlText w:val="o"/>
      <w:lvlJc w:val="left"/>
      <w:pPr>
        <w:ind w:left="5400" w:hanging="360"/>
      </w:pPr>
      <w:rPr>
        <w:rFonts w:ascii="Courier New" w:hAnsi="Courier New" w:hint="default"/>
      </w:rPr>
    </w:lvl>
    <w:lvl w:ilvl="8" w:tplc="F4805A14">
      <w:start w:val="1"/>
      <w:numFmt w:val="bullet"/>
      <w:lvlText w:val=""/>
      <w:lvlJc w:val="left"/>
      <w:pPr>
        <w:ind w:left="6120" w:hanging="360"/>
      </w:pPr>
      <w:rPr>
        <w:rFonts w:ascii="Wingdings" w:hAnsi="Wingdings" w:hint="default"/>
      </w:rPr>
    </w:lvl>
  </w:abstractNum>
  <w:abstractNum w:abstractNumId="18" w15:restartNumberingAfterBreak="0">
    <w:nsid w:val="5DE63492"/>
    <w:multiLevelType w:val="hybridMultilevel"/>
    <w:tmpl w:val="FFFFFFFF"/>
    <w:lvl w:ilvl="0" w:tplc="2CC02DA4">
      <w:start w:val="1"/>
      <w:numFmt w:val="bullet"/>
      <w:lvlText w:val=""/>
      <w:lvlJc w:val="left"/>
      <w:pPr>
        <w:ind w:left="720" w:hanging="360"/>
      </w:pPr>
      <w:rPr>
        <w:rFonts w:ascii="Symbol" w:hAnsi="Symbol" w:hint="default"/>
      </w:rPr>
    </w:lvl>
    <w:lvl w:ilvl="1" w:tplc="5BBEFF70">
      <w:start w:val="1"/>
      <w:numFmt w:val="bullet"/>
      <w:lvlText w:val="o"/>
      <w:lvlJc w:val="left"/>
      <w:pPr>
        <w:ind w:left="1440" w:hanging="360"/>
      </w:pPr>
      <w:rPr>
        <w:rFonts w:ascii="Courier New" w:hAnsi="Courier New" w:hint="default"/>
      </w:rPr>
    </w:lvl>
    <w:lvl w:ilvl="2" w:tplc="F614EB44">
      <w:start w:val="1"/>
      <w:numFmt w:val="bullet"/>
      <w:lvlText w:val=""/>
      <w:lvlJc w:val="left"/>
      <w:pPr>
        <w:ind w:left="2160" w:hanging="360"/>
      </w:pPr>
      <w:rPr>
        <w:rFonts w:ascii="Wingdings" w:hAnsi="Wingdings" w:hint="default"/>
      </w:rPr>
    </w:lvl>
    <w:lvl w:ilvl="3" w:tplc="2578DF20">
      <w:start w:val="1"/>
      <w:numFmt w:val="bullet"/>
      <w:lvlText w:val=""/>
      <w:lvlJc w:val="left"/>
      <w:pPr>
        <w:ind w:left="2880" w:hanging="360"/>
      </w:pPr>
      <w:rPr>
        <w:rFonts w:ascii="Symbol" w:hAnsi="Symbol" w:hint="default"/>
      </w:rPr>
    </w:lvl>
    <w:lvl w:ilvl="4" w:tplc="7346CB40">
      <w:start w:val="1"/>
      <w:numFmt w:val="bullet"/>
      <w:lvlText w:val="o"/>
      <w:lvlJc w:val="left"/>
      <w:pPr>
        <w:ind w:left="3600" w:hanging="360"/>
      </w:pPr>
      <w:rPr>
        <w:rFonts w:ascii="Courier New" w:hAnsi="Courier New" w:hint="default"/>
      </w:rPr>
    </w:lvl>
    <w:lvl w:ilvl="5" w:tplc="DFE050C0">
      <w:start w:val="1"/>
      <w:numFmt w:val="bullet"/>
      <w:lvlText w:val=""/>
      <w:lvlJc w:val="left"/>
      <w:pPr>
        <w:ind w:left="4320" w:hanging="360"/>
      </w:pPr>
      <w:rPr>
        <w:rFonts w:ascii="Wingdings" w:hAnsi="Wingdings" w:hint="default"/>
      </w:rPr>
    </w:lvl>
    <w:lvl w:ilvl="6" w:tplc="39FCE008">
      <w:start w:val="1"/>
      <w:numFmt w:val="bullet"/>
      <w:lvlText w:val=""/>
      <w:lvlJc w:val="left"/>
      <w:pPr>
        <w:ind w:left="5040" w:hanging="360"/>
      </w:pPr>
      <w:rPr>
        <w:rFonts w:ascii="Symbol" w:hAnsi="Symbol" w:hint="default"/>
      </w:rPr>
    </w:lvl>
    <w:lvl w:ilvl="7" w:tplc="4F3ABCDA">
      <w:start w:val="1"/>
      <w:numFmt w:val="bullet"/>
      <w:lvlText w:val="o"/>
      <w:lvlJc w:val="left"/>
      <w:pPr>
        <w:ind w:left="5760" w:hanging="360"/>
      </w:pPr>
      <w:rPr>
        <w:rFonts w:ascii="Courier New" w:hAnsi="Courier New" w:hint="default"/>
      </w:rPr>
    </w:lvl>
    <w:lvl w:ilvl="8" w:tplc="8BEA2928">
      <w:start w:val="1"/>
      <w:numFmt w:val="bullet"/>
      <w:lvlText w:val=""/>
      <w:lvlJc w:val="left"/>
      <w:pPr>
        <w:ind w:left="6480" w:hanging="360"/>
      </w:pPr>
      <w:rPr>
        <w:rFonts w:ascii="Wingdings" w:hAnsi="Wingdings" w:hint="default"/>
      </w:rPr>
    </w:lvl>
  </w:abstractNum>
  <w:abstractNum w:abstractNumId="19" w15:restartNumberingAfterBreak="0">
    <w:nsid w:val="5DF602EF"/>
    <w:multiLevelType w:val="hybridMultilevel"/>
    <w:tmpl w:val="77B4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2FC09"/>
    <w:multiLevelType w:val="hybridMultilevel"/>
    <w:tmpl w:val="FFFFFFFF"/>
    <w:lvl w:ilvl="0" w:tplc="7D48A67C">
      <w:start w:val="1"/>
      <w:numFmt w:val="bullet"/>
      <w:lvlText w:val=""/>
      <w:lvlJc w:val="left"/>
      <w:pPr>
        <w:ind w:left="360" w:hanging="360"/>
      </w:pPr>
      <w:rPr>
        <w:rFonts w:ascii="Symbol" w:hAnsi="Symbol" w:hint="default"/>
      </w:rPr>
    </w:lvl>
    <w:lvl w:ilvl="1" w:tplc="8DA4585E">
      <w:start w:val="1"/>
      <w:numFmt w:val="bullet"/>
      <w:lvlText w:val="o"/>
      <w:lvlJc w:val="left"/>
      <w:pPr>
        <w:ind w:left="1080" w:hanging="360"/>
      </w:pPr>
      <w:rPr>
        <w:rFonts w:ascii="Courier New" w:hAnsi="Courier New" w:hint="default"/>
      </w:rPr>
    </w:lvl>
    <w:lvl w:ilvl="2" w:tplc="7D548AF0">
      <w:start w:val="1"/>
      <w:numFmt w:val="bullet"/>
      <w:lvlText w:val=""/>
      <w:lvlJc w:val="left"/>
      <w:pPr>
        <w:ind w:left="1800" w:hanging="360"/>
      </w:pPr>
      <w:rPr>
        <w:rFonts w:ascii="Wingdings" w:hAnsi="Wingdings" w:hint="default"/>
      </w:rPr>
    </w:lvl>
    <w:lvl w:ilvl="3" w:tplc="84BCA826">
      <w:start w:val="1"/>
      <w:numFmt w:val="bullet"/>
      <w:lvlText w:val=""/>
      <w:lvlJc w:val="left"/>
      <w:pPr>
        <w:ind w:left="2520" w:hanging="360"/>
      </w:pPr>
      <w:rPr>
        <w:rFonts w:ascii="Symbol" w:hAnsi="Symbol" w:hint="default"/>
      </w:rPr>
    </w:lvl>
    <w:lvl w:ilvl="4" w:tplc="456E061C">
      <w:start w:val="1"/>
      <w:numFmt w:val="bullet"/>
      <w:lvlText w:val="o"/>
      <w:lvlJc w:val="left"/>
      <w:pPr>
        <w:ind w:left="3240" w:hanging="360"/>
      </w:pPr>
      <w:rPr>
        <w:rFonts w:ascii="Courier New" w:hAnsi="Courier New" w:hint="default"/>
      </w:rPr>
    </w:lvl>
    <w:lvl w:ilvl="5" w:tplc="AA203100">
      <w:start w:val="1"/>
      <w:numFmt w:val="bullet"/>
      <w:lvlText w:val=""/>
      <w:lvlJc w:val="left"/>
      <w:pPr>
        <w:ind w:left="3960" w:hanging="360"/>
      </w:pPr>
      <w:rPr>
        <w:rFonts w:ascii="Wingdings" w:hAnsi="Wingdings" w:hint="default"/>
      </w:rPr>
    </w:lvl>
    <w:lvl w:ilvl="6" w:tplc="3E9AEC40">
      <w:start w:val="1"/>
      <w:numFmt w:val="bullet"/>
      <w:lvlText w:val=""/>
      <w:lvlJc w:val="left"/>
      <w:pPr>
        <w:ind w:left="4680" w:hanging="360"/>
      </w:pPr>
      <w:rPr>
        <w:rFonts w:ascii="Symbol" w:hAnsi="Symbol" w:hint="default"/>
      </w:rPr>
    </w:lvl>
    <w:lvl w:ilvl="7" w:tplc="001C8C92">
      <w:start w:val="1"/>
      <w:numFmt w:val="bullet"/>
      <w:lvlText w:val="o"/>
      <w:lvlJc w:val="left"/>
      <w:pPr>
        <w:ind w:left="5400" w:hanging="360"/>
      </w:pPr>
      <w:rPr>
        <w:rFonts w:ascii="Courier New" w:hAnsi="Courier New" w:hint="default"/>
      </w:rPr>
    </w:lvl>
    <w:lvl w:ilvl="8" w:tplc="61BE4464">
      <w:start w:val="1"/>
      <w:numFmt w:val="bullet"/>
      <w:lvlText w:val=""/>
      <w:lvlJc w:val="left"/>
      <w:pPr>
        <w:ind w:left="6120" w:hanging="360"/>
      </w:pPr>
      <w:rPr>
        <w:rFonts w:ascii="Wingdings" w:hAnsi="Wingdings" w:hint="default"/>
      </w:rPr>
    </w:lvl>
  </w:abstractNum>
  <w:abstractNum w:abstractNumId="21" w15:restartNumberingAfterBreak="0">
    <w:nsid w:val="620E939D"/>
    <w:multiLevelType w:val="hybridMultilevel"/>
    <w:tmpl w:val="FFFFFFFF"/>
    <w:lvl w:ilvl="0" w:tplc="280EEFDC">
      <w:start w:val="1"/>
      <w:numFmt w:val="bullet"/>
      <w:lvlText w:val=""/>
      <w:lvlJc w:val="left"/>
      <w:pPr>
        <w:ind w:left="360" w:hanging="360"/>
      </w:pPr>
      <w:rPr>
        <w:rFonts w:ascii="Symbol" w:hAnsi="Symbol" w:hint="default"/>
      </w:rPr>
    </w:lvl>
    <w:lvl w:ilvl="1" w:tplc="7870D8A2">
      <w:start w:val="1"/>
      <w:numFmt w:val="bullet"/>
      <w:lvlText w:val="o"/>
      <w:lvlJc w:val="left"/>
      <w:pPr>
        <w:ind w:left="1080" w:hanging="360"/>
      </w:pPr>
      <w:rPr>
        <w:rFonts w:ascii="Courier New" w:hAnsi="Courier New" w:hint="default"/>
      </w:rPr>
    </w:lvl>
    <w:lvl w:ilvl="2" w:tplc="4502B078">
      <w:start w:val="1"/>
      <w:numFmt w:val="bullet"/>
      <w:lvlText w:val=""/>
      <w:lvlJc w:val="left"/>
      <w:pPr>
        <w:ind w:left="1800" w:hanging="360"/>
      </w:pPr>
      <w:rPr>
        <w:rFonts w:ascii="Wingdings" w:hAnsi="Wingdings" w:hint="default"/>
      </w:rPr>
    </w:lvl>
    <w:lvl w:ilvl="3" w:tplc="9A182CA6">
      <w:start w:val="1"/>
      <w:numFmt w:val="bullet"/>
      <w:lvlText w:val=""/>
      <w:lvlJc w:val="left"/>
      <w:pPr>
        <w:ind w:left="2520" w:hanging="360"/>
      </w:pPr>
      <w:rPr>
        <w:rFonts w:ascii="Symbol" w:hAnsi="Symbol" w:hint="default"/>
      </w:rPr>
    </w:lvl>
    <w:lvl w:ilvl="4" w:tplc="38A439E0">
      <w:start w:val="1"/>
      <w:numFmt w:val="bullet"/>
      <w:lvlText w:val="o"/>
      <w:lvlJc w:val="left"/>
      <w:pPr>
        <w:ind w:left="3240" w:hanging="360"/>
      </w:pPr>
      <w:rPr>
        <w:rFonts w:ascii="Courier New" w:hAnsi="Courier New" w:hint="default"/>
      </w:rPr>
    </w:lvl>
    <w:lvl w:ilvl="5" w:tplc="9CE20B1A">
      <w:start w:val="1"/>
      <w:numFmt w:val="bullet"/>
      <w:lvlText w:val=""/>
      <w:lvlJc w:val="left"/>
      <w:pPr>
        <w:ind w:left="3960" w:hanging="360"/>
      </w:pPr>
      <w:rPr>
        <w:rFonts w:ascii="Wingdings" w:hAnsi="Wingdings" w:hint="default"/>
      </w:rPr>
    </w:lvl>
    <w:lvl w:ilvl="6" w:tplc="4A7260C6">
      <w:start w:val="1"/>
      <w:numFmt w:val="bullet"/>
      <w:lvlText w:val=""/>
      <w:lvlJc w:val="left"/>
      <w:pPr>
        <w:ind w:left="4680" w:hanging="360"/>
      </w:pPr>
      <w:rPr>
        <w:rFonts w:ascii="Symbol" w:hAnsi="Symbol" w:hint="default"/>
      </w:rPr>
    </w:lvl>
    <w:lvl w:ilvl="7" w:tplc="2280CCFA">
      <w:start w:val="1"/>
      <w:numFmt w:val="bullet"/>
      <w:lvlText w:val="o"/>
      <w:lvlJc w:val="left"/>
      <w:pPr>
        <w:ind w:left="5400" w:hanging="360"/>
      </w:pPr>
      <w:rPr>
        <w:rFonts w:ascii="Courier New" w:hAnsi="Courier New" w:hint="default"/>
      </w:rPr>
    </w:lvl>
    <w:lvl w:ilvl="8" w:tplc="2E84C6EC">
      <w:start w:val="1"/>
      <w:numFmt w:val="bullet"/>
      <w:lvlText w:val=""/>
      <w:lvlJc w:val="left"/>
      <w:pPr>
        <w:ind w:left="6120" w:hanging="360"/>
      </w:pPr>
      <w:rPr>
        <w:rFonts w:ascii="Wingdings" w:hAnsi="Wingdings" w:hint="default"/>
      </w:rPr>
    </w:lvl>
  </w:abstractNum>
  <w:abstractNum w:abstractNumId="22" w15:restartNumberingAfterBreak="0">
    <w:nsid w:val="642338AF"/>
    <w:multiLevelType w:val="hybridMultilevel"/>
    <w:tmpl w:val="FFFFFFFF"/>
    <w:lvl w:ilvl="0" w:tplc="2F8A3904">
      <w:start w:val="1"/>
      <w:numFmt w:val="bullet"/>
      <w:lvlText w:val=""/>
      <w:lvlJc w:val="left"/>
      <w:pPr>
        <w:ind w:left="360" w:hanging="360"/>
      </w:pPr>
      <w:rPr>
        <w:rFonts w:ascii="Symbol" w:hAnsi="Symbol" w:hint="default"/>
      </w:rPr>
    </w:lvl>
    <w:lvl w:ilvl="1" w:tplc="B9848C7E">
      <w:start w:val="1"/>
      <w:numFmt w:val="bullet"/>
      <w:lvlText w:val="o"/>
      <w:lvlJc w:val="left"/>
      <w:pPr>
        <w:ind w:left="1080" w:hanging="360"/>
      </w:pPr>
      <w:rPr>
        <w:rFonts w:ascii="Courier New" w:hAnsi="Courier New" w:hint="default"/>
      </w:rPr>
    </w:lvl>
    <w:lvl w:ilvl="2" w:tplc="3372EE64">
      <w:start w:val="1"/>
      <w:numFmt w:val="bullet"/>
      <w:lvlText w:val=""/>
      <w:lvlJc w:val="left"/>
      <w:pPr>
        <w:ind w:left="1800" w:hanging="360"/>
      </w:pPr>
      <w:rPr>
        <w:rFonts w:ascii="Wingdings" w:hAnsi="Wingdings" w:hint="default"/>
      </w:rPr>
    </w:lvl>
    <w:lvl w:ilvl="3" w:tplc="F9E2006E">
      <w:start w:val="1"/>
      <w:numFmt w:val="bullet"/>
      <w:lvlText w:val=""/>
      <w:lvlJc w:val="left"/>
      <w:pPr>
        <w:ind w:left="2520" w:hanging="360"/>
      </w:pPr>
      <w:rPr>
        <w:rFonts w:ascii="Symbol" w:hAnsi="Symbol" w:hint="default"/>
      </w:rPr>
    </w:lvl>
    <w:lvl w:ilvl="4" w:tplc="FB3CC6D2">
      <w:start w:val="1"/>
      <w:numFmt w:val="bullet"/>
      <w:lvlText w:val="o"/>
      <w:lvlJc w:val="left"/>
      <w:pPr>
        <w:ind w:left="3240" w:hanging="360"/>
      </w:pPr>
      <w:rPr>
        <w:rFonts w:ascii="Courier New" w:hAnsi="Courier New" w:hint="default"/>
      </w:rPr>
    </w:lvl>
    <w:lvl w:ilvl="5" w:tplc="E4B80B2C">
      <w:start w:val="1"/>
      <w:numFmt w:val="bullet"/>
      <w:lvlText w:val=""/>
      <w:lvlJc w:val="left"/>
      <w:pPr>
        <w:ind w:left="3960" w:hanging="360"/>
      </w:pPr>
      <w:rPr>
        <w:rFonts w:ascii="Wingdings" w:hAnsi="Wingdings" w:hint="default"/>
      </w:rPr>
    </w:lvl>
    <w:lvl w:ilvl="6" w:tplc="0FB86F76">
      <w:start w:val="1"/>
      <w:numFmt w:val="bullet"/>
      <w:lvlText w:val=""/>
      <w:lvlJc w:val="left"/>
      <w:pPr>
        <w:ind w:left="4680" w:hanging="360"/>
      </w:pPr>
      <w:rPr>
        <w:rFonts w:ascii="Symbol" w:hAnsi="Symbol" w:hint="default"/>
      </w:rPr>
    </w:lvl>
    <w:lvl w:ilvl="7" w:tplc="8012ADE4">
      <w:start w:val="1"/>
      <w:numFmt w:val="bullet"/>
      <w:lvlText w:val="o"/>
      <w:lvlJc w:val="left"/>
      <w:pPr>
        <w:ind w:left="5400" w:hanging="360"/>
      </w:pPr>
      <w:rPr>
        <w:rFonts w:ascii="Courier New" w:hAnsi="Courier New" w:hint="default"/>
      </w:rPr>
    </w:lvl>
    <w:lvl w:ilvl="8" w:tplc="8DDE1D66">
      <w:start w:val="1"/>
      <w:numFmt w:val="bullet"/>
      <w:lvlText w:val=""/>
      <w:lvlJc w:val="left"/>
      <w:pPr>
        <w:ind w:left="6120" w:hanging="360"/>
      </w:pPr>
      <w:rPr>
        <w:rFonts w:ascii="Wingdings" w:hAnsi="Wingdings" w:hint="default"/>
      </w:rPr>
    </w:lvl>
  </w:abstractNum>
  <w:abstractNum w:abstractNumId="23" w15:restartNumberingAfterBreak="0">
    <w:nsid w:val="67A45C71"/>
    <w:multiLevelType w:val="hybridMultilevel"/>
    <w:tmpl w:val="3C1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F8570"/>
    <w:multiLevelType w:val="hybridMultilevel"/>
    <w:tmpl w:val="FFFFFFFF"/>
    <w:lvl w:ilvl="0" w:tplc="2C228D78">
      <w:start w:val="1"/>
      <w:numFmt w:val="bullet"/>
      <w:lvlText w:val=""/>
      <w:lvlJc w:val="left"/>
      <w:pPr>
        <w:ind w:left="360" w:hanging="360"/>
      </w:pPr>
      <w:rPr>
        <w:rFonts w:ascii="Symbol" w:hAnsi="Symbol" w:hint="default"/>
      </w:rPr>
    </w:lvl>
    <w:lvl w:ilvl="1" w:tplc="AA0E8250">
      <w:start w:val="1"/>
      <w:numFmt w:val="bullet"/>
      <w:lvlText w:val="o"/>
      <w:lvlJc w:val="left"/>
      <w:pPr>
        <w:ind w:left="1080" w:hanging="360"/>
      </w:pPr>
      <w:rPr>
        <w:rFonts w:ascii="Courier New" w:hAnsi="Courier New" w:hint="default"/>
      </w:rPr>
    </w:lvl>
    <w:lvl w:ilvl="2" w:tplc="CCBE4BAA">
      <w:start w:val="1"/>
      <w:numFmt w:val="bullet"/>
      <w:lvlText w:val=""/>
      <w:lvlJc w:val="left"/>
      <w:pPr>
        <w:ind w:left="1800" w:hanging="360"/>
      </w:pPr>
      <w:rPr>
        <w:rFonts w:ascii="Wingdings" w:hAnsi="Wingdings" w:hint="default"/>
      </w:rPr>
    </w:lvl>
    <w:lvl w:ilvl="3" w:tplc="204ED8DE">
      <w:start w:val="1"/>
      <w:numFmt w:val="bullet"/>
      <w:lvlText w:val=""/>
      <w:lvlJc w:val="left"/>
      <w:pPr>
        <w:ind w:left="2520" w:hanging="360"/>
      </w:pPr>
      <w:rPr>
        <w:rFonts w:ascii="Symbol" w:hAnsi="Symbol" w:hint="default"/>
      </w:rPr>
    </w:lvl>
    <w:lvl w:ilvl="4" w:tplc="60C4D7FC">
      <w:start w:val="1"/>
      <w:numFmt w:val="bullet"/>
      <w:lvlText w:val="o"/>
      <w:lvlJc w:val="left"/>
      <w:pPr>
        <w:ind w:left="3240" w:hanging="360"/>
      </w:pPr>
      <w:rPr>
        <w:rFonts w:ascii="Courier New" w:hAnsi="Courier New" w:hint="default"/>
      </w:rPr>
    </w:lvl>
    <w:lvl w:ilvl="5" w:tplc="6EF41F48">
      <w:start w:val="1"/>
      <w:numFmt w:val="bullet"/>
      <w:lvlText w:val=""/>
      <w:lvlJc w:val="left"/>
      <w:pPr>
        <w:ind w:left="3960" w:hanging="360"/>
      </w:pPr>
      <w:rPr>
        <w:rFonts w:ascii="Wingdings" w:hAnsi="Wingdings" w:hint="default"/>
      </w:rPr>
    </w:lvl>
    <w:lvl w:ilvl="6" w:tplc="8F4CF9E6">
      <w:start w:val="1"/>
      <w:numFmt w:val="bullet"/>
      <w:lvlText w:val=""/>
      <w:lvlJc w:val="left"/>
      <w:pPr>
        <w:ind w:left="4680" w:hanging="360"/>
      </w:pPr>
      <w:rPr>
        <w:rFonts w:ascii="Symbol" w:hAnsi="Symbol" w:hint="default"/>
      </w:rPr>
    </w:lvl>
    <w:lvl w:ilvl="7" w:tplc="7C58D874">
      <w:start w:val="1"/>
      <w:numFmt w:val="bullet"/>
      <w:lvlText w:val="o"/>
      <w:lvlJc w:val="left"/>
      <w:pPr>
        <w:ind w:left="5400" w:hanging="360"/>
      </w:pPr>
      <w:rPr>
        <w:rFonts w:ascii="Courier New" w:hAnsi="Courier New" w:hint="default"/>
      </w:rPr>
    </w:lvl>
    <w:lvl w:ilvl="8" w:tplc="9722959A">
      <w:start w:val="1"/>
      <w:numFmt w:val="bullet"/>
      <w:lvlText w:val=""/>
      <w:lvlJc w:val="left"/>
      <w:pPr>
        <w:ind w:left="6120" w:hanging="360"/>
      </w:pPr>
      <w:rPr>
        <w:rFonts w:ascii="Wingdings" w:hAnsi="Wingdings" w:hint="default"/>
      </w:rPr>
    </w:lvl>
  </w:abstractNum>
  <w:abstractNum w:abstractNumId="25" w15:restartNumberingAfterBreak="0">
    <w:nsid w:val="6924AB75"/>
    <w:multiLevelType w:val="hybridMultilevel"/>
    <w:tmpl w:val="675CCC6E"/>
    <w:lvl w:ilvl="0" w:tplc="3E524C06">
      <w:start w:val="1"/>
      <w:numFmt w:val="bullet"/>
      <w:lvlText w:val=""/>
      <w:lvlJc w:val="left"/>
      <w:pPr>
        <w:ind w:left="720" w:hanging="360"/>
      </w:pPr>
      <w:rPr>
        <w:rFonts w:ascii="Symbol" w:hAnsi="Symbol" w:hint="default"/>
      </w:rPr>
    </w:lvl>
    <w:lvl w:ilvl="1" w:tplc="F836E56C">
      <w:start w:val="1"/>
      <w:numFmt w:val="bullet"/>
      <w:lvlText w:val="o"/>
      <w:lvlJc w:val="left"/>
      <w:pPr>
        <w:ind w:left="1440" w:hanging="360"/>
      </w:pPr>
      <w:rPr>
        <w:rFonts w:ascii="Courier New" w:hAnsi="Courier New" w:hint="default"/>
      </w:rPr>
    </w:lvl>
    <w:lvl w:ilvl="2" w:tplc="F9B42B62">
      <w:start w:val="1"/>
      <w:numFmt w:val="bullet"/>
      <w:lvlText w:val=""/>
      <w:lvlJc w:val="left"/>
      <w:pPr>
        <w:ind w:left="2160" w:hanging="360"/>
      </w:pPr>
      <w:rPr>
        <w:rFonts w:ascii="Wingdings" w:hAnsi="Wingdings" w:hint="default"/>
      </w:rPr>
    </w:lvl>
    <w:lvl w:ilvl="3" w:tplc="B62069D8">
      <w:start w:val="1"/>
      <w:numFmt w:val="bullet"/>
      <w:lvlText w:val=""/>
      <w:lvlJc w:val="left"/>
      <w:pPr>
        <w:ind w:left="2880" w:hanging="360"/>
      </w:pPr>
      <w:rPr>
        <w:rFonts w:ascii="Symbol" w:hAnsi="Symbol" w:hint="default"/>
      </w:rPr>
    </w:lvl>
    <w:lvl w:ilvl="4" w:tplc="1D3CE196">
      <w:start w:val="1"/>
      <w:numFmt w:val="bullet"/>
      <w:lvlText w:val="o"/>
      <w:lvlJc w:val="left"/>
      <w:pPr>
        <w:ind w:left="3600" w:hanging="360"/>
      </w:pPr>
      <w:rPr>
        <w:rFonts w:ascii="Courier New" w:hAnsi="Courier New" w:hint="default"/>
      </w:rPr>
    </w:lvl>
    <w:lvl w:ilvl="5" w:tplc="BB7AB734">
      <w:start w:val="1"/>
      <w:numFmt w:val="bullet"/>
      <w:lvlText w:val=""/>
      <w:lvlJc w:val="left"/>
      <w:pPr>
        <w:ind w:left="4320" w:hanging="360"/>
      </w:pPr>
      <w:rPr>
        <w:rFonts w:ascii="Wingdings" w:hAnsi="Wingdings" w:hint="default"/>
      </w:rPr>
    </w:lvl>
    <w:lvl w:ilvl="6" w:tplc="C92AFF56">
      <w:start w:val="1"/>
      <w:numFmt w:val="bullet"/>
      <w:lvlText w:val=""/>
      <w:lvlJc w:val="left"/>
      <w:pPr>
        <w:ind w:left="5040" w:hanging="360"/>
      </w:pPr>
      <w:rPr>
        <w:rFonts w:ascii="Symbol" w:hAnsi="Symbol" w:hint="default"/>
      </w:rPr>
    </w:lvl>
    <w:lvl w:ilvl="7" w:tplc="1364359A">
      <w:start w:val="1"/>
      <w:numFmt w:val="bullet"/>
      <w:lvlText w:val="o"/>
      <w:lvlJc w:val="left"/>
      <w:pPr>
        <w:ind w:left="5760" w:hanging="360"/>
      </w:pPr>
      <w:rPr>
        <w:rFonts w:ascii="Courier New" w:hAnsi="Courier New" w:hint="default"/>
      </w:rPr>
    </w:lvl>
    <w:lvl w:ilvl="8" w:tplc="A3269C10">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11"/>
  </w:num>
  <w:num w:numId="5">
    <w:abstractNumId w:val="3"/>
  </w:num>
  <w:num w:numId="6">
    <w:abstractNumId w:val="21"/>
  </w:num>
  <w:num w:numId="7">
    <w:abstractNumId w:val="16"/>
  </w:num>
  <w:num w:numId="8">
    <w:abstractNumId w:val="22"/>
  </w:num>
  <w:num w:numId="9">
    <w:abstractNumId w:val="1"/>
  </w:num>
  <w:num w:numId="10">
    <w:abstractNumId w:val="17"/>
  </w:num>
  <w:num w:numId="11">
    <w:abstractNumId w:val="15"/>
  </w:num>
  <w:num w:numId="12">
    <w:abstractNumId w:val="4"/>
  </w:num>
  <w:num w:numId="13">
    <w:abstractNumId w:val="6"/>
  </w:num>
  <w:num w:numId="14">
    <w:abstractNumId w:val="24"/>
  </w:num>
  <w:num w:numId="15">
    <w:abstractNumId w:val="10"/>
  </w:num>
  <w:num w:numId="16">
    <w:abstractNumId w:val="25"/>
  </w:num>
  <w:num w:numId="17">
    <w:abstractNumId w:val="12"/>
  </w:num>
  <w:num w:numId="18">
    <w:abstractNumId w:val="8"/>
  </w:num>
  <w:num w:numId="19">
    <w:abstractNumId w:val="0"/>
  </w:num>
  <w:num w:numId="20">
    <w:abstractNumId w:val="9"/>
  </w:num>
  <w:num w:numId="21">
    <w:abstractNumId w:val="19"/>
  </w:num>
  <w:num w:numId="22">
    <w:abstractNumId w:val="13"/>
  </w:num>
  <w:num w:numId="23">
    <w:abstractNumId w:val="23"/>
  </w:num>
  <w:num w:numId="24">
    <w:abstractNumId w:val="5"/>
  </w:num>
  <w:num w:numId="25">
    <w:abstractNumId w:val="7"/>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C5"/>
    <w:rsid w:val="000014F2"/>
    <w:rsid w:val="00002D64"/>
    <w:rsid w:val="000031E4"/>
    <w:rsid w:val="00007169"/>
    <w:rsid w:val="00007DD8"/>
    <w:rsid w:val="0001080D"/>
    <w:rsid w:val="00010BE7"/>
    <w:rsid w:val="00011064"/>
    <w:rsid w:val="0001240B"/>
    <w:rsid w:val="000130F4"/>
    <w:rsid w:val="00016096"/>
    <w:rsid w:val="00016C5B"/>
    <w:rsid w:val="00017ADE"/>
    <w:rsid w:val="0002027C"/>
    <w:rsid w:val="00021F3F"/>
    <w:rsid w:val="00023538"/>
    <w:rsid w:val="0003105A"/>
    <w:rsid w:val="000317C9"/>
    <w:rsid w:val="00035151"/>
    <w:rsid w:val="00040065"/>
    <w:rsid w:val="00044327"/>
    <w:rsid w:val="00046E93"/>
    <w:rsid w:val="00047D36"/>
    <w:rsid w:val="00053FE1"/>
    <w:rsid w:val="00055814"/>
    <w:rsid w:val="00057A17"/>
    <w:rsid w:val="00062F4C"/>
    <w:rsid w:val="000642B6"/>
    <w:rsid w:val="00071F69"/>
    <w:rsid w:val="00073414"/>
    <w:rsid w:val="000734BA"/>
    <w:rsid w:val="00077AB9"/>
    <w:rsid w:val="00081A04"/>
    <w:rsid w:val="000846CF"/>
    <w:rsid w:val="00085A6B"/>
    <w:rsid w:val="00086E9F"/>
    <w:rsid w:val="00090295"/>
    <w:rsid w:val="000935CB"/>
    <w:rsid w:val="000967FA"/>
    <w:rsid w:val="00096B5E"/>
    <w:rsid w:val="0009DB3B"/>
    <w:rsid w:val="000A1D80"/>
    <w:rsid w:val="000A3CD6"/>
    <w:rsid w:val="000A50C4"/>
    <w:rsid w:val="000A62F9"/>
    <w:rsid w:val="000A7FB7"/>
    <w:rsid w:val="000B079F"/>
    <w:rsid w:val="000B50FD"/>
    <w:rsid w:val="000B593D"/>
    <w:rsid w:val="000C6194"/>
    <w:rsid w:val="000C61C9"/>
    <w:rsid w:val="000C64DE"/>
    <w:rsid w:val="000C679C"/>
    <w:rsid w:val="000C7E62"/>
    <w:rsid w:val="000D6E2F"/>
    <w:rsid w:val="000E0B65"/>
    <w:rsid w:val="000E2850"/>
    <w:rsid w:val="000E673A"/>
    <w:rsid w:val="000E6F36"/>
    <w:rsid w:val="000E7A7A"/>
    <w:rsid w:val="000E7F0E"/>
    <w:rsid w:val="000F0949"/>
    <w:rsid w:val="000F2096"/>
    <w:rsid w:val="000F4571"/>
    <w:rsid w:val="000F5FFF"/>
    <w:rsid w:val="0010177B"/>
    <w:rsid w:val="00103792"/>
    <w:rsid w:val="001101D4"/>
    <w:rsid w:val="001131F4"/>
    <w:rsid w:val="00117D94"/>
    <w:rsid w:val="00123B06"/>
    <w:rsid w:val="00131666"/>
    <w:rsid w:val="00132580"/>
    <w:rsid w:val="001375AE"/>
    <w:rsid w:val="001402F2"/>
    <w:rsid w:val="001409AA"/>
    <w:rsid w:val="001449B1"/>
    <w:rsid w:val="00146C1B"/>
    <w:rsid w:val="00151202"/>
    <w:rsid w:val="001516DC"/>
    <w:rsid w:val="001530E2"/>
    <w:rsid w:val="00154991"/>
    <w:rsid w:val="00154BDE"/>
    <w:rsid w:val="00161BD8"/>
    <w:rsid w:val="001623D6"/>
    <w:rsid w:val="0016484D"/>
    <w:rsid w:val="00165114"/>
    <w:rsid w:val="00165A2D"/>
    <w:rsid w:val="00175E91"/>
    <w:rsid w:val="00176907"/>
    <w:rsid w:val="0017702A"/>
    <w:rsid w:val="00186411"/>
    <w:rsid w:val="00190D90"/>
    <w:rsid w:val="001A2204"/>
    <w:rsid w:val="001A3603"/>
    <w:rsid w:val="001A49E5"/>
    <w:rsid w:val="001A5587"/>
    <w:rsid w:val="001A6BFD"/>
    <w:rsid w:val="001B2CD3"/>
    <w:rsid w:val="001C1901"/>
    <w:rsid w:val="001C4D35"/>
    <w:rsid w:val="001C4E0B"/>
    <w:rsid w:val="001D0AC8"/>
    <w:rsid w:val="001D4FA9"/>
    <w:rsid w:val="001D74BB"/>
    <w:rsid w:val="001E31F1"/>
    <w:rsid w:val="001E42A6"/>
    <w:rsid w:val="001E59E1"/>
    <w:rsid w:val="001E60A0"/>
    <w:rsid w:val="001E65C4"/>
    <w:rsid w:val="001E7ADF"/>
    <w:rsid w:val="001EDF50"/>
    <w:rsid w:val="001F20DB"/>
    <w:rsid w:val="001F3496"/>
    <w:rsid w:val="001F3AC1"/>
    <w:rsid w:val="001F6110"/>
    <w:rsid w:val="001F6987"/>
    <w:rsid w:val="0020236E"/>
    <w:rsid w:val="0020734B"/>
    <w:rsid w:val="00211895"/>
    <w:rsid w:val="002119AB"/>
    <w:rsid w:val="0021737A"/>
    <w:rsid w:val="00217A03"/>
    <w:rsid w:val="002264AF"/>
    <w:rsid w:val="002350AC"/>
    <w:rsid w:val="00236408"/>
    <w:rsid w:val="00236756"/>
    <w:rsid w:val="00236AEB"/>
    <w:rsid w:val="002375DD"/>
    <w:rsid w:val="00237E56"/>
    <w:rsid w:val="00250252"/>
    <w:rsid w:val="00251487"/>
    <w:rsid w:val="00264F38"/>
    <w:rsid w:val="00265C25"/>
    <w:rsid w:val="00265CB4"/>
    <w:rsid w:val="00267F75"/>
    <w:rsid w:val="00270009"/>
    <w:rsid w:val="002755B8"/>
    <w:rsid w:val="0027705B"/>
    <w:rsid w:val="0028423C"/>
    <w:rsid w:val="0028558C"/>
    <w:rsid w:val="002877E4"/>
    <w:rsid w:val="00291FF0"/>
    <w:rsid w:val="00292BCD"/>
    <w:rsid w:val="00292DD4"/>
    <w:rsid w:val="00293542"/>
    <w:rsid w:val="002A1399"/>
    <w:rsid w:val="002A1492"/>
    <w:rsid w:val="002A250B"/>
    <w:rsid w:val="002B02C3"/>
    <w:rsid w:val="002B14E7"/>
    <w:rsid w:val="002B387F"/>
    <w:rsid w:val="002B7221"/>
    <w:rsid w:val="002C0914"/>
    <w:rsid w:val="002C1577"/>
    <w:rsid w:val="002C2A58"/>
    <w:rsid w:val="002C3B81"/>
    <w:rsid w:val="002C6A81"/>
    <w:rsid w:val="002C70DF"/>
    <w:rsid w:val="002D06D8"/>
    <w:rsid w:val="002D12D7"/>
    <w:rsid w:val="002D1B40"/>
    <w:rsid w:val="002D303C"/>
    <w:rsid w:val="002D55FD"/>
    <w:rsid w:val="002D7E4A"/>
    <w:rsid w:val="002F046A"/>
    <w:rsid w:val="002F37F1"/>
    <w:rsid w:val="00301478"/>
    <w:rsid w:val="00301617"/>
    <w:rsid w:val="003031A9"/>
    <w:rsid w:val="00305FC1"/>
    <w:rsid w:val="00310200"/>
    <w:rsid w:val="0031139A"/>
    <w:rsid w:val="0031163C"/>
    <w:rsid w:val="00313449"/>
    <w:rsid w:val="00313AA3"/>
    <w:rsid w:val="003146D7"/>
    <w:rsid w:val="00315378"/>
    <w:rsid w:val="00315966"/>
    <w:rsid w:val="003246AF"/>
    <w:rsid w:val="00327F6E"/>
    <w:rsid w:val="00333426"/>
    <w:rsid w:val="00336EE5"/>
    <w:rsid w:val="0034071C"/>
    <w:rsid w:val="00340BF0"/>
    <w:rsid w:val="00341793"/>
    <w:rsid w:val="00342CA2"/>
    <w:rsid w:val="00344836"/>
    <w:rsid w:val="00344A76"/>
    <w:rsid w:val="00344D51"/>
    <w:rsid w:val="00346F1C"/>
    <w:rsid w:val="003554EA"/>
    <w:rsid w:val="00363B32"/>
    <w:rsid w:val="00367CAC"/>
    <w:rsid w:val="00370D64"/>
    <w:rsid w:val="00371EB0"/>
    <w:rsid w:val="003723F8"/>
    <w:rsid w:val="00375E76"/>
    <w:rsid w:val="00377BE1"/>
    <w:rsid w:val="0038149B"/>
    <w:rsid w:val="00391307"/>
    <w:rsid w:val="003926A1"/>
    <w:rsid w:val="003929D7"/>
    <w:rsid w:val="00392D74"/>
    <w:rsid w:val="00392FEF"/>
    <w:rsid w:val="00393735"/>
    <w:rsid w:val="00394C13"/>
    <w:rsid w:val="003A1714"/>
    <w:rsid w:val="003A1CFA"/>
    <w:rsid w:val="003A60DD"/>
    <w:rsid w:val="003A6104"/>
    <w:rsid w:val="003B33FC"/>
    <w:rsid w:val="003B3973"/>
    <w:rsid w:val="003B3D86"/>
    <w:rsid w:val="003B7FAF"/>
    <w:rsid w:val="003C1581"/>
    <w:rsid w:val="003C2732"/>
    <w:rsid w:val="003C57B5"/>
    <w:rsid w:val="003D2BBB"/>
    <w:rsid w:val="003D3962"/>
    <w:rsid w:val="003D4798"/>
    <w:rsid w:val="003D4B85"/>
    <w:rsid w:val="003D6A60"/>
    <w:rsid w:val="003D7229"/>
    <w:rsid w:val="003DDF54"/>
    <w:rsid w:val="003F43E3"/>
    <w:rsid w:val="003F46A7"/>
    <w:rsid w:val="004024DB"/>
    <w:rsid w:val="00406324"/>
    <w:rsid w:val="00407CAA"/>
    <w:rsid w:val="00411D8D"/>
    <w:rsid w:val="00412E36"/>
    <w:rsid w:val="00421C6D"/>
    <w:rsid w:val="00422F64"/>
    <w:rsid w:val="00423981"/>
    <w:rsid w:val="00424C19"/>
    <w:rsid w:val="004263F5"/>
    <w:rsid w:val="00426B79"/>
    <w:rsid w:val="00426BFA"/>
    <w:rsid w:val="00436A2B"/>
    <w:rsid w:val="0044272F"/>
    <w:rsid w:val="00443BAF"/>
    <w:rsid w:val="00446003"/>
    <w:rsid w:val="00454E45"/>
    <w:rsid w:val="00460FF6"/>
    <w:rsid w:val="00464F93"/>
    <w:rsid w:val="00470451"/>
    <w:rsid w:val="00473B4C"/>
    <w:rsid w:val="004775CC"/>
    <w:rsid w:val="00477AD3"/>
    <w:rsid w:val="004840A6"/>
    <w:rsid w:val="00486FC3"/>
    <w:rsid w:val="0048CDEA"/>
    <w:rsid w:val="004962E7"/>
    <w:rsid w:val="004966E1"/>
    <w:rsid w:val="00497127"/>
    <w:rsid w:val="004A0659"/>
    <w:rsid w:val="004A2536"/>
    <w:rsid w:val="004A55BB"/>
    <w:rsid w:val="004A73CF"/>
    <w:rsid w:val="004B0062"/>
    <w:rsid w:val="004B0EB2"/>
    <w:rsid w:val="004B40E0"/>
    <w:rsid w:val="004C530E"/>
    <w:rsid w:val="004D14C0"/>
    <w:rsid w:val="004D39ED"/>
    <w:rsid w:val="004D48BA"/>
    <w:rsid w:val="004D7D41"/>
    <w:rsid w:val="004E1735"/>
    <w:rsid w:val="004E2DC3"/>
    <w:rsid w:val="004E594E"/>
    <w:rsid w:val="004E5B52"/>
    <w:rsid w:val="004E7132"/>
    <w:rsid w:val="004F27B8"/>
    <w:rsid w:val="004F3BD4"/>
    <w:rsid w:val="004F5D5A"/>
    <w:rsid w:val="004F73BE"/>
    <w:rsid w:val="00500175"/>
    <w:rsid w:val="00500182"/>
    <w:rsid w:val="005015CF"/>
    <w:rsid w:val="005032FD"/>
    <w:rsid w:val="0050470D"/>
    <w:rsid w:val="005048F2"/>
    <w:rsid w:val="005049C5"/>
    <w:rsid w:val="005055F8"/>
    <w:rsid w:val="00510D44"/>
    <w:rsid w:val="005123EE"/>
    <w:rsid w:val="00512836"/>
    <w:rsid w:val="00513B31"/>
    <w:rsid w:val="00521681"/>
    <w:rsid w:val="00526E1F"/>
    <w:rsid w:val="005273E5"/>
    <w:rsid w:val="00531B83"/>
    <w:rsid w:val="00535ABD"/>
    <w:rsid w:val="00537DC8"/>
    <w:rsid w:val="00541666"/>
    <w:rsid w:val="00546F77"/>
    <w:rsid w:val="00550D03"/>
    <w:rsid w:val="00551247"/>
    <w:rsid w:val="0055161A"/>
    <w:rsid w:val="00555945"/>
    <w:rsid w:val="005568B9"/>
    <w:rsid w:val="0056030C"/>
    <w:rsid w:val="00565023"/>
    <w:rsid w:val="0057136F"/>
    <w:rsid w:val="00574881"/>
    <w:rsid w:val="00576B7B"/>
    <w:rsid w:val="00581D8D"/>
    <w:rsid w:val="00585A5C"/>
    <w:rsid w:val="00586649"/>
    <w:rsid w:val="00586CEA"/>
    <w:rsid w:val="00590114"/>
    <w:rsid w:val="00592F46"/>
    <w:rsid w:val="00596BEE"/>
    <w:rsid w:val="005A1430"/>
    <w:rsid w:val="005A425C"/>
    <w:rsid w:val="005A57C5"/>
    <w:rsid w:val="005A6A2D"/>
    <w:rsid w:val="005B194B"/>
    <w:rsid w:val="005B29E4"/>
    <w:rsid w:val="005B3621"/>
    <w:rsid w:val="005B45E0"/>
    <w:rsid w:val="005C3226"/>
    <w:rsid w:val="005C5E84"/>
    <w:rsid w:val="005D01F5"/>
    <w:rsid w:val="005D0E84"/>
    <w:rsid w:val="005D453D"/>
    <w:rsid w:val="005D4C17"/>
    <w:rsid w:val="005E13FE"/>
    <w:rsid w:val="005E238E"/>
    <w:rsid w:val="005E407A"/>
    <w:rsid w:val="005E45CA"/>
    <w:rsid w:val="005E5764"/>
    <w:rsid w:val="005F41D2"/>
    <w:rsid w:val="005F686C"/>
    <w:rsid w:val="005F7D92"/>
    <w:rsid w:val="00605741"/>
    <w:rsid w:val="00610CD8"/>
    <w:rsid w:val="00615D14"/>
    <w:rsid w:val="006166DA"/>
    <w:rsid w:val="00617396"/>
    <w:rsid w:val="006204D0"/>
    <w:rsid w:val="00620B6A"/>
    <w:rsid w:val="00621E74"/>
    <w:rsid w:val="00631ED6"/>
    <w:rsid w:val="00637986"/>
    <w:rsid w:val="00637BB2"/>
    <w:rsid w:val="00637DB2"/>
    <w:rsid w:val="006403BC"/>
    <w:rsid w:val="00647707"/>
    <w:rsid w:val="00651CD0"/>
    <w:rsid w:val="006613C2"/>
    <w:rsid w:val="00661C17"/>
    <w:rsid w:val="006629B5"/>
    <w:rsid w:val="006676EA"/>
    <w:rsid w:val="0067111F"/>
    <w:rsid w:val="006756F5"/>
    <w:rsid w:val="00675C79"/>
    <w:rsid w:val="00677BAF"/>
    <w:rsid w:val="0067D8C9"/>
    <w:rsid w:val="0068141E"/>
    <w:rsid w:val="00681724"/>
    <w:rsid w:val="00690EDF"/>
    <w:rsid w:val="00690FFE"/>
    <w:rsid w:val="00691706"/>
    <w:rsid w:val="006947ED"/>
    <w:rsid w:val="00695AD3"/>
    <w:rsid w:val="006A02FB"/>
    <w:rsid w:val="006A1210"/>
    <w:rsid w:val="006A5199"/>
    <w:rsid w:val="006A5C9B"/>
    <w:rsid w:val="006A6484"/>
    <w:rsid w:val="006B07A7"/>
    <w:rsid w:val="006B39F8"/>
    <w:rsid w:val="006B40AB"/>
    <w:rsid w:val="006B4F8C"/>
    <w:rsid w:val="006C04A7"/>
    <w:rsid w:val="006C361E"/>
    <w:rsid w:val="006C44D5"/>
    <w:rsid w:val="006C55E8"/>
    <w:rsid w:val="006C7421"/>
    <w:rsid w:val="006D44D6"/>
    <w:rsid w:val="006D4CFF"/>
    <w:rsid w:val="006D5212"/>
    <w:rsid w:val="006D701B"/>
    <w:rsid w:val="006E4029"/>
    <w:rsid w:val="006E4171"/>
    <w:rsid w:val="006F1999"/>
    <w:rsid w:val="006F33B2"/>
    <w:rsid w:val="006F5376"/>
    <w:rsid w:val="006F5ABE"/>
    <w:rsid w:val="006F61A6"/>
    <w:rsid w:val="006F6570"/>
    <w:rsid w:val="00701BF1"/>
    <w:rsid w:val="00701E69"/>
    <w:rsid w:val="00702176"/>
    <w:rsid w:val="007023C2"/>
    <w:rsid w:val="007026ED"/>
    <w:rsid w:val="00702F13"/>
    <w:rsid w:val="007049FF"/>
    <w:rsid w:val="0071409F"/>
    <w:rsid w:val="00715E26"/>
    <w:rsid w:val="007166B3"/>
    <w:rsid w:val="00716AF4"/>
    <w:rsid w:val="00716E4A"/>
    <w:rsid w:val="0071707D"/>
    <w:rsid w:val="00720C96"/>
    <w:rsid w:val="007217FA"/>
    <w:rsid w:val="00723B72"/>
    <w:rsid w:val="007245CB"/>
    <w:rsid w:val="00724BCA"/>
    <w:rsid w:val="007263F5"/>
    <w:rsid w:val="00730334"/>
    <w:rsid w:val="00737826"/>
    <w:rsid w:val="007400FD"/>
    <w:rsid w:val="007425E4"/>
    <w:rsid w:val="0074283E"/>
    <w:rsid w:val="007462B6"/>
    <w:rsid w:val="00752412"/>
    <w:rsid w:val="00760EF3"/>
    <w:rsid w:val="0076285F"/>
    <w:rsid w:val="0076498C"/>
    <w:rsid w:val="00764D47"/>
    <w:rsid w:val="00765968"/>
    <w:rsid w:val="00766E90"/>
    <w:rsid w:val="007739CC"/>
    <w:rsid w:val="00774413"/>
    <w:rsid w:val="00774CE7"/>
    <w:rsid w:val="00776BC9"/>
    <w:rsid w:val="00777AA5"/>
    <w:rsid w:val="007858DB"/>
    <w:rsid w:val="007864A5"/>
    <w:rsid w:val="00786D71"/>
    <w:rsid w:val="007966EC"/>
    <w:rsid w:val="0079799E"/>
    <w:rsid w:val="00797CD4"/>
    <w:rsid w:val="007A11BD"/>
    <w:rsid w:val="007A1499"/>
    <w:rsid w:val="007A3490"/>
    <w:rsid w:val="007A36A6"/>
    <w:rsid w:val="007A796E"/>
    <w:rsid w:val="007B01CB"/>
    <w:rsid w:val="007B287C"/>
    <w:rsid w:val="007C1C22"/>
    <w:rsid w:val="007C1D30"/>
    <w:rsid w:val="007C2731"/>
    <w:rsid w:val="007C7A1F"/>
    <w:rsid w:val="007D142D"/>
    <w:rsid w:val="007D1F81"/>
    <w:rsid w:val="007D748D"/>
    <w:rsid w:val="007E00D1"/>
    <w:rsid w:val="007E284F"/>
    <w:rsid w:val="007E4D79"/>
    <w:rsid w:val="007E573C"/>
    <w:rsid w:val="007F232F"/>
    <w:rsid w:val="007F300D"/>
    <w:rsid w:val="00805619"/>
    <w:rsid w:val="008067F9"/>
    <w:rsid w:val="008100AC"/>
    <w:rsid w:val="0081092A"/>
    <w:rsid w:val="008131BE"/>
    <w:rsid w:val="00814624"/>
    <w:rsid w:val="00814CD8"/>
    <w:rsid w:val="00814E1E"/>
    <w:rsid w:val="00815B6F"/>
    <w:rsid w:val="00823033"/>
    <w:rsid w:val="00823284"/>
    <w:rsid w:val="0082464E"/>
    <w:rsid w:val="00831037"/>
    <w:rsid w:val="00831678"/>
    <w:rsid w:val="00831B34"/>
    <w:rsid w:val="00832C9C"/>
    <w:rsid w:val="00834E3F"/>
    <w:rsid w:val="00837163"/>
    <w:rsid w:val="008377A4"/>
    <w:rsid w:val="008540A0"/>
    <w:rsid w:val="00865F7B"/>
    <w:rsid w:val="008665F2"/>
    <w:rsid w:val="00877D88"/>
    <w:rsid w:val="008847C4"/>
    <w:rsid w:val="0089302C"/>
    <w:rsid w:val="00893899"/>
    <w:rsid w:val="00893EF9"/>
    <w:rsid w:val="0089513C"/>
    <w:rsid w:val="00895964"/>
    <w:rsid w:val="00895CA6"/>
    <w:rsid w:val="00895F3F"/>
    <w:rsid w:val="008A13EF"/>
    <w:rsid w:val="008A3C74"/>
    <w:rsid w:val="008A5949"/>
    <w:rsid w:val="008A5E27"/>
    <w:rsid w:val="008A6268"/>
    <w:rsid w:val="008B21F4"/>
    <w:rsid w:val="008B2E6C"/>
    <w:rsid w:val="008B4DFF"/>
    <w:rsid w:val="008B513B"/>
    <w:rsid w:val="008B6352"/>
    <w:rsid w:val="008B7D73"/>
    <w:rsid w:val="008B7DDA"/>
    <w:rsid w:val="008C17C6"/>
    <w:rsid w:val="008C5FF4"/>
    <w:rsid w:val="008C65A5"/>
    <w:rsid w:val="008C7987"/>
    <w:rsid w:val="008D14BC"/>
    <w:rsid w:val="008D16CD"/>
    <w:rsid w:val="008D30FB"/>
    <w:rsid w:val="008D4BD8"/>
    <w:rsid w:val="008D5EA1"/>
    <w:rsid w:val="008E2EC6"/>
    <w:rsid w:val="008E647B"/>
    <w:rsid w:val="008F4312"/>
    <w:rsid w:val="00900320"/>
    <w:rsid w:val="00900E24"/>
    <w:rsid w:val="00901575"/>
    <w:rsid w:val="00901D19"/>
    <w:rsid w:val="0090370A"/>
    <w:rsid w:val="009050BB"/>
    <w:rsid w:val="00905D3B"/>
    <w:rsid w:val="00906DDD"/>
    <w:rsid w:val="009073A5"/>
    <w:rsid w:val="00907BBE"/>
    <w:rsid w:val="0090FAFF"/>
    <w:rsid w:val="00912436"/>
    <w:rsid w:val="0091739E"/>
    <w:rsid w:val="00917838"/>
    <w:rsid w:val="00921F92"/>
    <w:rsid w:val="00924021"/>
    <w:rsid w:val="0092525C"/>
    <w:rsid w:val="00925842"/>
    <w:rsid w:val="009324AF"/>
    <w:rsid w:val="00934BB0"/>
    <w:rsid w:val="00934BEB"/>
    <w:rsid w:val="009352C4"/>
    <w:rsid w:val="0093604F"/>
    <w:rsid w:val="009412A2"/>
    <w:rsid w:val="00942518"/>
    <w:rsid w:val="0094285B"/>
    <w:rsid w:val="0094320E"/>
    <w:rsid w:val="00946B4D"/>
    <w:rsid w:val="00947CA5"/>
    <w:rsid w:val="00947E92"/>
    <w:rsid w:val="00950AB3"/>
    <w:rsid w:val="0095126F"/>
    <w:rsid w:val="00951F88"/>
    <w:rsid w:val="00953E3B"/>
    <w:rsid w:val="00953F25"/>
    <w:rsid w:val="00960D2E"/>
    <w:rsid w:val="0096145E"/>
    <w:rsid w:val="0096156E"/>
    <w:rsid w:val="0096218C"/>
    <w:rsid w:val="00964016"/>
    <w:rsid w:val="009674B5"/>
    <w:rsid w:val="00970540"/>
    <w:rsid w:val="009740A0"/>
    <w:rsid w:val="0097439D"/>
    <w:rsid w:val="00975D33"/>
    <w:rsid w:val="00981124"/>
    <w:rsid w:val="00981832"/>
    <w:rsid w:val="00982069"/>
    <w:rsid w:val="00991597"/>
    <w:rsid w:val="009925CF"/>
    <w:rsid w:val="009948F5"/>
    <w:rsid w:val="00996D3B"/>
    <w:rsid w:val="009A21C9"/>
    <w:rsid w:val="009A4C05"/>
    <w:rsid w:val="009A7F54"/>
    <w:rsid w:val="009B31EF"/>
    <w:rsid w:val="009B3F25"/>
    <w:rsid w:val="009B49C3"/>
    <w:rsid w:val="009B6FEE"/>
    <w:rsid w:val="009B7E47"/>
    <w:rsid w:val="009C0639"/>
    <w:rsid w:val="009C20E0"/>
    <w:rsid w:val="009C25CD"/>
    <w:rsid w:val="009C7212"/>
    <w:rsid w:val="009C7A11"/>
    <w:rsid w:val="009D009B"/>
    <w:rsid w:val="009D10A8"/>
    <w:rsid w:val="009D17C6"/>
    <w:rsid w:val="009D466D"/>
    <w:rsid w:val="009D6EEF"/>
    <w:rsid w:val="009D712E"/>
    <w:rsid w:val="009D7D5B"/>
    <w:rsid w:val="009E2728"/>
    <w:rsid w:val="009E38E5"/>
    <w:rsid w:val="009E5449"/>
    <w:rsid w:val="009F0E38"/>
    <w:rsid w:val="009F27BF"/>
    <w:rsid w:val="009F3A1A"/>
    <w:rsid w:val="009F3F78"/>
    <w:rsid w:val="00A0137C"/>
    <w:rsid w:val="00A0203A"/>
    <w:rsid w:val="00A03284"/>
    <w:rsid w:val="00A04F26"/>
    <w:rsid w:val="00A075E0"/>
    <w:rsid w:val="00A1151A"/>
    <w:rsid w:val="00A11EB7"/>
    <w:rsid w:val="00A14A4A"/>
    <w:rsid w:val="00A204EA"/>
    <w:rsid w:val="00A21C80"/>
    <w:rsid w:val="00A23B0D"/>
    <w:rsid w:val="00A24D95"/>
    <w:rsid w:val="00A252C9"/>
    <w:rsid w:val="00A25AE8"/>
    <w:rsid w:val="00A27EB9"/>
    <w:rsid w:val="00A30532"/>
    <w:rsid w:val="00A4028C"/>
    <w:rsid w:val="00A42652"/>
    <w:rsid w:val="00A54CB8"/>
    <w:rsid w:val="00A57623"/>
    <w:rsid w:val="00A62A75"/>
    <w:rsid w:val="00A62A93"/>
    <w:rsid w:val="00A64CC3"/>
    <w:rsid w:val="00A6506A"/>
    <w:rsid w:val="00A7063C"/>
    <w:rsid w:val="00A71D22"/>
    <w:rsid w:val="00A73CE9"/>
    <w:rsid w:val="00A76300"/>
    <w:rsid w:val="00A768A8"/>
    <w:rsid w:val="00A768CF"/>
    <w:rsid w:val="00A76E13"/>
    <w:rsid w:val="00A76EC1"/>
    <w:rsid w:val="00A82C3D"/>
    <w:rsid w:val="00A832AE"/>
    <w:rsid w:val="00A83591"/>
    <w:rsid w:val="00A86268"/>
    <w:rsid w:val="00A868C3"/>
    <w:rsid w:val="00A87897"/>
    <w:rsid w:val="00A8FFFF"/>
    <w:rsid w:val="00A94968"/>
    <w:rsid w:val="00A9591D"/>
    <w:rsid w:val="00A97E8E"/>
    <w:rsid w:val="00AA0228"/>
    <w:rsid w:val="00AA2D63"/>
    <w:rsid w:val="00AA37BD"/>
    <w:rsid w:val="00AA61C0"/>
    <w:rsid w:val="00AB1377"/>
    <w:rsid w:val="00AB1BD7"/>
    <w:rsid w:val="00AB2788"/>
    <w:rsid w:val="00AB27AC"/>
    <w:rsid w:val="00AB508D"/>
    <w:rsid w:val="00AB61B1"/>
    <w:rsid w:val="00AB632B"/>
    <w:rsid w:val="00AB74A7"/>
    <w:rsid w:val="00AB78E7"/>
    <w:rsid w:val="00AC371E"/>
    <w:rsid w:val="00AC7F3A"/>
    <w:rsid w:val="00AE3224"/>
    <w:rsid w:val="00AE7FEB"/>
    <w:rsid w:val="00AF2EBB"/>
    <w:rsid w:val="00AF3C08"/>
    <w:rsid w:val="00AF69A8"/>
    <w:rsid w:val="00AF7C8E"/>
    <w:rsid w:val="00B126DD"/>
    <w:rsid w:val="00B13714"/>
    <w:rsid w:val="00B13938"/>
    <w:rsid w:val="00B14A91"/>
    <w:rsid w:val="00B16D57"/>
    <w:rsid w:val="00B17EDE"/>
    <w:rsid w:val="00B17F5A"/>
    <w:rsid w:val="00B21A98"/>
    <w:rsid w:val="00B2290C"/>
    <w:rsid w:val="00B25612"/>
    <w:rsid w:val="00B278C7"/>
    <w:rsid w:val="00B319ED"/>
    <w:rsid w:val="00B35CA0"/>
    <w:rsid w:val="00B37021"/>
    <w:rsid w:val="00B371F4"/>
    <w:rsid w:val="00B402CF"/>
    <w:rsid w:val="00B41419"/>
    <w:rsid w:val="00B422A6"/>
    <w:rsid w:val="00B47EC1"/>
    <w:rsid w:val="00B50837"/>
    <w:rsid w:val="00B50D90"/>
    <w:rsid w:val="00B52A04"/>
    <w:rsid w:val="00B5424F"/>
    <w:rsid w:val="00B54558"/>
    <w:rsid w:val="00B55EF7"/>
    <w:rsid w:val="00B57078"/>
    <w:rsid w:val="00B57786"/>
    <w:rsid w:val="00B57792"/>
    <w:rsid w:val="00B577C4"/>
    <w:rsid w:val="00B57C7B"/>
    <w:rsid w:val="00B64D18"/>
    <w:rsid w:val="00B66AF8"/>
    <w:rsid w:val="00B70154"/>
    <w:rsid w:val="00B727AB"/>
    <w:rsid w:val="00B75910"/>
    <w:rsid w:val="00B75968"/>
    <w:rsid w:val="00B8421E"/>
    <w:rsid w:val="00B861E2"/>
    <w:rsid w:val="00B874E8"/>
    <w:rsid w:val="00B91C54"/>
    <w:rsid w:val="00B91D59"/>
    <w:rsid w:val="00B95B25"/>
    <w:rsid w:val="00B95C6A"/>
    <w:rsid w:val="00B96172"/>
    <w:rsid w:val="00B9623A"/>
    <w:rsid w:val="00BA31B9"/>
    <w:rsid w:val="00BA5066"/>
    <w:rsid w:val="00BA605C"/>
    <w:rsid w:val="00BB47D0"/>
    <w:rsid w:val="00BB588D"/>
    <w:rsid w:val="00BB6FA4"/>
    <w:rsid w:val="00BC0AF6"/>
    <w:rsid w:val="00BC22AC"/>
    <w:rsid w:val="00BC403A"/>
    <w:rsid w:val="00BC40AD"/>
    <w:rsid w:val="00BC4AE2"/>
    <w:rsid w:val="00BC528C"/>
    <w:rsid w:val="00BD2FA2"/>
    <w:rsid w:val="00BD3222"/>
    <w:rsid w:val="00BD3A56"/>
    <w:rsid w:val="00BD3B60"/>
    <w:rsid w:val="00BD49D0"/>
    <w:rsid w:val="00BE03B7"/>
    <w:rsid w:val="00BE2408"/>
    <w:rsid w:val="00BF3D05"/>
    <w:rsid w:val="00BF497C"/>
    <w:rsid w:val="00BF5A62"/>
    <w:rsid w:val="00C01409"/>
    <w:rsid w:val="00C0314F"/>
    <w:rsid w:val="00C0389A"/>
    <w:rsid w:val="00C03BAF"/>
    <w:rsid w:val="00C04BBA"/>
    <w:rsid w:val="00C05BCE"/>
    <w:rsid w:val="00C063FA"/>
    <w:rsid w:val="00C067DE"/>
    <w:rsid w:val="00C158A1"/>
    <w:rsid w:val="00C17184"/>
    <w:rsid w:val="00C20F27"/>
    <w:rsid w:val="00C230D4"/>
    <w:rsid w:val="00C23215"/>
    <w:rsid w:val="00C24929"/>
    <w:rsid w:val="00C25791"/>
    <w:rsid w:val="00C25D29"/>
    <w:rsid w:val="00C26853"/>
    <w:rsid w:val="00C33430"/>
    <w:rsid w:val="00C33932"/>
    <w:rsid w:val="00C35C3F"/>
    <w:rsid w:val="00C37149"/>
    <w:rsid w:val="00C4218F"/>
    <w:rsid w:val="00C46D2E"/>
    <w:rsid w:val="00C4790D"/>
    <w:rsid w:val="00C517CD"/>
    <w:rsid w:val="00C51D99"/>
    <w:rsid w:val="00C52B97"/>
    <w:rsid w:val="00C54B2C"/>
    <w:rsid w:val="00C54E4A"/>
    <w:rsid w:val="00C568E3"/>
    <w:rsid w:val="00C611AE"/>
    <w:rsid w:val="00C62F0C"/>
    <w:rsid w:val="00C63881"/>
    <w:rsid w:val="00C648E7"/>
    <w:rsid w:val="00C711E9"/>
    <w:rsid w:val="00C72448"/>
    <w:rsid w:val="00C725AE"/>
    <w:rsid w:val="00C7457F"/>
    <w:rsid w:val="00C82061"/>
    <w:rsid w:val="00C84779"/>
    <w:rsid w:val="00C85DED"/>
    <w:rsid w:val="00C867FC"/>
    <w:rsid w:val="00C963F1"/>
    <w:rsid w:val="00C96CB5"/>
    <w:rsid w:val="00C97488"/>
    <w:rsid w:val="00CA11A0"/>
    <w:rsid w:val="00CA39AD"/>
    <w:rsid w:val="00CA4537"/>
    <w:rsid w:val="00CA5482"/>
    <w:rsid w:val="00CA6238"/>
    <w:rsid w:val="00CA7896"/>
    <w:rsid w:val="00CB2298"/>
    <w:rsid w:val="00CB2516"/>
    <w:rsid w:val="00CB26CC"/>
    <w:rsid w:val="00CB2BE2"/>
    <w:rsid w:val="00CB7CDD"/>
    <w:rsid w:val="00CC0B28"/>
    <w:rsid w:val="00CC4234"/>
    <w:rsid w:val="00CC4F4B"/>
    <w:rsid w:val="00CD12A5"/>
    <w:rsid w:val="00CD4F88"/>
    <w:rsid w:val="00CD7E36"/>
    <w:rsid w:val="00CE06A5"/>
    <w:rsid w:val="00CE4080"/>
    <w:rsid w:val="00CE575C"/>
    <w:rsid w:val="00CE59A7"/>
    <w:rsid w:val="00CE7591"/>
    <w:rsid w:val="00CF107F"/>
    <w:rsid w:val="00CF4B1B"/>
    <w:rsid w:val="00CF5958"/>
    <w:rsid w:val="00CF6EA9"/>
    <w:rsid w:val="00D00908"/>
    <w:rsid w:val="00D053F1"/>
    <w:rsid w:val="00D0698E"/>
    <w:rsid w:val="00D1169A"/>
    <w:rsid w:val="00D15FBC"/>
    <w:rsid w:val="00D16AF0"/>
    <w:rsid w:val="00D24EA8"/>
    <w:rsid w:val="00D25A89"/>
    <w:rsid w:val="00D2621D"/>
    <w:rsid w:val="00D26DC7"/>
    <w:rsid w:val="00D30229"/>
    <w:rsid w:val="00D303B0"/>
    <w:rsid w:val="00D3276D"/>
    <w:rsid w:val="00D32795"/>
    <w:rsid w:val="00D35C75"/>
    <w:rsid w:val="00D41BEF"/>
    <w:rsid w:val="00D421B5"/>
    <w:rsid w:val="00D43A66"/>
    <w:rsid w:val="00D44FCA"/>
    <w:rsid w:val="00D46302"/>
    <w:rsid w:val="00D464E7"/>
    <w:rsid w:val="00D5152E"/>
    <w:rsid w:val="00D522FD"/>
    <w:rsid w:val="00D564EC"/>
    <w:rsid w:val="00D61257"/>
    <w:rsid w:val="00D617B0"/>
    <w:rsid w:val="00D6231E"/>
    <w:rsid w:val="00D6288C"/>
    <w:rsid w:val="00D637A6"/>
    <w:rsid w:val="00D63BD3"/>
    <w:rsid w:val="00D641D6"/>
    <w:rsid w:val="00D64EFE"/>
    <w:rsid w:val="00D64F18"/>
    <w:rsid w:val="00D65040"/>
    <w:rsid w:val="00D7603E"/>
    <w:rsid w:val="00D8063D"/>
    <w:rsid w:val="00D837B6"/>
    <w:rsid w:val="00D84B91"/>
    <w:rsid w:val="00D86CD7"/>
    <w:rsid w:val="00D9036C"/>
    <w:rsid w:val="00D924F4"/>
    <w:rsid w:val="00D92621"/>
    <w:rsid w:val="00D930EE"/>
    <w:rsid w:val="00D93234"/>
    <w:rsid w:val="00D93B24"/>
    <w:rsid w:val="00D9570B"/>
    <w:rsid w:val="00D95D72"/>
    <w:rsid w:val="00DA142F"/>
    <w:rsid w:val="00DA41A1"/>
    <w:rsid w:val="00DA4672"/>
    <w:rsid w:val="00DA5709"/>
    <w:rsid w:val="00DB0993"/>
    <w:rsid w:val="00DB2439"/>
    <w:rsid w:val="00DB266F"/>
    <w:rsid w:val="00DB279B"/>
    <w:rsid w:val="00DB2C75"/>
    <w:rsid w:val="00DB4D02"/>
    <w:rsid w:val="00DB7263"/>
    <w:rsid w:val="00DC135D"/>
    <w:rsid w:val="00DC2B7C"/>
    <w:rsid w:val="00DC454F"/>
    <w:rsid w:val="00DC6126"/>
    <w:rsid w:val="00DC6316"/>
    <w:rsid w:val="00DC6907"/>
    <w:rsid w:val="00DC9732"/>
    <w:rsid w:val="00DD00FB"/>
    <w:rsid w:val="00DE192C"/>
    <w:rsid w:val="00DE2878"/>
    <w:rsid w:val="00DE4ACF"/>
    <w:rsid w:val="00DE60CC"/>
    <w:rsid w:val="00DE6BED"/>
    <w:rsid w:val="00DF02F6"/>
    <w:rsid w:val="00DF0A1C"/>
    <w:rsid w:val="00DF1F9E"/>
    <w:rsid w:val="00DF2713"/>
    <w:rsid w:val="00DF449A"/>
    <w:rsid w:val="00E07D13"/>
    <w:rsid w:val="00E12727"/>
    <w:rsid w:val="00E1281D"/>
    <w:rsid w:val="00E131E0"/>
    <w:rsid w:val="00E15FA3"/>
    <w:rsid w:val="00E217F4"/>
    <w:rsid w:val="00E236B5"/>
    <w:rsid w:val="00E24C99"/>
    <w:rsid w:val="00E3024C"/>
    <w:rsid w:val="00E3232F"/>
    <w:rsid w:val="00E34509"/>
    <w:rsid w:val="00E36049"/>
    <w:rsid w:val="00E375B8"/>
    <w:rsid w:val="00E40DAE"/>
    <w:rsid w:val="00E51145"/>
    <w:rsid w:val="00E53BED"/>
    <w:rsid w:val="00E54EB3"/>
    <w:rsid w:val="00E5D938"/>
    <w:rsid w:val="00E6074C"/>
    <w:rsid w:val="00E60C58"/>
    <w:rsid w:val="00E612BF"/>
    <w:rsid w:val="00E61C80"/>
    <w:rsid w:val="00E64375"/>
    <w:rsid w:val="00E653D8"/>
    <w:rsid w:val="00E654DE"/>
    <w:rsid w:val="00E6676C"/>
    <w:rsid w:val="00E7048B"/>
    <w:rsid w:val="00E70A66"/>
    <w:rsid w:val="00E73E69"/>
    <w:rsid w:val="00E74D7F"/>
    <w:rsid w:val="00E74E88"/>
    <w:rsid w:val="00E77550"/>
    <w:rsid w:val="00E77E5A"/>
    <w:rsid w:val="00E85CF4"/>
    <w:rsid w:val="00E86570"/>
    <w:rsid w:val="00E867E3"/>
    <w:rsid w:val="00E919B8"/>
    <w:rsid w:val="00E92FE3"/>
    <w:rsid w:val="00E96C28"/>
    <w:rsid w:val="00E97C56"/>
    <w:rsid w:val="00EA169B"/>
    <w:rsid w:val="00EA19CC"/>
    <w:rsid w:val="00EA203D"/>
    <w:rsid w:val="00EA316F"/>
    <w:rsid w:val="00EA4501"/>
    <w:rsid w:val="00EA4D76"/>
    <w:rsid w:val="00EA5679"/>
    <w:rsid w:val="00EA745D"/>
    <w:rsid w:val="00EB78D0"/>
    <w:rsid w:val="00EC586E"/>
    <w:rsid w:val="00EC733B"/>
    <w:rsid w:val="00EC7BAE"/>
    <w:rsid w:val="00ED1464"/>
    <w:rsid w:val="00ED17B3"/>
    <w:rsid w:val="00ED381B"/>
    <w:rsid w:val="00ED5074"/>
    <w:rsid w:val="00ED592A"/>
    <w:rsid w:val="00ED6FB5"/>
    <w:rsid w:val="00ED73FC"/>
    <w:rsid w:val="00EE1665"/>
    <w:rsid w:val="00EE28DC"/>
    <w:rsid w:val="00EE36AA"/>
    <w:rsid w:val="00EE3CCF"/>
    <w:rsid w:val="00EE3D30"/>
    <w:rsid w:val="00EE5FD8"/>
    <w:rsid w:val="00EE6632"/>
    <w:rsid w:val="00EF11A1"/>
    <w:rsid w:val="00EF226F"/>
    <w:rsid w:val="00EF278D"/>
    <w:rsid w:val="00EF29F9"/>
    <w:rsid w:val="00EF34DA"/>
    <w:rsid w:val="00EF4472"/>
    <w:rsid w:val="00EF56AD"/>
    <w:rsid w:val="00EF6D8F"/>
    <w:rsid w:val="00F02F24"/>
    <w:rsid w:val="00F042A8"/>
    <w:rsid w:val="00F04CF1"/>
    <w:rsid w:val="00F1022F"/>
    <w:rsid w:val="00F12270"/>
    <w:rsid w:val="00F130FE"/>
    <w:rsid w:val="00F13273"/>
    <w:rsid w:val="00F14009"/>
    <w:rsid w:val="00F15CA3"/>
    <w:rsid w:val="00F20FAE"/>
    <w:rsid w:val="00F22C45"/>
    <w:rsid w:val="00F2547C"/>
    <w:rsid w:val="00F263BF"/>
    <w:rsid w:val="00F31A87"/>
    <w:rsid w:val="00F3251D"/>
    <w:rsid w:val="00F337AC"/>
    <w:rsid w:val="00F36581"/>
    <w:rsid w:val="00F435D6"/>
    <w:rsid w:val="00F45DA9"/>
    <w:rsid w:val="00F51481"/>
    <w:rsid w:val="00F52A5C"/>
    <w:rsid w:val="00F56C9B"/>
    <w:rsid w:val="00F61021"/>
    <w:rsid w:val="00F61486"/>
    <w:rsid w:val="00F62310"/>
    <w:rsid w:val="00F64D3D"/>
    <w:rsid w:val="00F67F15"/>
    <w:rsid w:val="00F701D9"/>
    <w:rsid w:val="00F7063C"/>
    <w:rsid w:val="00F7105E"/>
    <w:rsid w:val="00F74C68"/>
    <w:rsid w:val="00F74F85"/>
    <w:rsid w:val="00F8076D"/>
    <w:rsid w:val="00F84D2F"/>
    <w:rsid w:val="00F8631F"/>
    <w:rsid w:val="00F9156C"/>
    <w:rsid w:val="00F933CE"/>
    <w:rsid w:val="00F94483"/>
    <w:rsid w:val="00FA01BF"/>
    <w:rsid w:val="00FA09F9"/>
    <w:rsid w:val="00FA699C"/>
    <w:rsid w:val="00FB1384"/>
    <w:rsid w:val="00FB1C15"/>
    <w:rsid w:val="00FB565F"/>
    <w:rsid w:val="00FB6C97"/>
    <w:rsid w:val="00FB7D95"/>
    <w:rsid w:val="00FC1BB1"/>
    <w:rsid w:val="00FC5212"/>
    <w:rsid w:val="00FC7E3C"/>
    <w:rsid w:val="00FD3BE8"/>
    <w:rsid w:val="00FD6342"/>
    <w:rsid w:val="00FE1276"/>
    <w:rsid w:val="00FE2A6D"/>
    <w:rsid w:val="00FE62B6"/>
    <w:rsid w:val="00FE7A2C"/>
    <w:rsid w:val="00FF027F"/>
    <w:rsid w:val="00FF447E"/>
    <w:rsid w:val="00FF66E3"/>
    <w:rsid w:val="00FF7465"/>
    <w:rsid w:val="013E7376"/>
    <w:rsid w:val="01414987"/>
    <w:rsid w:val="014FEBB6"/>
    <w:rsid w:val="016223A7"/>
    <w:rsid w:val="0165541E"/>
    <w:rsid w:val="01686A4A"/>
    <w:rsid w:val="017C4487"/>
    <w:rsid w:val="0184E0D0"/>
    <w:rsid w:val="01BE1865"/>
    <w:rsid w:val="01C5AB13"/>
    <w:rsid w:val="01E627A1"/>
    <w:rsid w:val="01F27F23"/>
    <w:rsid w:val="01F5A55B"/>
    <w:rsid w:val="02013CD8"/>
    <w:rsid w:val="0210AFA1"/>
    <w:rsid w:val="0210DF3C"/>
    <w:rsid w:val="0219615D"/>
    <w:rsid w:val="0219A584"/>
    <w:rsid w:val="022B45FD"/>
    <w:rsid w:val="022BAEDA"/>
    <w:rsid w:val="02483B72"/>
    <w:rsid w:val="02547083"/>
    <w:rsid w:val="027A91EF"/>
    <w:rsid w:val="027B66D0"/>
    <w:rsid w:val="0286A1C7"/>
    <w:rsid w:val="028B55CE"/>
    <w:rsid w:val="029B66CD"/>
    <w:rsid w:val="02BB6FA3"/>
    <w:rsid w:val="02D677F8"/>
    <w:rsid w:val="02E0A85E"/>
    <w:rsid w:val="02E199E5"/>
    <w:rsid w:val="02F83191"/>
    <w:rsid w:val="0309C3D6"/>
    <w:rsid w:val="0310F1AB"/>
    <w:rsid w:val="031E4023"/>
    <w:rsid w:val="0322A9F5"/>
    <w:rsid w:val="0323D8E5"/>
    <w:rsid w:val="0326C2AA"/>
    <w:rsid w:val="0345AE5B"/>
    <w:rsid w:val="034CA935"/>
    <w:rsid w:val="03543A78"/>
    <w:rsid w:val="036088B4"/>
    <w:rsid w:val="0362DB87"/>
    <w:rsid w:val="0364EC4E"/>
    <w:rsid w:val="03665CC4"/>
    <w:rsid w:val="03735AB9"/>
    <w:rsid w:val="0379B016"/>
    <w:rsid w:val="0381F8E4"/>
    <w:rsid w:val="0383F13B"/>
    <w:rsid w:val="03845FAE"/>
    <w:rsid w:val="039107F9"/>
    <w:rsid w:val="03932775"/>
    <w:rsid w:val="039A6190"/>
    <w:rsid w:val="03B30B28"/>
    <w:rsid w:val="03CC5607"/>
    <w:rsid w:val="03EBA391"/>
    <w:rsid w:val="03F33841"/>
    <w:rsid w:val="04038D24"/>
    <w:rsid w:val="0405C6E8"/>
    <w:rsid w:val="040F71E4"/>
    <w:rsid w:val="041D1553"/>
    <w:rsid w:val="041ED91A"/>
    <w:rsid w:val="042AA729"/>
    <w:rsid w:val="04322CF2"/>
    <w:rsid w:val="0437E825"/>
    <w:rsid w:val="043CC975"/>
    <w:rsid w:val="043EFF1C"/>
    <w:rsid w:val="04545D40"/>
    <w:rsid w:val="04575D30"/>
    <w:rsid w:val="04635062"/>
    <w:rsid w:val="0470FEDE"/>
    <w:rsid w:val="0481E0A1"/>
    <w:rsid w:val="049C9B9A"/>
    <w:rsid w:val="049E7C8D"/>
    <w:rsid w:val="04A40DD9"/>
    <w:rsid w:val="04A8E9D6"/>
    <w:rsid w:val="04AE5844"/>
    <w:rsid w:val="04B65AFA"/>
    <w:rsid w:val="04C30B3C"/>
    <w:rsid w:val="04D83A2B"/>
    <w:rsid w:val="04F1CF26"/>
    <w:rsid w:val="050DAFC9"/>
    <w:rsid w:val="0514B729"/>
    <w:rsid w:val="051E5477"/>
    <w:rsid w:val="053919B4"/>
    <w:rsid w:val="055CE43E"/>
    <w:rsid w:val="0561B7CF"/>
    <w:rsid w:val="056EB22D"/>
    <w:rsid w:val="0579E4EA"/>
    <w:rsid w:val="05849DB7"/>
    <w:rsid w:val="059977ED"/>
    <w:rsid w:val="05A62CEB"/>
    <w:rsid w:val="05A6BA22"/>
    <w:rsid w:val="05DB9B42"/>
    <w:rsid w:val="05E74F8F"/>
    <w:rsid w:val="05EE32C2"/>
    <w:rsid w:val="05FBAEF3"/>
    <w:rsid w:val="060BF04C"/>
    <w:rsid w:val="060C03D6"/>
    <w:rsid w:val="06131FCF"/>
    <w:rsid w:val="061C61D5"/>
    <w:rsid w:val="06317082"/>
    <w:rsid w:val="0650E49A"/>
    <w:rsid w:val="0658F95E"/>
    <w:rsid w:val="065B31A6"/>
    <w:rsid w:val="065D0D3E"/>
    <w:rsid w:val="066822A5"/>
    <w:rsid w:val="066DD635"/>
    <w:rsid w:val="0699E4D1"/>
    <w:rsid w:val="06A7551B"/>
    <w:rsid w:val="06BCCA33"/>
    <w:rsid w:val="06C49F73"/>
    <w:rsid w:val="06C5C94B"/>
    <w:rsid w:val="06DDE9B3"/>
    <w:rsid w:val="06E162B6"/>
    <w:rsid w:val="070B9FB3"/>
    <w:rsid w:val="07233BEA"/>
    <w:rsid w:val="0735AF96"/>
    <w:rsid w:val="0736D3BF"/>
    <w:rsid w:val="075BF030"/>
    <w:rsid w:val="0761335C"/>
    <w:rsid w:val="0762E09C"/>
    <w:rsid w:val="0773F2FC"/>
    <w:rsid w:val="078021D8"/>
    <w:rsid w:val="078131C4"/>
    <w:rsid w:val="078A75CF"/>
    <w:rsid w:val="078BB039"/>
    <w:rsid w:val="0791FDE2"/>
    <w:rsid w:val="079AFC31"/>
    <w:rsid w:val="07B83236"/>
    <w:rsid w:val="07CCDD08"/>
    <w:rsid w:val="07FC5C3B"/>
    <w:rsid w:val="0803FD9E"/>
    <w:rsid w:val="080F19C0"/>
    <w:rsid w:val="081B9264"/>
    <w:rsid w:val="081E3B6C"/>
    <w:rsid w:val="08204D29"/>
    <w:rsid w:val="082D9FE8"/>
    <w:rsid w:val="083DD48E"/>
    <w:rsid w:val="0845508B"/>
    <w:rsid w:val="0849B534"/>
    <w:rsid w:val="085DC593"/>
    <w:rsid w:val="086AA0ED"/>
    <w:rsid w:val="0892FF9D"/>
    <w:rsid w:val="0894F7DB"/>
    <w:rsid w:val="089B8F04"/>
    <w:rsid w:val="089D9209"/>
    <w:rsid w:val="089E5B57"/>
    <w:rsid w:val="08A6F542"/>
    <w:rsid w:val="08BB383E"/>
    <w:rsid w:val="08BF14B4"/>
    <w:rsid w:val="08E3487A"/>
    <w:rsid w:val="08F17FF4"/>
    <w:rsid w:val="09023DCD"/>
    <w:rsid w:val="091D29E9"/>
    <w:rsid w:val="091DA435"/>
    <w:rsid w:val="091E7D76"/>
    <w:rsid w:val="09238DEA"/>
    <w:rsid w:val="09359443"/>
    <w:rsid w:val="093607A4"/>
    <w:rsid w:val="09373139"/>
    <w:rsid w:val="093D67AB"/>
    <w:rsid w:val="09583BE0"/>
    <w:rsid w:val="09624816"/>
    <w:rsid w:val="09627AE7"/>
    <w:rsid w:val="09693871"/>
    <w:rsid w:val="09828677"/>
    <w:rsid w:val="09AC3492"/>
    <w:rsid w:val="09BE06E1"/>
    <w:rsid w:val="09CCFD19"/>
    <w:rsid w:val="09CEAB3B"/>
    <w:rsid w:val="09DBA61F"/>
    <w:rsid w:val="09EE2C8C"/>
    <w:rsid w:val="0A05744D"/>
    <w:rsid w:val="0A0776CC"/>
    <w:rsid w:val="0A0FEAC8"/>
    <w:rsid w:val="0A14FED3"/>
    <w:rsid w:val="0A164B5F"/>
    <w:rsid w:val="0A288CED"/>
    <w:rsid w:val="0A641EB2"/>
    <w:rsid w:val="0A6DF73D"/>
    <w:rsid w:val="0A72162A"/>
    <w:rsid w:val="0A772A89"/>
    <w:rsid w:val="0A77CE47"/>
    <w:rsid w:val="0A79F8A3"/>
    <w:rsid w:val="0A83D2D4"/>
    <w:rsid w:val="0AA556FB"/>
    <w:rsid w:val="0AAAA938"/>
    <w:rsid w:val="0AAB25B8"/>
    <w:rsid w:val="0ACCC74E"/>
    <w:rsid w:val="0ACD5C4F"/>
    <w:rsid w:val="0AD38FB3"/>
    <w:rsid w:val="0ADDA74D"/>
    <w:rsid w:val="0AEAB291"/>
    <w:rsid w:val="0AF30E07"/>
    <w:rsid w:val="0B104DC7"/>
    <w:rsid w:val="0B22DA6C"/>
    <w:rsid w:val="0B271AE5"/>
    <w:rsid w:val="0B29835D"/>
    <w:rsid w:val="0B34A27A"/>
    <w:rsid w:val="0B411487"/>
    <w:rsid w:val="0B42F11A"/>
    <w:rsid w:val="0B455AB2"/>
    <w:rsid w:val="0B49411C"/>
    <w:rsid w:val="0B5028C8"/>
    <w:rsid w:val="0B52E6D6"/>
    <w:rsid w:val="0B53B3C0"/>
    <w:rsid w:val="0B696F8A"/>
    <w:rsid w:val="0B6F81B6"/>
    <w:rsid w:val="0B7E8A69"/>
    <w:rsid w:val="0B87167C"/>
    <w:rsid w:val="0B91D026"/>
    <w:rsid w:val="0B9630DC"/>
    <w:rsid w:val="0B99B166"/>
    <w:rsid w:val="0BAE136B"/>
    <w:rsid w:val="0BAF8C0A"/>
    <w:rsid w:val="0BAFB19A"/>
    <w:rsid w:val="0BBEB00C"/>
    <w:rsid w:val="0BF07AA4"/>
    <w:rsid w:val="0BF9B940"/>
    <w:rsid w:val="0C084140"/>
    <w:rsid w:val="0C0BA6A3"/>
    <w:rsid w:val="0C178138"/>
    <w:rsid w:val="0C1A2934"/>
    <w:rsid w:val="0C1BBE04"/>
    <w:rsid w:val="0C230BA6"/>
    <w:rsid w:val="0C33394B"/>
    <w:rsid w:val="0C3CD2EC"/>
    <w:rsid w:val="0C3F9ED2"/>
    <w:rsid w:val="0C445101"/>
    <w:rsid w:val="0C4F3B05"/>
    <w:rsid w:val="0C52FE80"/>
    <w:rsid w:val="0C61A743"/>
    <w:rsid w:val="0C7F1218"/>
    <w:rsid w:val="0C9CEE0A"/>
    <w:rsid w:val="0CCE79D1"/>
    <w:rsid w:val="0CD0A4E0"/>
    <w:rsid w:val="0CD9CAF3"/>
    <w:rsid w:val="0D0236B5"/>
    <w:rsid w:val="0D02BF2D"/>
    <w:rsid w:val="0D26927F"/>
    <w:rsid w:val="0D2E6AD0"/>
    <w:rsid w:val="0D34F695"/>
    <w:rsid w:val="0D355B3C"/>
    <w:rsid w:val="0D443780"/>
    <w:rsid w:val="0D4992AF"/>
    <w:rsid w:val="0D4E1E10"/>
    <w:rsid w:val="0D55651E"/>
    <w:rsid w:val="0D8B0ABF"/>
    <w:rsid w:val="0D9285D7"/>
    <w:rsid w:val="0DB030E6"/>
    <w:rsid w:val="0DB7201C"/>
    <w:rsid w:val="0DBF491A"/>
    <w:rsid w:val="0DC073BA"/>
    <w:rsid w:val="0DDFF860"/>
    <w:rsid w:val="0DF1581C"/>
    <w:rsid w:val="0DF9ABEF"/>
    <w:rsid w:val="0DFA2774"/>
    <w:rsid w:val="0DFED44D"/>
    <w:rsid w:val="0E23C15A"/>
    <w:rsid w:val="0E2457F0"/>
    <w:rsid w:val="0E3764A9"/>
    <w:rsid w:val="0E3DBD9D"/>
    <w:rsid w:val="0E6792B8"/>
    <w:rsid w:val="0E751EDC"/>
    <w:rsid w:val="0E7D24E6"/>
    <w:rsid w:val="0E7D5609"/>
    <w:rsid w:val="0EA61A13"/>
    <w:rsid w:val="0EAD7C67"/>
    <w:rsid w:val="0EB269CB"/>
    <w:rsid w:val="0EB42F94"/>
    <w:rsid w:val="0EB5044B"/>
    <w:rsid w:val="0EBD3BFE"/>
    <w:rsid w:val="0EDC9611"/>
    <w:rsid w:val="0EE13784"/>
    <w:rsid w:val="0EECEE48"/>
    <w:rsid w:val="0EEE8B3E"/>
    <w:rsid w:val="0F016136"/>
    <w:rsid w:val="0F096FA9"/>
    <w:rsid w:val="0F099393"/>
    <w:rsid w:val="0F11558C"/>
    <w:rsid w:val="0F11C028"/>
    <w:rsid w:val="0F17836B"/>
    <w:rsid w:val="0F22BE91"/>
    <w:rsid w:val="0F2F3C02"/>
    <w:rsid w:val="0F3EBF58"/>
    <w:rsid w:val="0F4CB565"/>
    <w:rsid w:val="0F51327E"/>
    <w:rsid w:val="0F64BD5D"/>
    <w:rsid w:val="0F6AC008"/>
    <w:rsid w:val="0F717E6F"/>
    <w:rsid w:val="0F7A352A"/>
    <w:rsid w:val="0F8E31D5"/>
    <w:rsid w:val="0F938EAA"/>
    <w:rsid w:val="0F974017"/>
    <w:rsid w:val="0F9B61E8"/>
    <w:rsid w:val="0FB214A8"/>
    <w:rsid w:val="0FB42C9A"/>
    <w:rsid w:val="0FB66AC6"/>
    <w:rsid w:val="0FB9F5CF"/>
    <w:rsid w:val="0FC326EF"/>
    <w:rsid w:val="0FD3ADEB"/>
    <w:rsid w:val="0FE12A1C"/>
    <w:rsid w:val="0FF14705"/>
    <w:rsid w:val="0FFA9B43"/>
    <w:rsid w:val="10135B33"/>
    <w:rsid w:val="1058E99A"/>
    <w:rsid w:val="1069FB5B"/>
    <w:rsid w:val="107849CC"/>
    <w:rsid w:val="1079FCAA"/>
    <w:rsid w:val="10833862"/>
    <w:rsid w:val="10A14414"/>
    <w:rsid w:val="10B17768"/>
    <w:rsid w:val="10B44F1F"/>
    <w:rsid w:val="10D661A2"/>
    <w:rsid w:val="10EAF6D4"/>
    <w:rsid w:val="10EE3226"/>
    <w:rsid w:val="10F9E18E"/>
    <w:rsid w:val="10FBFA61"/>
    <w:rsid w:val="110B726C"/>
    <w:rsid w:val="111067F9"/>
    <w:rsid w:val="111F2B60"/>
    <w:rsid w:val="11207681"/>
    <w:rsid w:val="1126DBBB"/>
    <w:rsid w:val="114601C4"/>
    <w:rsid w:val="114D2898"/>
    <w:rsid w:val="11577DA8"/>
    <w:rsid w:val="118B2077"/>
    <w:rsid w:val="118FDB3C"/>
    <w:rsid w:val="119874E4"/>
    <w:rsid w:val="11A2F005"/>
    <w:rsid w:val="11AD84CF"/>
    <w:rsid w:val="11E09D99"/>
    <w:rsid w:val="11E4F3B7"/>
    <w:rsid w:val="11EBDADD"/>
    <w:rsid w:val="11EC4066"/>
    <w:rsid w:val="11F141F3"/>
    <w:rsid w:val="1201447B"/>
    <w:rsid w:val="121047FD"/>
    <w:rsid w:val="12180529"/>
    <w:rsid w:val="12212263"/>
    <w:rsid w:val="1227E75B"/>
    <w:rsid w:val="122B1037"/>
    <w:rsid w:val="1239BB58"/>
    <w:rsid w:val="12486679"/>
    <w:rsid w:val="1253B6E8"/>
    <w:rsid w:val="1256A179"/>
    <w:rsid w:val="1265F6FA"/>
    <w:rsid w:val="1286D8E7"/>
    <w:rsid w:val="12A2C571"/>
    <w:rsid w:val="12A8B9BE"/>
    <w:rsid w:val="12B7F0C4"/>
    <w:rsid w:val="12CAFE49"/>
    <w:rsid w:val="12D302AA"/>
    <w:rsid w:val="12D4CE09"/>
    <w:rsid w:val="12E407CC"/>
    <w:rsid w:val="12EFB2FD"/>
    <w:rsid w:val="12F9F356"/>
    <w:rsid w:val="12FF50F7"/>
    <w:rsid w:val="131C045D"/>
    <w:rsid w:val="131C9CA3"/>
    <w:rsid w:val="1323CA5D"/>
    <w:rsid w:val="132BDFEA"/>
    <w:rsid w:val="1361A76E"/>
    <w:rsid w:val="137240BB"/>
    <w:rsid w:val="13768C41"/>
    <w:rsid w:val="137D938B"/>
    <w:rsid w:val="13A8F2DE"/>
    <w:rsid w:val="13C1BF7E"/>
    <w:rsid w:val="13CABA57"/>
    <w:rsid w:val="13D4D259"/>
    <w:rsid w:val="13D8A45C"/>
    <w:rsid w:val="13ED5255"/>
    <w:rsid w:val="13F83356"/>
    <w:rsid w:val="1407E610"/>
    <w:rsid w:val="140E5234"/>
    <w:rsid w:val="14399DA4"/>
    <w:rsid w:val="1444B229"/>
    <w:rsid w:val="14479881"/>
    <w:rsid w:val="1449D0C9"/>
    <w:rsid w:val="144AD9F7"/>
    <w:rsid w:val="146499CC"/>
    <w:rsid w:val="1489C6C7"/>
    <w:rsid w:val="148BE70F"/>
    <w:rsid w:val="149BEC7E"/>
    <w:rsid w:val="14B33E96"/>
    <w:rsid w:val="14B35815"/>
    <w:rsid w:val="14BC4B19"/>
    <w:rsid w:val="14BDDEB0"/>
    <w:rsid w:val="14CA1747"/>
    <w:rsid w:val="14CAC05B"/>
    <w:rsid w:val="14D19DDC"/>
    <w:rsid w:val="14E76D89"/>
    <w:rsid w:val="15293DFD"/>
    <w:rsid w:val="154D13BE"/>
    <w:rsid w:val="154E4EF4"/>
    <w:rsid w:val="15557FF0"/>
    <w:rsid w:val="157353A5"/>
    <w:rsid w:val="1575DF95"/>
    <w:rsid w:val="15780E6A"/>
    <w:rsid w:val="157EFED6"/>
    <w:rsid w:val="1589AB47"/>
    <w:rsid w:val="1593910B"/>
    <w:rsid w:val="15953D3F"/>
    <w:rsid w:val="15B07D8E"/>
    <w:rsid w:val="15D61A27"/>
    <w:rsid w:val="15D70440"/>
    <w:rsid w:val="15D8A097"/>
    <w:rsid w:val="15DC5138"/>
    <w:rsid w:val="15E5EA26"/>
    <w:rsid w:val="15FF4525"/>
    <w:rsid w:val="1603D893"/>
    <w:rsid w:val="1607799D"/>
    <w:rsid w:val="1637C681"/>
    <w:rsid w:val="1641F350"/>
    <w:rsid w:val="16480E98"/>
    <w:rsid w:val="1649501C"/>
    <w:rsid w:val="16616067"/>
    <w:rsid w:val="16796238"/>
    <w:rsid w:val="167ECF00"/>
    <w:rsid w:val="16846BDF"/>
    <w:rsid w:val="168B2B28"/>
    <w:rsid w:val="16996734"/>
    <w:rsid w:val="16A3C5F2"/>
    <w:rsid w:val="16A50EE7"/>
    <w:rsid w:val="16B25847"/>
    <w:rsid w:val="16BC8A5B"/>
    <w:rsid w:val="16D5921C"/>
    <w:rsid w:val="16E95459"/>
    <w:rsid w:val="16EB627F"/>
    <w:rsid w:val="16ED379C"/>
    <w:rsid w:val="16F39331"/>
    <w:rsid w:val="1707047B"/>
    <w:rsid w:val="1708BCDE"/>
    <w:rsid w:val="170C624B"/>
    <w:rsid w:val="170C731B"/>
    <w:rsid w:val="170E8D5A"/>
    <w:rsid w:val="171460A1"/>
    <w:rsid w:val="17155536"/>
    <w:rsid w:val="171CDE53"/>
    <w:rsid w:val="173009F7"/>
    <w:rsid w:val="173C6BE7"/>
    <w:rsid w:val="175D6912"/>
    <w:rsid w:val="175EFBDD"/>
    <w:rsid w:val="1780E5A6"/>
    <w:rsid w:val="1785ABCF"/>
    <w:rsid w:val="17860271"/>
    <w:rsid w:val="179CDB22"/>
    <w:rsid w:val="17AE5D74"/>
    <w:rsid w:val="17B7FAC2"/>
    <w:rsid w:val="17BB2E36"/>
    <w:rsid w:val="17CE8535"/>
    <w:rsid w:val="17E333A3"/>
    <w:rsid w:val="17E68BDB"/>
    <w:rsid w:val="17E70DB1"/>
    <w:rsid w:val="17F30155"/>
    <w:rsid w:val="181DA1F2"/>
    <w:rsid w:val="182C62B8"/>
    <w:rsid w:val="183C892A"/>
    <w:rsid w:val="18575DA2"/>
    <w:rsid w:val="1873B471"/>
    <w:rsid w:val="187920DD"/>
    <w:rsid w:val="18821791"/>
    <w:rsid w:val="188F3D20"/>
    <w:rsid w:val="189513B8"/>
    <w:rsid w:val="1898BD42"/>
    <w:rsid w:val="18A16611"/>
    <w:rsid w:val="18B03102"/>
    <w:rsid w:val="18B9135B"/>
    <w:rsid w:val="18C38FB5"/>
    <w:rsid w:val="18C5BAC4"/>
    <w:rsid w:val="18C9A0D7"/>
    <w:rsid w:val="18CC82A0"/>
    <w:rsid w:val="19148C13"/>
    <w:rsid w:val="1930FAE0"/>
    <w:rsid w:val="193AD745"/>
    <w:rsid w:val="194D18D3"/>
    <w:rsid w:val="19522A53"/>
    <w:rsid w:val="19836E00"/>
    <w:rsid w:val="198BB61B"/>
    <w:rsid w:val="199062AC"/>
    <w:rsid w:val="19C6F76B"/>
    <w:rsid w:val="19CCB0FB"/>
    <w:rsid w:val="19FCF62B"/>
    <w:rsid w:val="1A196CB1"/>
    <w:rsid w:val="1A1C1993"/>
    <w:rsid w:val="1A4C0163"/>
    <w:rsid w:val="1A740CA9"/>
    <w:rsid w:val="1A86C763"/>
    <w:rsid w:val="1A8B9E8B"/>
    <w:rsid w:val="1A8F201F"/>
    <w:rsid w:val="1A954671"/>
    <w:rsid w:val="1AA03266"/>
    <w:rsid w:val="1AA83A77"/>
    <w:rsid w:val="1AEEABAB"/>
    <w:rsid w:val="1B0AD1C4"/>
    <w:rsid w:val="1B21AB39"/>
    <w:rsid w:val="1B245487"/>
    <w:rsid w:val="1B2A544E"/>
    <w:rsid w:val="1B2BDC6B"/>
    <w:rsid w:val="1B2DA207"/>
    <w:rsid w:val="1B35FECC"/>
    <w:rsid w:val="1B397D68"/>
    <w:rsid w:val="1B3EAEE2"/>
    <w:rsid w:val="1B3EB5A0"/>
    <w:rsid w:val="1B54200A"/>
    <w:rsid w:val="1B5C97C7"/>
    <w:rsid w:val="1B67CF9C"/>
    <w:rsid w:val="1B68BF78"/>
    <w:rsid w:val="1B77C3C6"/>
    <w:rsid w:val="1B7FE322"/>
    <w:rsid w:val="1BC22304"/>
    <w:rsid w:val="1BD0CE25"/>
    <w:rsid w:val="1BDC0964"/>
    <w:rsid w:val="1BEB9E53"/>
    <w:rsid w:val="1BF530C6"/>
    <w:rsid w:val="1BF7F0AC"/>
    <w:rsid w:val="1C014199"/>
    <w:rsid w:val="1C092B83"/>
    <w:rsid w:val="1C0FDA26"/>
    <w:rsid w:val="1C11F36A"/>
    <w:rsid w:val="1C29402F"/>
    <w:rsid w:val="1C443CAE"/>
    <w:rsid w:val="1C5C7625"/>
    <w:rsid w:val="1C77941F"/>
    <w:rsid w:val="1C77D429"/>
    <w:rsid w:val="1C79CC67"/>
    <w:rsid w:val="1C7BB04F"/>
    <w:rsid w:val="1C823899"/>
    <w:rsid w:val="1C86D80A"/>
    <w:rsid w:val="1C91ED12"/>
    <w:rsid w:val="1CA86672"/>
    <w:rsid w:val="1CAF4DEC"/>
    <w:rsid w:val="1CBC5F14"/>
    <w:rsid w:val="1CC35790"/>
    <w:rsid w:val="1CD13868"/>
    <w:rsid w:val="1CDF9834"/>
    <w:rsid w:val="1CFC84B7"/>
    <w:rsid w:val="1D097C8D"/>
    <w:rsid w:val="1D0B3696"/>
    <w:rsid w:val="1D11A62A"/>
    <w:rsid w:val="1D17B7A3"/>
    <w:rsid w:val="1D182890"/>
    <w:rsid w:val="1D199960"/>
    <w:rsid w:val="1D2CBC84"/>
    <w:rsid w:val="1D557D21"/>
    <w:rsid w:val="1D57C0FC"/>
    <w:rsid w:val="1D5A1DE1"/>
    <w:rsid w:val="1D5EEED1"/>
    <w:rsid w:val="1D83A225"/>
    <w:rsid w:val="1DB86C86"/>
    <w:rsid w:val="1DCAEFA8"/>
    <w:rsid w:val="1DD3D0E1"/>
    <w:rsid w:val="1DD4C685"/>
    <w:rsid w:val="1DD8BA9D"/>
    <w:rsid w:val="1DE14A04"/>
    <w:rsid w:val="1DE507DE"/>
    <w:rsid w:val="1DF52874"/>
    <w:rsid w:val="1E03FD4A"/>
    <w:rsid w:val="1E0A6050"/>
    <w:rsid w:val="1E1F4523"/>
    <w:rsid w:val="1E228C8E"/>
    <w:rsid w:val="1E29E1A1"/>
    <w:rsid w:val="1E394DAC"/>
    <w:rsid w:val="1E3D84F0"/>
    <w:rsid w:val="1E4A8883"/>
    <w:rsid w:val="1E5407F2"/>
    <w:rsid w:val="1E7086B2"/>
    <w:rsid w:val="1E846A0B"/>
    <w:rsid w:val="1E8B5A77"/>
    <w:rsid w:val="1E972CD5"/>
    <w:rsid w:val="1EA67B12"/>
    <w:rsid w:val="1EC1426A"/>
    <w:rsid w:val="1ECDB6E9"/>
    <w:rsid w:val="1EDA050C"/>
    <w:rsid w:val="1EEF3481"/>
    <w:rsid w:val="1F07A365"/>
    <w:rsid w:val="1F0DCA83"/>
    <w:rsid w:val="1F1F7286"/>
    <w:rsid w:val="1F2352E2"/>
    <w:rsid w:val="1F2D4BD4"/>
    <w:rsid w:val="1F43FE0B"/>
    <w:rsid w:val="1F58610B"/>
    <w:rsid w:val="1F64E3BE"/>
    <w:rsid w:val="1F6911A3"/>
    <w:rsid w:val="1F807398"/>
    <w:rsid w:val="1F899B59"/>
    <w:rsid w:val="1F90F8D5"/>
    <w:rsid w:val="1FCC3481"/>
    <w:rsid w:val="1FD1AA8F"/>
    <w:rsid w:val="1FD9C5CE"/>
    <w:rsid w:val="1FDE4420"/>
    <w:rsid w:val="1FF7EA76"/>
    <w:rsid w:val="200087F8"/>
    <w:rsid w:val="2003B885"/>
    <w:rsid w:val="2004E55A"/>
    <w:rsid w:val="201134B6"/>
    <w:rsid w:val="2012E2D8"/>
    <w:rsid w:val="20163CFA"/>
    <w:rsid w:val="201F1498"/>
    <w:rsid w:val="2021CE03"/>
    <w:rsid w:val="20229751"/>
    <w:rsid w:val="2029BC3C"/>
    <w:rsid w:val="202C7DE1"/>
    <w:rsid w:val="203E3E0E"/>
    <w:rsid w:val="2045E2AC"/>
    <w:rsid w:val="20606CB1"/>
    <w:rsid w:val="20665690"/>
    <w:rsid w:val="206F7033"/>
    <w:rsid w:val="207EE2FC"/>
    <w:rsid w:val="208AE4FE"/>
    <w:rsid w:val="20A21A8A"/>
    <w:rsid w:val="20A894B3"/>
    <w:rsid w:val="20A8D196"/>
    <w:rsid w:val="20CB2EFE"/>
    <w:rsid w:val="20D9AAEA"/>
    <w:rsid w:val="20DDDA4B"/>
    <w:rsid w:val="20EBE1E0"/>
    <w:rsid w:val="20F34DD1"/>
    <w:rsid w:val="20F8757C"/>
    <w:rsid w:val="210487F5"/>
    <w:rsid w:val="210722B8"/>
    <w:rsid w:val="211025ED"/>
    <w:rsid w:val="211AC607"/>
    <w:rsid w:val="211E7B4E"/>
    <w:rsid w:val="212642F9"/>
    <w:rsid w:val="2139661B"/>
    <w:rsid w:val="213B60A3"/>
    <w:rsid w:val="213BC980"/>
    <w:rsid w:val="2143B44C"/>
    <w:rsid w:val="214AD271"/>
    <w:rsid w:val="214F189C"/>
    <w:rsid w:val="21513A65"/>
    <w:rsid w:val="2162107C"/>
    <w:rsid w:val="21685E25"/>
    <w:rsid w:val="2175FAD6"/>
    <w:rsid w:val="21872173"/>
    <w:rsid w:val="21940F8B"/>
    <w:rsid w:val="21A19BAF"/>
    <w:rsid w:val="21B6708F"/>
    <w:rsid w:val="21BDE8C3"/>
    <w:rsid w:val="21FFDCDE"/>
    <w:rsid w:val="220257EA"/>
    <w:rsid w:val="220636CD"/>
    <w:rsid w:val="220EA52B"/>
    <w:rsid w:val="220F0E08"/>
    <w:rsid w:val="2223E71E"/>
    <w:rsid w:val="2243FF72"/>
    <w:rsid w:val="22494717"/>
    <w:rsid w:val="22495CBC"/>
    <w:rsid w:val="225CBC6A"/>
    <w:rsid w:val="226AA5AE"/>
    <w:rsid w:val="22738DA5"/>
    <w:rsid w:val="227611C8"/>
    <w:rsid w:val="2283D66F"/>
    <w:rsid w:val="22A63773"/>
    <w:rsid w:val="22A90F2A"/>
    <w:rsid w:val="22B065EB"/>
    <w:rsid w:val="22DAD27E"/>
    <w:rsid w:val="22E7DEFB"/>
    <w:rsid w:val="2309A9D6"/>
    <w:rsid w:val="230AC5AF"/>
    <w:rsid w:val="231E7244"/>
    <w:rsid w:val="2328EF80"/>
    <w:rsid w:val="232C17E7"/>
    <w:rsid w:val="23367BA4"/>
    <w:rsid w:val="2346F917"/>
    <w:rsid w:val="234AC457"/>
    <w:rsid w:val="235CFE74"/>
    <w:rsid w:val="2362E44F"/>
    <w:rsid w:val="2364AAB7"/>
    <w:rsid w:val="23797BFB"/>
    <w:rsid w:val="2391A839"/>
    <w:rsid w:val="23A244DA"/>
    <w:rsid w:val="23AE3FC5"/>
    <w:rsid w:val="23AE4B10"/>
    <w:rsid w:val="23DB31B4"/>
    <w:rsid w:val="2400D782"/>
    <w:rsid w:val="2406A074"/>
    <w:rsid w:val="24326CA8"/>
    <w:rsid w:val="2434D3A4"/>
    <w:rsid w:val="243F5193"/>
    <w:rsid w:val="244941EF"/>
    <w:rsid w:val="24625A6A"/>
    <w:rsid w:val="24680D31"/>
    <w:rsid w:val="2478C192"/>
    <w:rsid w:val="248617D4"/>
    <w:rsid w:val="24A657DB"/>
    <w:rsid w:val="24A78B6E"/>
    <w:rsid w:val="24B1509C"/>
    <w:rsid w:val="24B27F8C"/>
    <w:rsid w:val="24D9E4FC"/>
    <w:rsid w:val="24E73615"/>
    <w:rsid w:val="24F84928"/>
    <w:rsid w:val="24FAC339"/>
    <w:rsid w:val="250F6EED"/>
    <w:rsid w:val="252D5061"/>
    <w:rsid w:val="25311B4D"/>
    <w:rsid w:val="256BBB8B"/>
    <w:rsid w:val="25710DC8"/>
    <w:rsid w:val="25861E23"/>
    <w:rsid w:val="2591CC7B"/>
    <w:rsid w:val="2594FB62"/>
    <w:rsid w:val="259A5179"/>
    <w:rsid w:val="259A8AD9"/>
    <w:rsid w:val="259FE7DD"/>
    <w:rsid w:val="25BB7516"/>
    <w:rsid w:val="25DD6BD5"/>
    <w:rsid w:val="25E6AF46"/>
    <w:rsid w:val="25EC662A"/>
    <w:rsid w:val="2627A0C7"/>
    <w:rsid w:val="26288DFF"/>
    <w:rsid w:val="262E221E"/>
    <w:rsid w:val="2641D6F9"/>
    <w:rsid w:val="264E43A7"/>
    <w:rsid w:val="2661E6F6"/>
    <w:rsid w:val="2679EBAE"/>
    <w:rsid w:val="268B7D92"/>
    <w:rsid w:val="268CF64C"/>
    <w:rsid w:val="269790B4"/>
    <w:rsid w:val="269BB401"/>
    <w:rsid w:val="26A158D7"/>
    <w:rsid w:val="26A23EBA"/>
    <w:rsid w:val="26AE989A"/>
    <w:rsid w:val="26B0CDBB"/>
    <w:rsid w:val="26B998C4"/>
    <w:rsid w:val="26B9F3CE"/>
    <w:rsid w:val="26C692BA"/>
    <w:rsid w:val="26D30686"/>
    <w:rsid w:val="26D3A962"/>
    <w:rsid w:val="26E0F3A4"/>
    <w:rsid w:val="26E53D7C"/>
    <w:rsid w:val="26E95F23"/>
    <w:rsid w:val="26F5C4AA"/>
    <w:rsid w:val="26F795AA"/>
    <w:rsid w:val="26F8B98D"/>
    <w:rsid w:val="272D29C3"/>
    <w:rsid w:val="2742437D"/>
    <w:rsid w:val="2742A95D"/>
    <w:rsid w:val="2755A32B"/>
    <w:rsid w:val="277FC7FB"/>
    <w:rsid w:val="27996655"/>
    <w:rsid w:val="27A21129"/>
    <w:rsid w:val="27AB68D4"/>
    <w:rsid w:val="27B4551A"/>
    <w:rsid w:val="27DE04E3"/>
    <w:rsid w:val="27FAFFDD"/>
    <w:rsid w:val="28006E4B"/>
    <w:rsid w:val="280264E3"/>
    <w:rsid w:val="280378D3"/>
    <w:rsid w:val="2810C3E1"/>
    <w:rsid w:val="281659D8"/>
    <w:rsid w:val="2823233A"/>
    <w:rsid w:val="282CADE3"/>
    <w:rsid w:val="2838310A"/>
    <w:rsid w:val="284EACC8"/>
    <w:rsid w:val="286F0D92"/>
    <w:rsid w:val="28766A2F"/>
    <w:rsid w:val="28778B1A"/>
    <w:rsid w:val="28877C76"/>
    <w:rsid w:val="288DAF6A"/>
    <w:rsid w:val="288F8487"/>
    <w:rsid w:val="289DA635"/>
    <w:rsid w:val="28A464B2"/>
    <w:rsid w:val="28A59D01"/>
    <w:rsid w:val="28A71AF3"/>
    <w:rsid w:val="28B9363E"/>
    <w:rsid w:val="28C0C834"/>
    <w:rsid w:val="28EC321F"/>
    <w:rsid w:val="28F7889C"/>
    <w:rsid w:val="28FFF34D"/>
    <w:rsid w:val="29040B4F"/>
    <w:rsid w:val="29063FA7"/>
    <w:rsid w:val="2908CE0B"/>
    <w:rsid w:val="2931AAE1"/>
    <w:rsid w:val="296220DD"/>
    <w:rsid w:val="296B6558"/>
    <w:rsid w:val="2971984C"/>
    <w:rsid w:val="2972B207"/>
    <w:rsid w:val="2980B96A"/>
    <w:rsid w:val="2992E327"/>
    <w:rsid w:val="2998E5A8"/>
    <w:rsid w:val="299A43CD"/>
    <w:rsid w:val="29AB2736"/>
    <w:rsid w:val="29B9924D"/>
    <w:rsid w:val="29BE2875"/>
    <w:rsid w:val="29BFC6A4"/>
    <w:rsid w:val="29BFEC3C"/>
    <w:rsid w:val="29C8FAA8"/>
    <w:rsid w:val="29DA452F"/>
    <w:rsid w:val="29E9963A"/>
    <w:rsid w:val="29EBFAD8"/>
    <w:rsid w:val="29F18B31"/>
    <w:rsid w:val="29F53D91"/>
    <w:rsid w:val="29FCDB1A"/>
    <w:rsid w:val="2A04B731"/>
    <w:rsid w:val="2A0D4344"/>
    <w:rsid w:val="2A0EE03A"/>
    <w:rsid w:val="2A1F3C1E"/>
    <w:rsid w:val="2A2FB90B"/>
    <w:rsid w:val="2A2FFFBA"/>
    <w:rsid w:val="2A32AF13"/>
    <w:rsid w:val="2A3760A3"/>
    <w:rsid w:val="2A4F4E3A"/>
    <w:rsid w:val="2A5F83AC"/>
    <w:rsid w:val="2A9885A2"/>
    <w:rsid w:val="2AA17DB9"/>
    <w:rsid w:val="2AAC0266"/>
    <w:rsid w:val="2ACE3757"/>
    <w:rsid w:val="2AD7FBB9"/>
    <w:rsid w:val="2AD827B3"/>
    <w:rsid w:val="2ADABA0A"/>
    <w:rsid w:val="2AE05543"/>
    <w:rsid w:val="2AE3BA8D"/>
    <w:rsid w:val="2AF58CDC"/>
    <w:rsid w:val="2AF7E9DA"/>
    <w:rsid w:val="2B0628CA"/>
    <w:rsid w:val="2B132E46"/>
    <w:rsid w:val="2B1E2237"/>
    <w:rsid w:val="2B1E28F5"/>
    <w:rsid w:val="2B34D23D"/>
    <w:rsid w:val="2B453C3C"/>
    <w:rsid w:val="2B4B8086"/>
    <w:rsid w:val="2B4EE5E9"/>
    <w:rsid w:val="2B5F3DDA"/>
    <w:rsid w:val="2B666BAF"/>
    <w:rsid w:val="2B690B15"/>
    <w:rsid w:val="2B7239BE"/>
    <w:rsid w:val="2B76C2AD"/>
    <w:rsid w:val="2B7B0DBE"/>
    <w:rsid w:val="2B82A1E8"/>
    <w:rsid w:val="2B866B26"/>
    <w:rsid w:val="2B9253C0"/>
    <w:rsid w:val="2B9D4EF5"/>
    <w:rsid w:val="2BCCF4CA"/>
    <w:rsid w:val="2BD578FC"/>
    <w:rsid w:val="2BED6435"/>
    <w:rsid w:val="2C0E1717"/>
    <w:rsid w:val="2C113787"/>
    <w:rsid w:val="2C584EE8"/>
    <w:rsid w:val="2C5CCC5D"/>
    <w:rsid w:val="2C60EEDE"/>
    <w:rsid w:val="2C6F99FF"/>
    <w:rsid w:val="2C75A3F1"/>
    <w:rsid w:val="2C850115"/>
    <w:rsid w:val="2C89C913"/>
    <w:rsid w:val="2C8A082A"/>
    <w:rsid w:val="2CA0B928"/>
    <w:rsid w:val="2CA7C165"/>
    <w:rsid w:val="2CA80E3B"/>
    <w:rsid w:val="2CAB7573"/>
    <w:rsid w:val="2CAD3BDB"/>
    <w:rsid w:val="2CB01DA4"/>
    <w:rsid w:val="2CB49B86"/>
    <w:rsid w:val="2CBBC071"/>
    <w:rsid w:val="2CED416E"/>
    <w:rsid w:val="2CED829D"/>
    <w:rsid w:val="2CEF0AA1"/>
    <w:rsid w:val="2D058526"/>
    <w:rsid w:val="2D101CE8"/>
    <w:rsid w:val="2D230422"/>
    <w:rsid w:val="2D418A07"/>
    <w:rsid w:val="2D437459"/>
    <w:rsid w:val="2D62C2D9"/>
    <w:rsid w:val="2D6A8207"/>
    <w:rsid w:val="2D6B55DC"/>
    <w:rsid w:val="2D71E188"/>
    <w:rsid w:val="2D7C713F"/>
    <w:rsid w:val="2D99BC4A"/>
    <w:rsid w:val="2DA8F5F1"/>
    <w:rsid w:val="2DADEEEB"/>
    <w:rsid w:val="2DD2AF5C"/>
    <w:rsid w:val="2DFDC6F1"/>
    <w:rsid w:val="2E0AA112"/>
    <w:rsid w:val="2E0B4DBA"/>
    <w:rsid w:val="2E120D03"/>
    <w:rsid w:val="2E1F742E"/>
    <w:rsid w:val="2E34072C"/>
    <w:rsid w:val="2E3CA226"/>
    <w:rsid w:val="2E4727B2"/>
    <w:rsid w:val="2E68D508"/>
    <w:rsid w:val="2E69C715"/>
    <w:rsid w:val="2E782239"/>
    <w:rsid w:val="2E818E7D"/>
    <w:rsid w:val="2E897A3C"/>
    <w:rsid w:val="2E8BC9E8"/>
    <w:rsid w:val="2E939E1C"/>
    <w:rsid w:val="2EA5F2DA"/>
    <w:rsid w:val="2EAB23FB"/>
    <w:rsid w:val="2EBB8591"/>
    <w:rsid w:val="2ED6198F"/>
    <w:rsid w:val="2EDAFD83"/>
    <w:rsid w:val="2EE209E2"/>
    <w:rsid w:val="2EE7721B"/>
    <w:rsid w:val="2F007321"/>
    <w:rsid w:val="2F09652A"/>
    <w:rsid w:val="2F10C613"/>
    <w:rsid w:val="2F2D2453"/>
    <w:rsid w:val="2F30302D"/>
    <w:rsid w:val="2F3C99BD"/>
    <w:rsid w:val="2F4DD494"/>
    <w:rsid w:val="2F67B64C"/>
    <w:rsid w:val="2F7298B5"/>
    <w:rsid w:val="2F816CC2"/>
    <w:rsid w:val="2F916C63"/>
    <w:rsid w:val="2F9177F6"/>
    <w:rsid w:val="2FA23BD5"/>
    <w:rsid w:val="2FA51487"/>
    <w:rsid w:val="2FC0835B"/>
    <w:rsid w:val="2FE6E34D"/>
    <w:rsid w:val="2FEECBAA"/>
    <w:rsid w:val="2FF36BCB"/>
    <w:rsid w:val="300474CC"/>
    <w:rsid w:val="3019D20E"/>
    <w:rsid w:val="30232A9B"/>
    <w:rsid w:val="3024BEB8"/>
    <w:rsid w:val="303263A3"/>
    <w:rsid w:val="3056E63E"/>
    <w:rsid w:val="3066CA61"/>
    <w:rsid w:val="30955C75"/>
    <w:rsid w:val="3096DB33"/>
    <w:rsid w:val="3096E4FF"/>
    <w:rsid w:val="30B41201"/>
    <w:rsid w:val="30BD4FFE"/>
    <w:rsid w:val="30C1D418"/>
    <w:rsid w:val="30D6EDD2"/>
    <w:rsid w:val="30DFFF3B"/>
    <w:rsid w:val="30E35A06"/>
    <w:rsid w:val="3110BC2F"/>
    <w:rsid w:val="31242CDC"/>
    <w:rsid w:val="313F1C22"/>
    <w:rsid w:val="314996E7"/>
    <w:rsid w:val="31583F67"/>
    <w:rsid w:val="3167359F"/>
    <w:rsid w:val="31686394"/>
    <w:rsid w:val="31706012"/>
    <w:rsid w:val="3179A09F"/>
    <w:rsid w:val="31822E01"/>
    <w:rsid w:val="31970F38"/>
    <w:rsid w:val="319B6139"/>
    <w:rsid w:val="31B23F83"/>
    <w:rsid w:val="31B37760"/>
    <w:rsid w:val="31BC39AE"/>
    <w:rsid w:val="31C14C80"/>
    <w:rsid w:val="31DC0627"/>
    <w:rsid w:val="31DD939C"/>
    <w:rsid w:val="31EB623F"/>
    <w:rsid w:val="320C39D7"/>
    <w:rsid w:val="3227650A"/>
    <w:rsid w:val="3247CF5D"/>
    <w:rsid w:val="325BD0D8"/>
    <w:rsid w:val="32614827"/>
    <w:rsid w:val="3283B18F"/>
    <w:rsid w:val="329CBD46"/>
    <w:rsid w:val="32BCCCF3"/>
    <w:rsid w:val="32C42464"/>
    <w:rsid w:val="32C61CFE"/>
    <w:rsid w:val="32C689B5"/>
    <w:rsid w:val="32D3D410"/>
    <w:rsid w:val="32E70672"/>
    <w:rsid w:val="32E9561E"/>
    <w:rsid w:val="33090323"/>
    <w:rsid w:val="33246749"/>
    <w:rsid w:val="3325C3F2"/>
    <w:rsid w:val="3327990F"/>
    <w:rsid w:val="33279E27"/>
    <w:rsid w:val="3328E045"/>
    <w:rsid w:val="332D90C9"/>
    <w:rsid w:val="33303558"/>
    <w:rsid w:val="334277E1"/>
    <w:rsid w:val="334EA6BD"/>
    <w:rsid w:val="3359F702"/>
    <w:rsid w:val="335A5111"/>
    <w:rsid w:val="335C53E7"/>
    <w:rsid w:val="3374C6AA"/>
    <w:rsid w:val="3376E950"/>
    <w:rsid w:val="337E0C8D"/>
    <w:rsid w:val="33968E8B"/>
    <w:rsid w:val="339A9115"/>
    <w:rsid w:val="33A5517D"/>
    <w:rsid w:val="33B462F3"/>
    <w:rsid w:val="33BB725E"/>
    <w:rsid w:val="33C8C445"/>
    <w:rsid w:val="33EE6C85"/>
    <w:rsid w:val="340F5A16"/>
    <w:rsid w:val="3418C455"/>
    <w:rsid w:val="341C6626"/>
    <w:rsid w:val="34265410"/>
    <w:rsid w:val="342D78F3"/>
    <w:rsid w:val="3438287A"/>
    <w:rsid w:val="344773BA"/>
    <w:rsid w:val="344775AB"/>
    <w:rsid w:val="345D8873"/>
    <w:rsid w:val="346845D7"/>
    <w:rsid w:val="346C17A1"/>
    <w:rsid w:val="347F182D"/>
    <w:rsid w:val="3482996A"/>
    <w:rsid w:val="34896269"/>
    <w:rsid w:val="349DF673"/>
    <w:rsid w:val="34B750A6"/>
    <w:rsid w:val="34B79521"/>
    <w:rsid w:val="34B9473E"/>
    <w:rsid w:val="34C7CD93"/>
    <w:rsid w:val="34CCC4F5"/>
    <w:rsid w:val="34E1BE72"/>
    <w:rsid w:val="34FACADC"/>
    <w:rsid w:val="34FCAD37"/>
    <w:rsid w:val="350082BB"/>
    <w:rsid w:val="351457E0"/>
    <w:rsid w:val="35268ED6"/>
    <w:rsid w:val="3531CA15"/>
    <w:rsid w:val="353594CF"/>
    <w:rsid w:val="353709BE"/>
    <w:rsid w:val="3538EAB1"/>
    <w:rsid w:val="354357FA"/>
    <w:rsid w:val="354DBBF5"/>
    <w:rsid w:val="3556583E"/>
    <w:rsid w:val="35691D66"/>
    <w:rsid w:val="356DB0ED"/>
    <w:rsid w:val="3573386A"/>
    <w:rsid w:val="35827A66"/>
    <w:rsid w:val="359BE7DE"/>
    <w:rsid w:val="35A397FB"/>
    <w:rsid w:val="35ADE0B8"/>
    <w:rsid w:val="35F20E59"/>
    <w:rsid w:val="3602E863"/>
    <w:rsid w:val="36348A3C"/>
    <w:rsid w:val="3653CE24"/>
    <w:rsid w:val="36674A78"/>
    <w:rsid w:val="3688A0E6"/>
    <w:rsid w:val="3697DC62"/>
    <w:rsid w:val="369B17E6"/>
    <w:rsid w:val="369FE989"/>
    <w:rsid w:val="36B3BD75"/>
    <w:rsid w:val="36BA6666"/>
    <w:rsid w:val="36C8A248"/>
    <w:rsid w:val="36D0FF0D"/>
    <w:rsid w:val="370D40A4"/>
    <w:rsid w:val="3712E8D3"/>
    <w:rsid w:val="372CFE95"/>
    <w:rsid w:val="373208F8"/>
    <w:rsid w:val="3736BC20"/>
    <w:rsid w:val="37434AEC"/>
    <w:rsid w:val="375C2726"/>
    <w:rsid w:val="376662AA"/>
    <w:rsid w:val="3768D85B"/>
    <w:rsid w:val="376B47D7"/>
    <w:rsid w:val="377A46B6"/>
    <w:rsid w:val="37919D60"/>
    <w:rsid w:val="3797A657"/>
    <w:rsid w:val="379BBF92"/>
    <w:rsid w:val="37AE9077"/>
    <w:rsid w:val="37B8EF49"/>
    <w:rsid w:val="37F0F6B5"/>
    <w:rsid w:val="37F3824E"/>
    <w:rsid w:val="380D59F4"/>
    <w:rsid w:val="380DDB41"/>
    <w:rsid w:val="38207FD0"/>
    <w:rsid w:val="382F612F"/>
    <w:rsid w:val="3833FF35"/>
    <w:rsid w:val="3836877A"/>
    <w:rsid w:val="384837CD"/>
    <w:rsid w:val="386096D7"/>
    <w:rsid w:val="38667A54"/>
    <w:rsid w:val="386B4722"/>
    <w:rsid w:val="3875F581"/>
    <w:rsid w:val="388629A1"/>
    <w:rsid w:val="388F427B"/>
    <w:rsid w:val="38956C3A"/>
    <w:rsid w:val="38AE78A4"/>
    <w:rsid w:val="38AEC3CC"/>
    <w:rsid w:val="38AFF55D"/>
    <w:rsid w:val="38B1F592"/>
    <w:rsid w:val="38BA91DB"/>
    <w:rsid w:val="38C1DCDC"/>
    <w:rsid w:val="38CDD959"/>
    <w:rsid w:val="38D03739"/>
    <w:rsid w:val="38D49379"/>
    <w:rsid w:val="38F229C5"/>
    <w:rsid w:val="38F833B7"/>
    <w:rsid w:val="38FEB53B"/>
    <w:rsid w:val="39043A49"/>
    <w:rsid w:val="390BF337"/>
    <w:rsid w:val="390CF42B"/>
    <w:rsid w:val="391F657C"/>
    <w:rsid w:val="39265F2E"/>
    <w:rsid w:val="392D1465"/>
    <w:rsid w:val="39339F77"/>
    <w:rsid w:val="3938B44B"/>
    <w:rsid w:val="39641E36"/>
    <w:rsid w:val="3966EC21"/>
    <w:rsid w:val="39672971"/>
    <w:rsid w:val="3985307D"/>
    <w:rsid w:val="3998539F"/>
    <w:rsid w:val="39AE0ECF"/>
    <w:rsid w:val="39C8794A"/>
    <w:rsid w:val="39CB783F"/>
    <w:rsid w:val="39E3C1A9"/>
    <w:rsid w:val="39E6C24C"/>
    <w:rsid w:val="3A13CA66"/>
    <w:rsid w:val="3A14AFA7"/>
    <w:rsid w:val="3A19A534"/>
    <w:rsid w:val="3A3D7886"/>
    <w:rsid w:val="3A41AD29"/>
    <w:rsid w:val="3A587505"/>
    <w:rsid w:val="3A59A696"/>
    <w:rsid w:val="3A821FFE"/>
    <w:rsid w:val="3A92C8CC"/>
    <w:rsid w:val="3AA234ED"/>
    <w:rsid w:val="3AA406A0"/>
    <w:rsid w:val="3AA89879"/>
    <w:rsid w:val="3AB6934C"/>
    <w:rsid w:val="3AB7A9EF"/>
    <w:rsid w:val="3AB96EA9"/>
    <w:rsid w:val="3ADC8762"/>
    <w:rsid w:val="3AE6DBDF"/>
    <w:rsid w:val="3AF2E321"/>
    <w:rsid w:val="3AF648F5"/>
    <w:rsid w:val="3AFD9CFD"/>
    <w:rsid w:val="3B0C844E"/>
    <w:rsid w:val="3B2D50C0"/>
    <w:rsid w:val="3B380B65"/>
    <w:rsid w:val="3B409342"/>
    <w:rsid w:val="3B41BE58"/>
    <w:rsid w:val="3B55B3FD"/>
    <w:rsid w:val="3B71BACF"/>
    <w:rsid w:val="3B725B39"/>
    <w:rsid w:val="3B91ABD4"/>
    <w:rsid w:val="3B9B8A65"/>
    <w:rsid w:val="3B9EF018"/>
    <w:rsid w:val="3B9F79DA"/>
    <w:rsid w:val="3BB12D25"/>
    <w:rsid w:val="3BD873C3"/>
    <w:rsid w:val="3BD8C176"/>
    <w:rsid w:val="3BEA4612"/>
    <w:rsid w:val="3C0414DF"/>
    <w:rsid w:val="3C1BB6DE"/>
    <w:rsid w:val="3C1E98A7"/>
    <w:rsid w:val="3C4BA1FF"/>
    <w:rsid w:val="3C558969"/>
    <w:rsid w:val="3C5BF6E2"/>
    <w:rsid w:val="3C692F2F"/>
    <w:rsid w:val="3C9083D2"/>
    <w:rsid w:val="3C953333"/>
    <w:rsid w:val="3CB00E69"/>
    <w:rsid w:val="3CB42655"/>
    <w:rsid w:val="3CBA8BA5"/>
    <w:rsid w:val="3CBC5CA5"/>
    <w:rsid w:val="3CC2F762"/>
    <w:rsid w:val="3CC9CF77"/>
    <w:rsid w:val="3CD13DDC"/>
    <w:rsid w:val="3CD58407"/>
    <w:rsid w:val="3CD9C480"/>
    <w:rsid w:val="3CEF85A5"/>
    <w:rsid w:val="3D0C8479"/>
    <w:rsid w:val="3D122065"/>
    <w:rsid w:val="3D1EC702"/>
    <w:rsid w:val="3D2829F8"/>
    <w:rsid w:val="3D326A51"/>
    <w:rsid w:val="3D36E7AD"/>
    <w:rsid w:val="3D4F0C32"/>
    <w:rsid w:val="3D7E844E"/>
    <w:rsid w:val="3D87F66B"/>
    <w:rsid w:val="3D8C8C93"/>
    <w:rsid w:val="3DA07CB8"/>
    <w:rsid w:val="3DA14A7C"/>
    <w:rsid w:val="3DDD4591"/>
    <w:rsid w:val="3E05A81B"/>
    <w:rsid w:val="3E1DA846"/>
    <w:rsid w:val="3E2578E3"/>
    <w:rsid w:val="3E4AA5C8"/>
    <w:rsid w:val="3E8A0EBF"/>
    <w:rsid w:val="3E9A78A5"/>
    <w:rsid w:val="3E9BB8D5"/>
    <w:rsid w:val="3E9D889C"/>
    <w:rsid w:val="3EA7BD62"/>
    <w:rsid w:val="3EAF5AEB"/>
    <w:rsid w:val="3EBC9B05"/>
    <w:rsid w:val="3EDC479D"/>
    <w:rsid w:val="3EE5B5B1"/>
    <w:rsid w:val="3F0961C5"/>
    <w:rsid w:val="3F176039"/>
    <w:rsid w:val="3F263D78"/>
    <w:rsid w:val="3F39D600"/>
    <w:rsid w:val="3F4A06B3"/>
    <w:rsid w:val="3F635CC9"/>
    <w:rsid w:val="3F752342"/>
    <w:rsid w:val="3F84E6A2"/>
    <w:rsid w:val="3FB4CD4F"/>
    <w:rsid w:val="3FBBFA85"/>
    <w:rsid w:val="3FC35037"/>
    <w:rsid w:val="3FCC09AC"/>
    <w:rsid w:val="3FEE2646"/>
    <w:rsid w:val="3FF97768"/>
    <w:rsid w:val="400D810C"/>
    <w:rsid w:val="402C0341"/>
    <w:rsid w:val="4031AE3B"/>
    <w:rsid w:val="40358660"/>
    <w:rsid w:val="405FE7E6"/>
    <w:rsid w:val="4061EBB7"/>
    <w:rsid w:val="409B04A4"/>
    <w:rsid w:val="40A1F5C3"/>
    <w:rsid w:val="40E1E59D"/>
    <w:rsid w:val="40E1EAB5"/>
    <w:rsid w:val="41184052"/>
    <w:rsid w:val="41187323"/>
    <w:rsid w:val="4126B092"/>
    <w:rsid w:val="4128FA8C"/>
    <w:rsid w:val="4141AEAB"/>
    <w:rsid w:val="41434EF5"/>
    <w:rsid w:val="41450B1C"/>
    <w:rsid w:val="414BA9F8"/>
    <w:rsid w:val="415C7657"/>
    <w:rsid w:val="4168FBC4"/>
    <w:rsid w:val="417A813D"/>
    <w:rsid w:val="418F9AF7"/>
    <w:rsid w:val="41A5E090"/>
    <w:rsid w:val="41D156C1"/>
    <w:rsid w:val="41D2F3B7"/>
    <w:rsid w:val="41F41337"/>
    <w:rsid w:val="41FB7420"/>
    <w:rsid w:val="421350E7"/>
    <w:rsid w:val="42206FE2"/>
    <w:rsid w:val="422566D7"/>
    <w:rsid w:val="423EC243"/>
    <w:rsid w:val="423F1C6B"/>
    <w:rsid w:val="424113DD"/>
    <w:rsid w:val="4244E828"/>
    <w:rsid w:val="42528185"/>
    <w:rsid w:val="4259B96C"/>
    <w:rsid w:val="425FE08A"/>
    <w:rsid w:val="42642103"/>
    <w:rsid w:val="426E4430"/>
    <w:rsid w:val="427A5167"/>
    <w:rsid w:val="427D2127"/>
    <w:rsid w:val="428142CE"/>
    <w:rsid w:val="428BB017"/>
    <w:rsid w:val="42A6F929"/>
    <w:rsid w:val="42B6DC99"/>
    <w:rsid w:val="42B8FC9B"/>
    <w:rsid w:val="42BB5F1E"/>
    <w:rsid w:val="42DC3C92"/>
    <w:rsid w:val="42E20A54"/>
    <w:rsid w:val="42EC8ED4"/>
    <w:rsid w:val="42F8C88B"/>
    <w:rsid w:val="42FE8EDC"/>
    <w:rsid w:val="4305E015"/>
    <w:rsid w:val="4319DAD2"/>
    <w:rsid w:val="43438C89"/>
    <w:rsid w:val="4355CE8C"/>
    <w:rsid w:val="435B5C41"/>
    <w:rsid w:val="435DF572"/>
    <w:rsid w:val="435EF323"/>
    <w:rsid w:val="43673D6D"/>
    <w:rsid w:val="437CE259"/>
    <w:rsid w:val="43A72FE8"/>
    <w:rsid w:val="43A7A0EE"/>
    <w:rsid w:val="43AFA295"/>
    <w:rsid w:val="43C19BDF"/>
    <w:rsid w:val="43CF1810"/>
    <w:rsid w:val="43EA4F19"/>
    <w:rsid w:val="43EAFBC1"/>
    <w:rsid w:val="43ED93E3"/>
    <w:rsid w:val="44003A60"/>
    <w:rsid w:val="440B5735"/>
    <w:rsid w:val="4412E9E0"/>
    <w:rsid w:val="4426A08A"/>
    <w:rsid w:val="442A6AC3"/>
    <w:rsid w:val="44369B1B"/>
    <w:rsid w:val="4442ED74"/>
    <w:rsid w:val="444314B2"/>
    <w:rsid w:val="444E508A"/>
    <w:rsid w:val="4450A9AF"/>
    <w:rsid w:val="4451D96B"/>
    <w:rsid w:val="445857C5"/>
    <w:rsid w:val="445BD607"/>
    <w:rsid w:val="44664608"/>
    <w:rsid w:val="447685A2"/>
    <w:rsid w:val="447EAE5D"/>
    <w:rsid w:val="449C53A1"/>
    <w:rsid w:val="44A12EA3"/>
    <w:rsid w:val="44DCE9DA"/>
    <w:rsid w:val="44F1958E"/>
    <w:rsid w:val="45098D4D"/>
    <w:rsid w:val="4512E7DF"/>
    <w:rsid w:val="45195A25"/>
    <w:rsid w:val="451FC200"/>
    <w:rsid w:val="452935DC"/>
    <w:rsid w:val="452A1650"/>
    <w:rsid w:val="4536FA83"/>
    <w:rsid w:val="453A6820"/>
    <w:rsid w:val="453CE571"/>
    <w:rsid w:val="454112A3"/>
    <w:rsid w:val="454B8FDF"/>
    <w:rsid w:val="45545E41"/>
    <w:rsid w:val="4565A627"/>
    <w:rsid w:val="456F591A"/>
    <w:rsid w:val="45781D27"/>
    <w:rsid w:val="457C257C"/>
    <w:rsid w:val="457C5752"/>
    <w:rsid w:val="457F0D93"/>
    <w:rsid w:val="45845D2F"/>
    <w:rsid w:val="45934A08"/>
    <w:rsid w:val="459591E4"/>
    <w:rsid w:val="459B72C3"/>
    <w:rsid w:val="459DD0FA"/>
    <w:rsid w:val="45A02EC1"/>
    <w:rsid w:val="45A5BE67"/>
    <w:rsid w:val="45ACD55E"/>
    <w:rsid w:val="45CA4145"/>
    <w:rsid w:val="45F0F0AE"/>
    <w:rsid w:val="45F42826"/>
    <w:rsid w:val="45FA4DAF"/>
    <w:rsid w:val="462CE885"/>
    <w:rsid w:val="462FAC45"/>
    <w:rsid w:val="46490678"/>
    <w:rsid w:val="464F2D96"/>
    <w:rsid w:val="4662E51F"/>
    <w:rsid w:val="468EE007"/>
    <w:rsid w:val="46959634"/>
    <w:rsid w:val="4696EFF6"/>
    <w:rsid w:val="46F45AE1"/>
    <w:rsid w:val="4703566F"/>
    <w:rsid w:val="470D33C7"/>
    <w:rsid w:val="4717C30C"/>
    <w:rsid w:val="4725D361"/>
    <w:rsid w:val="4746F4FC"/>
    <w:rsid w:val="474A1218"/>
    <w:rsid w:val="4758C74B"/>
    <w:rsid w:val="475DAAA0"/>
    <w:rsid w:val="47664F52"/>
    <w:rsid w:val="476BF1FC"/>
    <w:rsid w:val="4772217E"/>
    <w:rsid w:val="478FF887"/>
    <w:rsid w:val="479EA4B4"/>
    <w:rsid w:val="47A0CD22"/>
    <w:rsid w:val="47A4672B"/>
    <w:rsid w:val="47BA41CF"/>
    <w:rsid w:val="47D2D1B9"/>
    <w:rsid w:val="47D33660"/>
    <w:rsid w:val="47EBF868"/>
    <w:rsid w:val="47F3E6A1"/>
    <w:rsid w:val="47F61B0F"/>
    <w:rsid w:val="47F7C514"/>
    <w:rsid w:val="47F7D736"/>
    <w:rsid w:val="481DE380"/>
    <w:rsid w:val="482C416A"/>
    <w:rsid w:val="48443811"/>
    <w:rsid w:val="484A5F2F"/>
    <w:rsid w:val="484B2019"/>
    <w:rsid w:val="4862A79E"/>
    <w:rsid w:val="4896AB31"/>
    <w:rsid w:val="48A4AA30"/>
    <w:rsid w:val="48A9A311"/>
    <w:rsid w:val="48BAB356"/>
    <w:rsid w:val="48C1A3C2"/>
    <w:rsid w:val="48C92462"/>
    <w:rsid w:val="48EC6780"/>
    <w:rsid w:val="48FB2F47"/>
    <w:rsid w:val="48FBE2AD"/>
    <w:rsid w:val="4904FFD6"/>
    <w:rsid w:val="490CE01B"/>
    <w:rsid w:val="491889A6"/>
    <w:rsid w:val="492BC8E8"/>
    <w:rsid w:val="493426B9"/>
    <w:rsid w:val="493CFE0D"/>
    <w:rsid w:val="493E0DF9"/>
    <w:rsid w:val="496384BF"/>
    <w:rsid w:val="496B79B3"/>
    <w:rsid w:val="4971D32D"/>
    <w:rsid w:val="49729E29"/>
    <w:rsid w:val="49759286"/>
    <w:rsid w:val="497AA406"/>
    <w:rsid w:val="4980F262"/>
    <w:rsid w:val="498DBDE2"/>
    <w:rsid w:val="49CB6904"/>
    <w:rsid w:val="49DF0C53"/>
    <w:rsid w:val="49EB8306"/>
    <w:rsid w:val="49ED8E74"/>
    <w:rsid w:val="49FC8C07"/>
    <w:rsid w:val="4A02E3C2"/>
    <w:rsid w:val="4A050668"/>
    <w:rsid w:val="4A07C3AA"/>
    <w:rsid w:val="4A1F8BDB"/>
    <w:rsid w:val="4A3011FA"/>
    <w:rsid w:val="4A513395"/>
    <w:rsid w:val="4A57CE52"/>
    <w:rsid w:val="4A5B0EFF"/>
    <w:rsid w:val="4A6D3AAA"/>
    <w:rsid w:val="4A708215"/>
    <w:rsid w:val="4A77E2FE"/>
    <w:rsid w:val="4AA7B932"/>
    <w:rsid w:val="4AAD48A6"/>
    <w:rsid w:val="4AB887EC"/>
    <w:rsid w:val="4AC248E4"/>
    <w:rsid w:val="4AC9C2C3"/>
    <w:rsid w:val="4AF1343B"/>
    <w:rsid w:val="4AFB893E"/>
    <w:rsid w:val="4B577E58"/>
    <w:rsid w:val="4B728223"/>
    <w:rsid w:val="4B862123"/>
    <w:rsid w:val="4B8BA8D2"/>
    <w:rsid w:val="4BA4F772"/>
    <w:rsid w:val="4BADC524"/>
    <w:rsid w:val="4BC2BDEE"/>
    <w:rsid w:val="4BC2BEA1"/>
    <w:rsid w:val="4BF930FA"/>
    <w:rsid w:val="4BFBCC43"/>
    <w:rsid w:val="4C0E9810"/>
    <w:rsid w:val="4C178EEE"/>
    <w:rsid w:val="4C2898A2"/>
    <w:rsid w:val="4C3FC4C9"/>
    <w:rsid w:val="4C4A58F9"/>
    <w:rsid w:val="4C4BA41A"/>
    <w:rsid w:val="4C6E1AC3"/>
    <w:rsid w:val="4C87D835"/>
    <w:rsid w:val="4C92DCF6"/>
    <w:rsid w:val="4CC1A02D"/>
    <w:rsid w:val="4CCDEACD"/>
    <w:rsid w:val="4CD26032"/>
    <w:rsid w:val="4CE4F92E"/>
    <w:rsid w:val="4CE78308"/>
    <w:rsid w:val="4CE89096"/>
    <w:rsid w:val="4CEC59D4"/>
    <w:rsid w:val="4CFC173F"/>
    <w:rsid w:val="4D0CD9E5"/>
    <w:rsid w:val="4D37B89E"/>
    <w:rsid w:val="4D39ED0C"/>
    <w:rsid w:val="4D49FB27"/>
    <w:rsid w:val="4D56CD38"/>
    <w:rsid w:val="4D590AEF"/>
    <w:rsid w:val="4D59A267"/>
    <w:rsid w:val="4D690B5C"/>
    <w:rsid w:val="4D706CE4"/>
    <w:rsid w:val="4D82CB31"/>
    <w:rsid w:val="4D86890B"/>
    <w:rsid w:val="4D9DFE8A"/>
    <w:rsid w:val="4D9E2869"/>
    <w:rsid w:val="4DABFEA9"/>
    <w:rsid w:val="4DC16D03"/>
    <w:rsid w:val="4DC65F93"/>
    <w:rsid w:val="4DEA9BA9"/>
    <w:rsid w:val="4E046616"/>
    <w:rsid w:val="4E0A33D8"/>
    <w:rsid w:val="4E0F6B1A"/>
    <w:rsid w:val="4E19B2A1"/>
    <w:rsid w:val="4E1F0617"/>
    <w:rsid w:val="4E28E061"/>
    <w:rsid w:val="4E2E455C"/>
    <w:rsid w:val="4E33FF94"/>
    <w:rsid w:val="4E3535C8"/>
    <w:rsid w:val="4E3762F2"/>
    <w:rsid w:val="4E3B54C0"/>
    <w:rsid w:val="4E44FC4F"/>
    <w:rsid w:val="4E47B71D"/>
    <w:rsid w:val="4E50F89D"/>
    <w:rsid w:val="4E583ED1"/>
    <w:rsid w:val="4E65FEA3"/>
    <w:rsid w:val="4E6D5F8C"/>
    <w:rsid w:val="4E8106F8"/>
    <w:rsid w:val="4E8B92E9"/>
    <w:rsid w:val="4E8BA712"/>
    <w:rsid w:val="4E9877D4"/>
    <w:rsid w:val="4E9B1222"/>
    <w:rsid w:val="4EA3963E"/>
    <w:rsid w:val="4EBB5C0E"/>
    <w:rsid w:val="4ED1CBF6"/>
    <w:rsid w:val="4ED7B631"/>
    <w:rsid w:val="4EF63C16"/>
    <w:rsid w:val="4F3C894C"/>
    <w:rsid w:val="4F3C9318"/>
    <w:rsid w:val="4F6AA09C"/>
    <w:rsid w:val="4F70DBE1"/>
    <w:rsid w:val="4F717ED3"/>
    <w:rsid w:val="4F7D676D"/>
    <w:rsid w:val="4FA21189"/>
    <w:rsid w:val="4FBA985C"/>
    <w:rsid w:val="4FC5EA31"/>
    <w:rsid w:val="4FCF69A0"/>
    <w:rsid w:val="4FD7171C"/>
    <w:rsid w:val="4FD8330B"/>
    <w:rsid w:val="4FF0615C"/>
    <w:rsid w:val="5000F18D"/>
    <w:rsid w:val="500233AB"/>
    <w:rsid w:val="5006A6F5"/>
    <w:rsid w:val="500DAE3F"/>
    <w:rsid w:val="5048DDD4"/>
    <w:rsid w:val="505E8349"/>
    <w:rsid w:val="509E26A9"/>
    <w:rsid w:val="50CDFC25"/>
    <w:rsid w:val="50E1A8A9"/>
    <w:rsid w:val="5109F3FC"/>
    <w:rsid w:val="51440C9F"/>
    <w:rsid w:val="51461BD1"/>
    <w:rsid w:val="514BBA5E"/>
    <w:rsid w:val="514CC3EC"/>
    <w:rsid w:val="517EF338"/>
    <w:rsid w:val="51816EB4"/>
    <w:rsid w:val="5187F9C6"/>
    <w:rsid w:val="518836A9"/>
    <w:rsid w:val="519140B5"/>
    <w:rsid w:val="519B69BE"/>
    <w:rsid w:val="51A89E74"/>
    <w:rsid w:val="51A916A5"/>
    <w:rsid w:val="51B0C868"/>
    <w:rsid w:val="51BDAECF"/>
    <w:rsid w:val="51C1A930"/>
    <w:rsid w:val="51C9C88C"/>
    <w:rsid w:val="51DDEB82"/>
    <w:rsid w:val="51E6BA27"/>
    <w:rsid w:val="51E81C9B"/>
    <w:rsid w:val="51FD1D5C"/>
    <w:rsid w:val="51FD3A02"/>
    <w:rsid w:val="51FD6140"/>
    <w:rsid w:val="51FE63DA"/>
    <w:rsid w:val="5200F8A8"/>
    <w:rsid w:val="520D7B5B"/>
    <w:rsid w:val="52103629"/>
    <w:rsid w:val="52285691"/>
    <w:rsid w:val="522A5EC2"/>
    <w:rsid w:val="522F706F"/>
    <w:rsid w:val="524DC2D0"/>
    <w:rsid w:val="528EAFC4"/>
    <w:rsid w:val="52B70168"/>
    <w:rsid w:val="52C2D7C7"/>
    <w:rsid w:val="52C61A8F"/>
    <w:rsid w:val="52CBEE9F"/>
    <w:rsid w:val="52D08D71"/>
    <w:rsid w:val="52D3A614"/>
    <w:rsid w:val="52DB79EC"/>
    <w:rsid w:val="52F451DC"/>
    <w:rsid w:val="52F860EF"/>
    <w:rsid w:val="52F8B950"/>
    <w:rsid w:val="5300CB73"/>
    <w:rsid w:val="5303803B"/>
    <w:rsid w:val="53129962"/>
    <w:rsid w:val="53206561"/>
    <w:rsid w:val="5331E7E2"/>
    <w:rsid w:val="5338F954"/>
    <w:rsid w:val="53521EA3"/>
    <w:rsid w:val="53720F33"/>
    <w:rsid w:val="537C6518"/>
    <w:rsid w:val="539E69D9"/>
    <w:rsid w:val="53A25B50"/>
    <w:rsid w:val="53A39F70"/>
    <w:rsid w:val="53B60A03"/>
    <w:rsid w:val="53C476EF"/>
    <w:rsid w:val="53CAA1E7"/>
    <w:rsid w:val="53D690B9"/>
    <w:rsid w:val="53E7727C"/>
    <w:rsid w:val="53FF18DB"/>
    <w:rsid w:val="54033395"/>
    <w:rsid w:val="541E4AB5"/>
    <w:rsid w:val="5420AC73"/>
    <w:rsid w:val="542903D9"/>
    <w:rsid w:val="542F36CD"/>
    <w:rsid w:val="54379A50"/>
    <w:rsid w:val="544554B6"/>
    <w:rsid w:val="5448E3FF"/>
    <w:rsid w:val="5460B2A1"/>
    <w:rsid w:val="547C37E3"/>
    <w:rsid w:val="548D9945"/>
    <w:rsid w:val="54A576BF"/>
    <w:rsid w:val="54AA556E"/>
    <w:rsid w:val="54C27619"/>
    <w:rsid w:val="54D0D612"/>
    <w:rsid w:val="54FEAEC6"/>
    <w:rsid w:val="55175452"/>
    <w:rsid w:val="55277812"/>
    <w:rsid w:val="5531C27D"/>
    <w:rsid w:val="553CB156"/>
    <w:rsid w:val="554ECF10"/>
    <w:rsid w:val="555DB916"/>
    <w:rsid w:val="55875BE9"/>
    <w:rsid w:val="55A871B3"/>
    <w:rsid w:val="55D5C796"/>
    <w:rsid w:val="55DE0C8A"/>
    <w:rsid w:val="55E66437"/>
    <w:rsid w:val="5602DABD"/>
    <w:rsid w:val="56038228"/>
    <w:rsid w:val="56123976"/>
    <w:rsid w:val="56169B38"/>
    <w:rsid w:val="561CC3D2"/>
    <w:rsid w:val="563B6C25"/>
    <w:rsid w:val="563D719C"/>
    <w:rsid w:val="5641ACC2"/>
    <w:rsid w:val="564805B6"/>
    <w:rsid w:val="565858A8"/>
    <w:rsid w:val="565D55EE"/>
    <w:rsid w:val="566F184A"/>
    <w:rsid w:val="5677D9F9"/>
    <w:rsid w:val="56860C39"/>
    <w:rsid w:val="568C4E4F"/>
    <w:rsid w:val="5695B379"/>
    <w:rsid w:val="56AC6718"/>
    <w:rsid w:val="56BFE3DC"/>
    <w:rsid w:val="56D67B88"/>
    <w:rsid w:val="56E06BE4"/>
    <w:rsid w:val="56E8A492"/>
    <w:rsid w:val="56F0D3CB"/>
    <w:rsid w:val="56FA2A0B"/>
    <w:rsid w:val="570864F2"/>
    <w:rsid w:val="570E416E"/>
    <w:rsid w:val="572CDF3D"/>
    <w:rsid w:val="5744D95A"/>
    <w:rsid w:val="574831DD"/>
    <w:rsid w:val="57622E20"/>
    <w:rsid w:val="57705A52"/>
    <w:rsid w:val="57709BD8"/>
    <w:rsid w:val="5770CC08"/>
    <w:rsid w:val="577E607F"/>
    <w:rsid w:val="578A3E81"/>
    <w:rsid w:val="57A399ED"/>
    <w:rsid w:val="57A629BC"/>
    <w:rsid w:val="57B34996"/>
    <w:rsid w:val="57B6D895"/>
    <w:rsid w:val="57C03B1B"/>
    <w:rsid w:val="57C41853"/>
    <w:rsid w:val="57CB3A9A"/>
    <w:rsid w:val="57DD957A"/>
    <w:rsid w:val="57E30136"/>
    <w:rsid w:val="57E920B1"/>
    <w:rsid w:val="5802E67B"/>
    <w:rsid w:val="58519BC1"/>
    <w:rsid w:val="5855BE42"/>
    <w:rsid w:val="585711CF"/>
    <w:rsid w:val="585C18E4"/>
    <w:rsid w:val="586CEF14"/>
    <w:rsid w:val="58763A63"/>
    <w:rsid w:val="5882F8A7"/>
    <w:rsid w:val="588B00B8"/>
    <w:rsid w:val="58956E01"/>
    <w:rsid w:val="589ADC6F"/>
    <w:rsid w:val="58C0B7AF"/>
    <w:rsid w:val="58C22F53"/>
    <w:rsid w:val="58C6563A"/>
    <w:rsid w:val="58CAA80B"/>
    <w:rsid w:val="58D1CA4D"/>
    <w:rsid w:val="58EDB531"/>
    <w:rsid w:val="590A715A"/>
    <w:rsid w:val="590ED62D"/>
    <w:rsid w:val="592ACAE0"/>
    <w:rsid w:val="593AAC35"/>
    <w:rsid w:val="5942EAD8"/>
    <w:rsid w:val="59510059"/>
    <w:rsid w:val="596D08A7"/>
    <w:rsid w:val="59747AE6"/>
    <w:rsid w:val="5980971D"/>
    <w:rsid w:val="5982C160"/>
    <w:rsid w:val="5987BB3C"/>
    <w:rsid w:val="59BB4483"/>
    <w:rsid w:val="59CB4424"/>
    <w:rsid w:val="59CB9732"/>
    <w:rsid w:val="59D8FEB9"/>
    <w:rsid w:val="59EC3C66"/>
    <w:rsid w:val="5A05D37C"/>
    <w:rsid w:val="5A08BF75"/>
    <w:rsid w:val="5A1FD51A"/>
    <w:rsid w:val="5A38EEBD"/>
    <w:rsid w:val="5A5DE635"/>
    <w:rsid w:val="5A6A1087"/>
    <w:rsid w:val="5A7699F8"/>
    <w:rsid w:val="5A79A8E0"/>
    <w:rsid w:val="5A7CD06A"/>
    <w:rsid w:val="5A824662"/>
    <w:rsid w:val="5AB9AA42"/>
    <w:rsid w:val="5AC205B8"/>
    <w:rsid w:val="5AD19BF6"/>
    <w:rsid w:val="5AD31AA0"/>
    <w:rsid w:val="5AD936F7"/>
    <w:rsid w:val="5ADA96F1"/>
    <w:rsid w:val="5AE7EBE4"/>
    <w:rsid w:val="5AE9BC5E"/>
    <w:rsid w:val="5AEBC48F"/>
    <w:rsid w:val="5AF4615E"/>
    <w:rsid w:val="5B0796EA"/>
    <w:rsid w:val="5B093DAF"/>
    <w:rsid w:val="5B1B5FFB"/>
    <w:rsid w:val="5B1E325C"/>
    <w:rsid w:val="5B330AA4"/>
    <w:rsid w:val="5B620ABE"/>
    <w:rsid w:val="5B740584"/>
    <w:rsid w:val="5B7A5F73"/>
    <w:rsid w:val="5B8D6B4A"/>
    <w:rsid w:val="5BA64757"/>
    <w:rsid w:val="5BADDB25"/>
    <w:rsid w:val="5BB03B20"/>
    <w:rsid w:val="5BC14EA0"/>
    <w:rsid w:val="5BD3FF2F"/>
    <w:rsid w:val="5BD9480D"/>
    <w:rsid w:val="5BEA11F7"/>
    <w:rsid w:val="5C07282F"/>
    <w:rsid w:val="5C18F61E"/>
    <w:rsid w:val="5C1ECA2E"/>
    <w:rsid w:val="5C1F90DB"/>
    <w:rsid w:val="5C307444"/>
    <w:rsid w:val="5C49762F"/>
    <w:rsid w:val="5C54A99C"/>
    <w:rsid w:val="5C5F7448"/>
    <w:rsid w:val="5C672A57"/>
    <w:rsid w:val="5C734C6A"/>
    <w:rsid w:val="5C787535"/>
    <w:rsid w:val="5C97F686"/>
    <w:rsid w:val="5CA3D6BC"/>
    <w:rsid w:val="5CA89C19"/>
    <w:rsid w:val="5CCCC948"/>
    <w:rsid w:val="5CDC5683"/>
    <w:rsid w:val="5CE31493"/>
    <w:rsid w:val="5CF1B655"/>
    <w:rsid w:val="5D11E775"/>
    <w:rsid w:val="5D20DE33"/>
    <w:rsid w:val="5D296C48"/>
    <w:rsid w:val="5D482584"/>
    <w:rsid w:val="5D571135"/>
    <w:rsid w:val="5D5B3022"/>
    <w:rsid w:val="5D5DDD04"/>
    <w:rsid w:val="5D73F416"/>
    <w:rsid w:val="5DA830C8"/>
    <w:rsid w:val="5DABBC9D"/>
    <w:rsid w:val="5DB0BF63"/>
    <w:rsid w:val="5DD62E9F"/>
    <w:rsid w:val="5DF0C9B7"/>
    <w:rsid w:val="5DF5E9EF"/>
    <w:rsid w:val="5E0962BD"/>
    <w:rsid w:val="5E176D4A"/>
    <w:rsid w:val="5E1BF6EC"/>
    <w:rsid w:val="5E3229F1"/>
    <w:rsid w:val="5E3F37AC"/>
    <w:rsid w:val="5E442E2F"/>
    <w:rsid w:val="5E56961E"/>
    <w:rsid w:val="5E58044F"/>
    <w:rsid w:val="5E5A0BF9"/>
    <w:rsid w:val="5E7EA8C4"/>
    <w:rsid w:val="5E92A949"/>
    <w:rsid w:val="5E9DC56E"/>
    <w:rsid w:val="5EA0691B"/>
    <w:rsid w:val="5EAC7B27"/>
    <w:rsid w:val="5EB18F48"/>
    <w:rsid w:val="5EB95346"/>
    <w:rsid w:val="5EBBE517"/>
    <w:rsid w:val="5EC09F10"/>
    <w:rsid w:val="5ED36ADD"/>
    <w:rsid w:val="5EE3C1DB"/>
    <w:rsid w:val="5EF198A1"/>
    <w:rsid w:val="5F118047"/>
    <w:rsid w:val="5F2A1BC4"/>
    <w:rsid w:val="5F308E0A"/>
    <w:rsid w:val="5F3C5C19"/>
    <w:rsid w:val="5F45D2F5"/>
    <w:rsid w:val="5F70AEAE"/>
    <w:rsid w:val="5F70CBDA"/>
    <w:rsid w:val="5F728FA1"/>
    <w:rsid w:val="5F72B6DF"/>
    <w:rsid w:val="5F7CFCEA"/>
    <w:rsid w:val="5F7EB9F3"/>
    <w:rsid w:val="5F883272"/>
    <w:rsid w:val="5F8DC80D"/>
    <w:rsid w:val="5F931BF8"/>
    <w:rsid w:val="5FAFD914"/>
    <w:rsid w:val="5FB72FD5"/>
    <w:rsid w:val="5FCF5C13"/>
    <w:rsid w:val="5FE2AEF5"/>
    <w:rsid w:val="60022470"/>
    <w:rsid w:val="600C3AEA"/>
    <w:rsid w:val="6015F07E"/>
    <w:rsid w:val="601B7EA3"/>
    <w:rsid w:val="601E7534"/>
    <w:rsid w:val="602353E3"/>
    <w:rsid w:val="60279A0E"/>
    <w:rsid w:val="602BDA87"/>
    <w:rsid w:val="602D328A"/>
    <w:rsid w:val="602DF3FD"/>
    <w:rsid w:val="604A955E"/>
    <w:rsid w:val="604CD2C9"/>
    <w:rsid w:val="607119EC"/>
    <w:rsid w:val="60814C48"/>
    <w:rsid w:val="6081A0E8"/>
    <w:rsid w:val="6083833E"/>
    <w:rsid w:val="6091B1E7"/>
    <w:rsid w:val="60A12239"/>
    <w:rsid w:val="60BD98BF"/>
    <w:rsid w:val="60D5889B"/>
    <w:rsid w:val="60E59306"/>
    <w:rsid w:val="60ED1D61"/>
    <w:rsid w:val="60EDE533"/>
    <w:rsid w:val="60EFBE2A"/>
    <w:rsid w:val="61005992"/>
    <w:rsid w:val="611EB839"/>
    <w:rsid w:val="612092DB"/>
    <w:rsid w:val="6121A2C7"/>
    <w:rsid w:val="613C7322"/>
    <w:rsid w:val="613EB783"/>
    <w:rsid w:val="61445E74"/>
    <w:rsid w:val="61449BDD"/>
    <w:rsid w:val="614A8592"/>
    <w:rsid w:val="61513AC9"/>
    <w:rsid w:val="615AE176"/>
    <w:rsid w:val="6176180D"/>
    <w:rsid w:val="6176AD6A"/>
    <w:rsid w:val="61A40DD4"/>
    <w:rsid w:val="61B7D1D2"/>
    <w:rsid w:val="61BBB34D"/>
    <w:rsid w:val="61C2A121"/>
    <w:rsid w:val="61D19B44"/>
    <w:rsid w:val="61D35F0B"/>
    <w:rsid w:val="61D88118"/>
    <w:rsid w:val="61DA211F"/>
    <w:rsid w:val="61DD9024"/>
    <w:rsid w:val="62049959"/>
    <w:rsid w:val="6222FA74"/>
    <w:rsid w:val="622E3191"/>
    <w:rsid w:val="62317D5C"/>
    <w:rsid w:val="62349592"/>
    <w:rsid w:val="62429EFA"/>
    <w:rsid w:val="624B23DF"/>
    <w:rsid w:val="624FD0B8"/>
    <w:rsid w:val="625416E3"/>
    <w:rsid w:val="6261A307"/>
    <w:rsid w:val="626FF6BA"/>
    <w:rsid w:val="6287951D"/>
    <w:rsid w:val="629C1CBA"/>
    <w:rsid w:val="629D4692"/>
    <w:rsid w:val="62AD5791"/>
    <w:rsid w:val="62B21F8F"/>
    <w:rsid w:val="62BFCE91"/>
    <w:rsid w:val="62E191CF"/>
    <w:rsid w:val="62F617BE"/>
    <w:rsid w:val="631BC02D"/>
    <w:rsid w:val="63200658"/>
    <w:rsid w:val="63210D52"/>
    <w:rsid w:val="633F17F5"/>
    <w:rsid w:val="634D53D7"/>
    <w:rsid w:val="6377843A"/>
    <w:rsid w:val="6383C442"/>
    <w:rsid w:val="6386A048"/>
    <w:rsid w:val="63ABB044"/>
    <w:rsid w:val="63AF6E37"/>
    <w:rsid w:val="63B989AB"/>
    <w:rsid w:val="63BBEEFC"/>
    <w:rsid w:val="63BED56D"/>
    <w:rsid w:val="63DE64C3"/>
    <w:rsid w:val="63E15ACB"/>
    <w:rsid w:val="63F4FC9E"/>
    <w:rsid w:val="63F67309"/>
    <w:rsid w:val="640A3355"/>
    <w:rsid w:val="6419E60F"/>
    <w:rsid w:val="641DCB40"/>
    <w:rsid w:val="6421954A"/>
    <w:rsid w:val="6423708B"/>
    <w:rsid w:val="642F1BBC"/>
    <w:rsid w:val="64441672"/>
    <w:rsid w:val="646680D5"/>
    <w:rsid w:val="648AC4E2"/>
    <w:rsid w:val="64ACEEB5"/>
    <w:rsid w:val="64BB11CB"/>
    <w:rsid w:val="64CB0F11"/>
    <w:rsid w:val="64CDC634"/>
    <w:rsid w:val="64D2969E"/>
    <w:rsid w:val="64DA5BEB"/>
    <w:rsid w:val="64DE351C"/>
    <w:rsid w:val="64E1B0FE"/>
    <w:rsid w:val="650FF004"/>
    <w:rsid w:val="651006E2"/>
    <w:rsid w:val="65146564"/>
    <w:rsid w:val="651F410F"/>
    <w:rsid w:val="65253C1A"/>
    <w:rsid w:val="6527E1B8"/>
    <w:rsid w:val="653E31A6"/>
    <w:rsid w:val="656A34B7"/>
    <w:rsid w:val="65870140"/>
    <w:rsid w:val="659FE75F"/>
    <w:rsid w:val="65AD7D95"/>
    <w:rsid w:val="65C46191"/>
    <w:rsid w:val="65CC676E"/>
    <w:rsid w:val="65D177E2"/>
    <w:rsid w:val="65D358D5"/>
    <w:rsid w:val="65D95B0E"/>
    <w:rsid w:val="660D7BCD"/>
    <w:rsid w:val="6610320E"/>
    <w:rsid w:val="66158FDE"/>
    <w:rsid w:val="6621E8B2"/>
    <w:rsid w:val="66516CCE"/>
    <w:rsid w:val="665BF3D9"/>
    <w:rsid w:val="6677B4D6"/>
    <w:rsid w:val="6678E479"/>
    <w:rsid w:val="668E736C"/>
    <w:rsid w:val="66AA3766"/>
    <w:rsid w:val="66DF2DB9"/>
    <w:rsid w:val="66E01E8D"/>
    <w:rsid w:val="66E05BC7"/>
    <w:rsid w:val="66F60195"/>
    <w:rsid w:val="66F71EBA"/>
    <w:rsid w:val="6702F7D6"/>
    <w:rsid w:val="670A5A3B"/>
    <w:rsid w:val="6715A18E"/>
    <w:rsid w:val="672520C7"/>
    <w:rsid w:val="673C594A"/>
    <w:rsid w:val="674FD9BB"/>
    <w:rsid w:val="6761886D"/>
    <w:rsid w:val="676F5B0C"/>
    <w:rsid w:val="677E5144"/>
    <w:rsid w:val="67937DE9"/>
    <w:rsid w:val="67A1C44A"/>
    <w:rsid w:val="67AB4EC6"/>
    <w:rsid w:val="67B0FF72"/>
    <w:rsid w:val="67B348CD"/>
    <w:rsid w:val="67C4D239"/>
    <w:rsid w:val="67C5A651"/>
    <w:rsid w:val="67C66520"/>
    <w:rsid w:val="67D0C464"/>
    <w:rsid w:val="67D3F62A"/>
    <w:rsid w:val="67EA1FD0"/>
    <w:rsid w:val="67EB3541"/>
    <w:rsid w:val="67F344AA"/>
    <w:rsid w:val="67F68F5D"/>
    <w:rsid w:val="680821C4"/>
    <w:rsid w:val="682C7461"/>
    <w:rsid w:val="68383187"/>
    <w:rsid w:val="6856FC72"/>
    <w:rsid w:val="685A4A85"/>
    <w:rsid w:val="685A56A1"/>
    <w:rsid w:val="685E33D6"/>
    <w:rsid w:val="686D75A3"/>
    <w:rsid w:val="686F7974"/>
    <w:rsid w:val="687B4BE3"/>
    <w:rsid w:val="688DF072"/>
    <w:rsid w:val="688DFF59"/>
    <w:rsid w:val="689AE412"/>
    <w:rsid w:val="689EC837"/>
    <w:rsid w:val="68B469A5"/>
    <w:rsid w:val="68B63EC2"/>
    <w:rsid w:val="68C56B30"/>
    <w:rsid w:val="68D72D8C"/>
    <w:rsid w:val="68ED88CA"/>
    <w:rsid w:val="69115704"/>
    <w:rsid w:val="69115FC4"/>
    <w:rsid w:val="692E1E8E"/>
    <w:rsid w:val="694C63B6"/>
    <w:rsid w:val="6988D943"/>
    <w:rsid w:val="69B0AE3D"/>
    <w:rsid w:val="69B8A4B0"/>
    <w:rsid w:val="69CD1B8E"/>
    <w:rsid w:val="69E3D066"/>
    <w:rsid w:val="69F13066"/>
    <w:rsid w:val="6A1A599D"/>
    <w:rsid w:val="6A1DBE34"/>
    <w:rsid w:val="6A1DF1B8"/>
    <w:rsid w:val="6A38DF9B"/>
    <w:rsid w:val="6A409955"/>
    <w:rsid w:val="6A5F49CE"/>
    <w:rsid w:val="6A650A14"/>
    <w:rsid w:val="6A73808C"/>
    <w:rsid w:val="6A760F22"/>
    <w:rsid w:val="6AAADD52"/>
    <w:rsid w:val="6ABF9DC6"/>
    <w:rsid w:val="6AC299DC"/>
    <w:rsid w:val="6AC460F7"/>
    <w:rsid w:val="6AC4F6C1"/>
    <w:rsid w:val="6AD370BF"/>
    <w:rsid w:val="6AD4DD18"/>
    <w:rsid w:val="6AF58BAB"/>
    <w:rsid w:val="6B113685"/>
    <w:rsid w:val="6B21123C"/>
    <w:rsid w:val="6B2738C1"/>
    <w:rsid w:val="6B483116"/>
    <w:rsid w:val="6B55CA73"/>
    <w:rsid w:val="6B63F4FA"/>
    <w:rsid w:val="6B964E18"/>
    <w:rsid w:val="6B980B21"/>
    <w:rsid w:val="6B9AC162"/>
    <w:rsid w:val="6BA1E49F"/>
    <w:rsid w:val="6BA8511D"/>
    <w:rsid w:val="6BABA2F6"/>
    <w:rsid w:val="6BB4BDA5"/>
    <w:rsid w:val="6BB98F48"/>
    <w:rsid w:val="6BD668F9"/>
    <w:rsid w:val="6BDF8580"/>
    <w:rsid w:val="6BDF9B25"/>
    <w:rsid w:val="6BE47B0D"/>
    <w:rsid w:val="6BE8C138"/>
    <w:rsid w:val="6BF46405"/>
    <w:rsid w:val="6BF725AA"/>
    <w:rsid w:val="6C0DF84D"/>
    <w:rsid w:val="6C1FF855"/>
    <w:rsid w:val="6C2E7763"/>
    <w:rsid w:val="6C67F6A5"/>
    <w:rsid w:val="6C8B35BA"/>
    <w:rsid w:val="6CB0D2C5"/>
    <w:rsid w:val="6CB62502"/>
    <w:rsid w:val="6CB72D35"/>
    <w:rsid w:val="6CB7D8D6"/>
    <w:rsid w:val="6CBE1C25"/>
    <w:rsid w:val="6CC96EF5"/>
    <w:rsid w:val="6CDFFB56"/>
    <w:rsid w:val="6CFEAF93"/>
    <w:rsid w:val="6D086551"/>
    <w:rsid w:val="6D0F6947"/>
    <w:rsid w:val="6D245ACD"/>
    <w:rsid w:val="6D24FD90"/>
    <w:rsid w:val="6D31225A"/>
    <w:rsid w:val="6D59D9B1"/>
    <w:rsid w:val="6D61CB54"/>
    <w:rsid w:val="6D6BAC00"/>
    <w:rsid w:val="6D80ADD9"/>
    <w:rsid w:val="6D881E69"/>
    <w:rsid w:val="6D955E6A"/>
    <w:rsid w:val="6D95913B"/>
    <w:rsid w:val="6D9BAFED"/>
    <w:rsid w:val="6D9CEFAD"/>
    <w:rsid w:val="6D9E8D45"/>
    <w:rsid w:val="6DA3499C"/>
    <w:rsid w:val="6DAE93BD"/>
    <w:rsid w:val="6DC1DDC6"/>
    <w:rsid w:val="6DC28E0A"/>
    <w:rsid w:val="6DC2981C"/>
    <w:rsid w:val="6DEEDB48"/>
    <w:rsid w:val="6DF04A42"/>
    <w:rsid w:val="6E228A51"/>
    <w:rsid w:val="6E23F409"/>
    <w:rsid w:val="6E406BC8"/>
    <w:rsid w:val="6E4C7055"/>
    <w:rsid w:val="6E4F94E2"/>
    <w:rsid w:val="6E5A20D3"/>
    <w:rsid w:val="6E623F7F"/>
    <w:rsid w:val="6E6740F3"/>
    <w:rsid w:val="6E67C120"/>
    <w:rsid w:val="6E690894"/>
    <w:rsid w:val="6E6AF587"/>
    <w:rsid w:val="6E857EAA"/>
    <w:rsid w:val="6E878D13"/>
    <w:rsid w:val="6E8CB691"/>
    <w:rsid w:val="6E8E8791"/>
    <w:rsid w:val="6E8F9644"/>
    <w:rsid w:val="6E9A4FEE"/>
    <w:rsid w:val="6E9EEED9"/>
    <w:rsid w:val="6EC1000F"/>
    <w:rsid w:val="6EE2EA8B"/>
    <w:rsid w:val="6F01BD86"/>
    <w:rsid w:val="6F13732F"/>
    <w:rsid w:val="6F5AC7CF"/>
    <w:rsid w:val="6F5C335C"/>
    <w:rsid w:val="6F5EBC54"/>
    <w:rsid w:val="6F64F442"/>
    <w:rsid w:val="6F6A30DA"/>
    <w:rsid w:val="6F993CC5"/>
    <w:rsid w:val="6FAA1C11"/>
    <w:rsid w:val="6FAAF22B"/>
    <w:rsid w:val="6FB3BB50"/>
    <w:rsid w:val="6FB54EE7"/>
    <w:rsid w:val="6FBADE8D"/>
    <w:rsid w:val="6FBE9D33"/>
    <w:rsid w:val="6FC0D3A6"/>
    <w:rsid w:val="6FD5020E"/>
    <w:rsid w:val="6FD8227E"/>
    <w:rsid w:val="6FF6F81D"/>
    <w:rsid w:val="6FFBD96D"/>
    <w:rsid w:val="7036CEA5"/>
    <w:rsid w:val="70371AC8"/>
    <w:rsid w:val="705B6417"/>
    <w:rsid w:val="705DBE5B"/>
    <w:rsid w:val="7066CADE"/>
    <w:rsid w:val="706EBCC4"/>
    <w:rsid w:val="707EECC2"/>
    <w:rsid w:val="7083A7A0"/>
    <w:rsid w:val="7088946A"/>
    <w:rsid w:val="708AD208"/>
    <w:rsid w:val="708EF138"/>
    <w:rsid w:val="70986FF7"/>
    <w:rsid w:val="70A853D7"/>
    <w:rsid w:val="70AB6EBF"/>
    <w:rsid w:val="70CA6EC3"/>
    <w:rsid w:val="70DE082D"/>
    <w:rsid w:val="70F58E0C"/>
    <w:rsid w:val="70FB9045"/>
    <w:rsid w:val="70FBC316"/>
    <w:rsid w:val="71057F68"/>
    <w:rsid w:val="71160664"/>
    <w:rsid w:val="7118E5D4"/>
    <w:rsid w:val="711DD36A"/>
    <w:rsid w:val="712720BB"/>
    <w:rsid w:val="7130D883"/>
    <w:rsid w:val="713CB1B0"/>
    <w:rsid w:val="7141DA0E"/>
    <w:rsid w:val="71539C6A"/>
    <w:rsid w:val="716BC8A8"/>
    <w:rsid w:val="718A6A0B"/>
    <w:rsid w:val="718BEA77"/>
    <w:rsid w:val="71995295"/>
    <w:rsid w:val="71AB8B39"/>
    <w:rsid w:val="71BF7593"/>
    <w:rsid w:val="71CBEF2A"/>
    <w:rsid w:val="71D69036"/>
    <w:rsid w:val="71D795FB"/>
    <w:rsid w:val="71DDBD19"/>
    <w:rsid w:val="721E830D"/>
    <w:rsid w:val="72341756"/>
    <w:rsid w:val="72422080"/>
    <w:rsid w:val="72487974"/>
    <w:rsid w:val="726C66F5"/>
    <w:rsid w:val="726D61DB"/>
    <w:rsid w:val="7284041F"/>
    <w:rsid w:val="728545A3"/>
    <w:rsid w:val="729236A2"/>
    <w:rsid w:val="72A4AB01"/>
    <w:rsid w:val="72A9011F"/>
    <w:rsid w:val="72A9C9BA"/>
    <w:rsid w:val="72C2904F"/>
    <w:rsid w:val="72CDF02E"/>
    <w:rsid w:val="72CF595D"/>
    <w:rsid w:val="72D6AE70"/>
    <w:rsid w:val="72DAEA89"/>
    <w:rsid w:val="72DF7378"/>
    <w:rsid w:val="72F42790"/>
    <w:rsid w:val="730384B4"/>
    <w:rsid w:val="73274C30"/>
    <w:rsid w:val="73292D23"/>
    <w:rsid w:val="733AB5D7"/>
    <w:rsid w:val="733F459D"/>
    <w:rsid w:val="7346DAFD"/>
    <w:rsid w:val="734EE37E"/>
    <w:rsid w:val="73556574"/>
    <w:rsid w:val="7358A8EC"/>
    <w:rsid w:val="738297F3"/>
    <w:rsid w:val="7388AFD6"/>
    <w:rsid w:val="73994C77"/>
    <w:rsid w:val="73CA7E9C"/>
    <w:rsid w:val="73D6FE5A"/>
    <w:rsid w:val="73D9F165"/>
    <w:rsid w:val="73F8F169"/>
    <w:rsid w:val="7408361D"/>
    <w:rsid w:val="741F0F92"/>
    <w:rsid w:val="742061E6"/>
    <w:rsid w:val="74237F59"/>
    <w:rsid w:val="7433EC69"/>
    <w:rsid w:val="74383E6A"/>
    <w:rsid w:val="744BC205"/>
    <w:rsid w:val="745C476C"/>
    <w:rsid w:val="746DDCD8"/>
    <w:rsid w:val="7484B167"/>
    <w:rsid w:val="749C6733"/>
    <w:rsid w:val="74A93041"/>
    <w:rsid w:val="74ABD7C8"/>
    <w:rsid w:val="74B05E16"/>
    <w:rsid w:val="74BEE54D"/>
    <w:rsid w:val="74BF0DB0"/>
    <w:rsid w:val="74CB9830"/>
    <w:rsid w:val="74D5A384"/>
    <w:rsid w:val="74DA4CB0"/>
    <w:rsid w:val="75070E02"/>
    <w:rsid w:val="75087827"/>
    <w:rsid w:val="75125F24"/>
    <w:rsid w:val="751AE422"/>
    <w:rsid w:val="751C4E47"/>
    <w:rsid w:val="752279C5"/>
    <w:rsid w:val="752BEC28"/>
    <w:rsid w:val="75300189"/>
    <w:rsid w:val="7542FDB0"/>
    <w:rsid w:val="7545ABFD"/>
    <w:rsid w:val="7546045E"/>
    <w:rsid w:val="755E0863"/>
    <w:rsid w:val="755F5E91"/>
    <w:rsid w:val="757243F6"/>
    <w:rsid w:val="757A6C98"/>
    <w:rsid w:val="7587F49F"/>
    <w:rsid w:val="7588D03E"/>
    <w:rsid w:val="7594EBA9"/>
    <w:rsid w:val="75C3AF93"/>
    <w:rsid w:val="75C50320"/>
    <w:rsid w:val="75E0D304"/>
    <w:rsid w:val="75F10724"/>
    <w:rsid w:val="7611F3D3"/>
    <w:rsid w:val="76120978"/>
    <w:rsid w:val="761232EA"/>
    <w:rsid w:val="76183096"/>
    <w:rsid w:val="764B7262"/>
    <w:rsid w:val="764DDB8D"/>
    <w:rsid w:val="76552526"/>
    <w:rsid w:val="767AC231"/>
    <w:rsid w:val="76835D12"/>
    <w:rsid w:val="7687BDC8"/>
    <w:rsid w:val="768B0F5B"/>
    <w:rsid w:val="769049AE"/>
    <w:rsid w:val="7694FD8B"/>
    <w:rsid w:val="76A31134"/>
    <w:rsid w:val="76AAE023"/>
    <w:rsid w:val="76B214B6"/>
    <w:rsid w:val="76BE878F"/>
    <w:rsid w:val="76DED637"/>
    <w:rsid w:val="76E92ACD"/>
    <w:rsid w:val="7706E5B6"/>
    <w:rsid w:val="771F81FF"/>
    <w:rsid w:val="772926ED"/>
    <w:rsid w:val="77398883"/>
    <w:rsid w:val="776A2F06"/>
    <w:rsid w:val="777C3F71"/>
    <w:rsid w:val="77814CD4"/>
    <w:rsid w:val="7789BBBB"/>
    <w:rsid w:val="778BDB66"/>
    <w:rsid w:val="77AE8FF9"/>
    <w:rsid w:val="77BBC687"/>
    <w:rsid w:val="77FCAC4B"/>
    <w:rsid w:val="77FEE126"/>
    <w:rsid w:val="7806E8B1"/>
    <w:rsid w:val="78114C9B"/>
    <w:rsid w:val="7814D870"/>
    <w:rsid w:val="78241BFF"/>
    <w:rsid w:val="78273F3A"/>
    <w:rsid w:val="7836EA40"/>
    <w:rsid w:val="783F8D47"/>
    <w:rsid w:val="784BDFA0"/>
    <w:rsid w:val="7869104A"/>
    <w:rsid w:val="786B60F1"/>
    <w:rsid w:val="7881AD75"/>
    <w:rsid w:val="78930FA3"/>
    <w:rsid w:val="78954531"/>
    <w:rsid w:val="78AB12DC"/>
    <w:rsid w:val="78B92751"/>
    <w:rsid w:val="78BF30BA"/>
    <w:rsid w:val="78D2D826"/>
    <w:rsid w:val="78D95A8C"/>
    <w:rsid w:val="78E412FD"/>
    <w:rsid w:val="78F69FA2"/>
    <w:rsid w:val="790427A9"/>
    <w:rsid w:val="7917CE76"/>
    <w:rsid w:val="7918F8ED"/>
    <w:rsid w:val="79311955"/>
    <w:rsid w:val="796A490C"/>
    <w:rsid w:val="796D2A7E"/>
    <w:rsid w:val="7971CA19"/>
    <w:rsid w:val="79747215"/>
    <w:rsid w:val="79782825"/>
    <w:rsid w:val="797E50A6"/>
    <w:rsid w:val="799D6EB8"/>
    <w:rsid w:val="79AA6EAF"/>
    <w:rsid w:val="79BF9022"/>
    <w:rsid w:val="79C89357"/>
    <w:rsid w:val="79CD0C53"/>
    <w:rsid w:val="79D586F7"/>
    <w:rsid w:val="79D76C31"/>
    <w:rsid w:val="79F470D0"/>
    <w:rsid w:val="79FE177D"/>
    <w:rsid w:val="7A194527"/>
    <w:rsid w:val="7A33C932"/>
    <w:rsid w:val="7A366BBF"/>
    <w:rsid w:val="7A3DEFCC"/>
    <w:rsid w:val="7A452418"/>
    <w:rsid w:val="7A50BC62"/>
    <w:rsid w:val="7A65F454"/>
    <w:rsid w:val="7A666541"/>
    <w:rsid w:val="7A797A77"/>
    <w:rsid w:val="7A828483"/>
    <w:rsid w:val="7A858C83"/>
    <w:rsid w:val="7A88382C"/>
    <w:rsid w:val="7AB1460F"/>
    <w:rsid w:val="7ACA6C94"/>
    <w:rsid w:val="7AE8986A"/>
    <w:rsid w:val="7AEB6EE8"/>
    <w:rsid w:val="7AEBA1B9"/>
    <w:rsid w:val="7AED1FAB"/>
    <w:rsid w:val="7B045146"/>
    <w:rsid w:val="7B08FADF"/>
    <w:rsid w:val="7B11032E"/>
    <w:rsid w:val="7B19ADEE"/>
    <w:rsid w:val="7B1BEEF9"/>
    <w:rsid w:val="7B292CF5"/>
    <w:rsid w:val="7B373365"/>
    <w:rsid w:val="7B3F60C6"/>
    <w:rsid w:val="7B445923"/>
    <w:rsid w:val="7B52F610"/>
    <w:rsid w:val="7B5539EB"/>
    <w:rsid w:val="7B5EDFFC"/>
    <w:rsid w:val="7B6F8671"/>
    <w:rsid w:val="7B9D1E79"/>
    <w:rsid w:val="7BB58D5D"/>
    <w:rsid w:val="7BD54C17"/>
    <w:rsid w:val="7BDB35CC"/>
    <w:rsid w:val="7BDD16BF"/>
    <w:rsid w:val="7BE5A9A9"/>
    <w:rsid w:val="7BE9D78E"/>
    <w:rsid w:val="7BEC8CC3"/>
    <w:rsid w:val="7BEEF713"/>
    <w:rsid w:val="7BEFFEAC"/>
    <w:rsid w:val="7BF5376A"/>
    <w:rsid w:val="7C02D7B2"/>
    <w:rsid w:val="7C12B08A"/>
    <w:rsid w:val="7C28CDEA"/>
    <w:rsid w:val="7C2962C1"/>
    <w:rsid w:val="7C668470"/>
    <w:rsid w:val="7C78BBEC"/>
    <w:rsid w:val="7C8A83A3"/>
    <w:rsid w:val="7C980B67"/>
    <w:rsid w:val="7C9D9B0D"/>
    <w:rsid w:val="7CD8B64A"/>
    <w:rsid w:val="7CE6E8CD"/>
    <w:rsid w:val="7CFEBA01"/>
    <w:rsid w:val="7D2A7DFB"/>
    <w:rsid w:val="7D2ED26B"/>
    <w:rsid w:val="7D4F82AC"/>
    <w:rsid w:val="7D64B843"/>
    <w:rsid w:val="7D7CB2FF"/>
    <w:rsid w:val="7D7E84B2"/>
    <w:rsid w:val="7DA4B853"/>
    <w:rsid w:val="7DA4BC89"/>
    <w:rsid w:val="7DB50CB0"/>
    <w:rsid w:val="7DCBBEE7"/>
    <w:rsid w:val="7DCEE671"/>
    <w:rsid w:val="7DD93B18"/>
    <w:rsid w:val="7DFD0294"/>
    <w:rsid w:val="7E0A8EB8"/>
    <w:rsid w:val="7E2E408F"/>
    <w:rsid w:val="7E2E7FA6"/>
    <w:rsid w:val="7E36324B"/>
    <w:rsid w:val="7E3D9A06"/>
    <w:rsid w:val="7E7930A0"/>
    <w:rsid w:val="7E7AD2EC"/>
    <w:rsid w:val="7E85EA12"/>
    <w:rsid w:val="7E9234E1"/>
    <w:rsid w:val="7EA2C5B1"/>
    <w:rsid w:val="7EADC6D6"/>
    <w:rsid w:val="7EAFCF07"/>
    <w:rsid w:val="7EBA4C43"/>
    <w:rsid w:val="7EBE0498"/>
    <w:rsid w:val="7EC64C5A"/>
    <w:rsid w:val="7EC73E35"/>
    <w:rsid w:val="7ECB468A"/>
    <w:rsid w:val="7ECC1A32"/>
    <w:rsid w:val="7ECF5058"/>
    <w:rsid w:val="7ED05AAB"/>
    <w:rsid w:val="7ED99663"/>
    <w:rsid w:val="7F17B9E3"/>
    <w:rsid w:val="7F207B7E"/>
    <w:rsid w:val="7F2E78FC"/>
    <w:rsid w:val="7F3AAB45"/>
    <w:rsid w:val="7F3E0462"/>
    <w:rsid w:val="7F4C7528"/>
    <w:rsid w:val="7F55BF9A"/>
    <w:rsid w:val="7F855918"/>
    <w:rsid w:val="7F8621B3"/>
    <w:rsid w:val="7F8C7C55"/>
    <w:rsid w:val="7F9425CC"/>
    <w:rsid w:val="7FA46B54"/>
    <w:rsid w:val="7FA99F13"/>
    <w:rsid w:val="7FAA909A"/>
    <w:rsid w:val="7FABF338"/>
    <w:rsid w:val="7FB908EA"/>
    <w:rsid w:val="7FD6D978"/>
    <w:rsid w:val="7FDC6C02"/>
    <w:rsid w:val="7FF07574"/>
    <w:rsid w:val="7FFAEE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17B80"/>
  <w15:chartTrackingRefBased/>
  <w15:docId w15:val="{BCEDA926-3CFE-4DAE-B341-BC8C4BA7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DD"/>
    <w:rPr>
      <w:rFonts w:ascii="Arial" w:hAnsi="Arial"/>
      <w:sz w:val="24"/>
      <w:lang w:val="en-GB"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semiHidden/>
    <w:unhideWhenUsed/>
    <w:qFormat/>
    <w:rsid w:val="00BC40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4B85"/>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customStyle="1" w:styleId="Heading3Char">
    <w:name w:val="Heading 3 Char"/>
    <w:link w:val="Heading3"/>
    <w:uiPriority w:val="9"/>
    <w:semiHidden/>
    <w:rsid w:val="003D4B85"/>
    <w:rPr>
      <w:rFonts w:ascii="Calibri Light" w:eastAsia="Times New Roman" w:hAnsi="Calibri Light" w:cs="Times New Roman"/>
      <w:b/>
      <w:bCs/>
      <w:sz w:val="26"/>
      <w:szCs w:val="26"/>
    </w:rPr>
  </w:style>
  <w:style w:type="character" w:styleId="UnresolvedMention">
    <w:name w:val="Unresolved Mention"/>
    <w:uiPriority w:val="99"/>
    <w:unhideWhenUsed/>
    <w:rsid w:val="003D4B85"/>
    <w:rPr>
      <w:color w:val="605E5C"/>
      <w:shd w:val="clear" w:color="auto" w:fill="E1DFDD"/>
    </w:rPr>
  </w:style>
  <w:style w:type="character" w:styleId="FollowedHyperlink">
    <w:name w:val="FollowedHyperlink"/>
    <w:uiPriority w:val="99"/>
    <w:semiHidden/>
    <w:unhideWhenUsed/>
    <w:rsid w:val="003D4B85"/>
    <w:rPr>
      <w:color w:val="954F72"/>
      <w:u w:val="single"/>
    </w:rPr>
  </w:style>
  <w:style w:type="paragraph" w:styleId="CommentText">
    <w:name w:val="annotation text"/>
    <w:basedOn w:val="Normal"/>
    <w:link w:val="CommentTextChar"/>
    <w:uiPriority w:val="99"/>
    <w:semiHidden/>
    <w:unhideWhenUsed/>
    <w:rsid w:val="003C1581"/>
    <w:rPr>
      <w:sz w:val="20"/>
    </w:rPr>
  </w:style>
  <w:style w:type="character" w:customStyle="1" w:styleId="CommentTextChar">
    <w:name w:val="Comment Text Char"/>
    <w:link w:val="CommentText"/>
    <w:uiPriority w:val="99"/>
    <w:semiHidden/>
    <w:rsid w:val="003C1581"/>
    <w:rPr>
      <w:rFonts w:ascii="Arial" w:hAnsi="Arial"/>
    </w:rPr>
  </w:style>
  <w:style w:type="paragraph" w:styleId="EndnoteText">
    <w:name w:val="endnote text"/>
    <w:basedOn w:val="Normal"/>
    <w:link w:val="EndnoteTextChar"/>
    <w:uiPriority w:val="99"/>
    <w:rsid w:val="003C1581"/>
    <w:pPr>
      <w:autoSpaceDE w:val="0"/>
      <w:autoSpaceDN w:val="0"/>
      <w:adjustRightInd w:val="0"/>
      <w:spacing w:after="120"/>
      <w:jc w:val="both"/>
    </w:pPr>
    <w:rPr>
      <w:rFonts w:eastAsia="Calibri" w:cs="Helvetica-Light"/>
      <w:color w:val="000000"/>
      <w:sz w:val="20"/>
      <w:lang w:eastAsia="en-US"/>
    </w:rPr>
  </w:style>
  <w:style w:type="character" w:customStyle="1" w:styleId="EndnoteTextChar">
    <w:name w:val="Endnote Text Char"/>
    <w:link w:val="EndnoteText"/>
    <w:uiPriority w:val="99"/>
    <w:rsid w:val="003C1581"/>
    <w:rPr>
      <w:rFonts w:ascii="Arial" w:eastAsia="Calibri" w:hAnsi="Arial" w:cs="Helvetica-Light"/>
      <w:color w:val="000000"/>
      <w:lang w:eastAsia="en-US"/>
    </w:rPr>
  </w:style>
  <w:style w:type="character" w:styleId="EndnoteReference">
    <w:name w:val="endnote reference"/>
    <w:uiPriority w:val="99"/>
    <w:rsid w:val="003C1581"/>
    <w:rPr>
      <w:vertAlign w:val="superscript"/>
    </w:rPr>
  </w:style>
  <w:style w:type="character" w:styleId="CommentReference">
    <w:name w:val="annotation reference"/>
    <w:uiPriority w:val="99"/>
    <w:rsid w:val="003C1581"/>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7263F5"/>
    <w:rPr>
      <w:rFonts w:ascii="Universal" w:hAnsi="Universal"/>
      <w:sz w:val="24"/>
      <w:lang w:val="en-GB" w:eastAsia="en-GB"/>
    </w:rPr>
  </w:style>
  <w:style w:type="character" w:customStyle="1" w:styleId="Heading2Char">
    <w:name w:val="Heading 2 Char"/>
    <w:basedOn w:val="DefaultParagraphFont"/>
    <w:link w:val="Heading2"/>
    <w:uiPriority w:val="9"/>
    <w:semiHidden/>
    <w:rsid w:val="00BC40AD"/>
    <w:rPr>
      <w:rFonts w:asciiTheme="majorHAnsi" w:eastAsiaTheme="majorEastAsia" w:hAnsiTheme="majorHAnsi" w:cstheme="majorBidi"/>
      <w:color w:val="2F5496" w:themeColor="accent1" w:themeShade="BF"/>
      <w:sz w:val="26"/>
      <w:szCs w:val="26"/>
      <w:lang w:val="en-GB" w:eastAsia="en-GB"/>
    </w:rPr>
  </w:style>
  <w:style w:type="paragraph" w:styleId="CommentSubject">
    <w:name w:val="annotation subject"/>
    <w:basedOn w:val="CommentText"/>
    <w:next w:val="CommentText"/>
    <w:link w:val="CommentSubjectChar"/>
    <w:uiPriority w:val="99"/>
    <w:semiHidden/>
    <w:unhideWhenUsed/>
    <w:rsid w:val="00DF1F9E"/>
    <w:rPr>
      <w:b/>
      <w:bCs/>
    </w:rPr>
  </w:style>
  <w:style w:type="character" w:customStyle="1" w:styleId="CommentSubjectChar">
    <w:name w:val="Comment Subject Char"/>
    <w:basedOn w:val="CommentTextChar"/>
    <w:link w:val="CommentSubject"/>
    <w:uiPriority w:val="99"/>
    <w:semiHidden/>
    <w:rsid w:val="00DF1F9E"/>
    <w:rPr>
      <w:rFonts w:ascii="Arial" w:hAnsi="Arial"/>
      <w:b/>
      <w:bCs/>
      <w:lang w:val="en-GB" w:eastAsia="en-GB"/>
    </w:rPr>
  </w:style>
  <w:style w:type="character" w:styleId="Mention">
    <w:name w:val="Mention"/>
    <w:basedOn w:val="DefaultParagraphFont"/>
    <w:uiPriority w:val="99"/>
    <w:unhideWhenUsed/>
    <w:rsid w:val="006D44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376">
      <w:bodyDiv w:val="1"/>
      <w:marLeft w:val="0"/>
      <w:marRight w:val="0"/>
      <w:marTop w:val="0"/>
      <w:marBottom w:val="0"/>
      <w:divBdr>
        <w:top w:val="none" w:sz="0" w:space="0" w:color="auto"/>
        <w:left w:val="none" w:sz="0" w:space="0" w:color="auto"/>
        <w:bottom w:val="none" w:sz="0" w:space="0" w:color="auto"/>
        <w:right w:val="none" w:sz="0" w:space="0" w:color="auto"/>
      </w:divBdr>
    </w:div>
    <w:div w:id="387338312">
      <w:bodyDiv w:val="1"/>
      <w:marLeft w:val="0"/>
      <w:marRight w:val="0"/>
      <w:marTop w:val="0"/>
      <w:marBottom w:val="0"/>
      <w:divBdr>
        <w:top w:val="none" w:sz="0" w:space="0" w:color="auto"/>
        <w:left w:val="none" w:sz="0" w:space="0" w:color="auto"/>
        <w:bottom w:val="none" w:sz="0" w:space="0" w:color="auto"/>
        <w:right w:val="none" w:sz="0" w:space="0" w:color="auto"/>
      </w:divBdr>
    </w:div>
    <w:div w:id="1212687311">
      <w:bodyDiv w:val="1"/>
      <w:marLeft w:val="0"/>
      <w:marRight w:val="0"/>
      <w:marTop w:val="0"/>
      <w:marBottom w:val="0"/>
      <w:divBdr>
        <w:top w:val="none" w:sz="0" w:space="0" w:color="auto"/>
        <w:left w:val="none" w:sz="0" w:space="0" w:color="auto"/>
        <w:bottom w:val="none" w:sz="0" w:space="0" w:color="auto"/>
        <w:right w:val="none" w:sz="0" w:space="0" w:color="auto"/>
      </w:divBdr>
    </w:div>
    <w:div w:id="1224217147">
      <w:bodyDiv w:val="1"/>
      <w:marLeft w:val="0"/>
      <w:marRight w:val="0"/>
      <w:marTop w:val="0"/>
      <w:marBottom w:val="0"/>
      <w:divBdr>
        <w:top w:val="none" w:sz="0" w:space="0" w:color="auto"/>
        <w:left w:val="none" w:sz="0" w:space="0" w:color="auto"/>
        <w:bottom w:val="none" w:sz="0" w:space="0" w:color="auto"/>
        <w:right w:val="none" w:sz="0" w:space="0" w:color="auto"/>
      </w:divBdr>
      <w:divsChild>
        <w:div w:id="870262682">
          <w:marLeft w:val="-225"/>
          <w:marRight w:val="-225"/>
          <w:marTop w:val="0"/>
          <w:marBottom w:val="0"/>
          <w:divBdr>
            <w:top w:val="none" w:sz="0" w:space="0" w:color="auto"/>
            <w:left w:val="none" w:sz="0" w:space="0" w:color="auto"/>
            <w:bottom w:val="none" w:sz="0" w:space="0" w:color="auto"/>
            <w:right w:val="none" w:sz="0" w:space="0" w:color="auto"/>
          </w:divBdr>
          <w:divsChild>
            <w:div w:id="864249374">
              <w:marLeft w:val="0"/>
              <w:marRight w:val="0"/>
              <w:marTop w:val="0"/>
              <w:marBottom w:val="0"/>
              <w:divBdr>
                <w:top w:val="none" w:sz="0" w:space="0" w:color="auto"/>
                <w:left w:val="none" w:sz="0" w:space="0" w:color="auto"/>
                <w:bottom w:val="none" w:sz="0" w:space="0" w:color="auto"/>
                <w:right w:val="none" w:sz="0" w:space="0" w:color="auto"/>
              </w:divBdr>
              <w:divsChild>
                <w:div w:id="627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049">
          <w:marLeft w:val="0"/>
          <w:marRight w:val="0"/>
          <w:marTop w:val="0"/>
          <w:marBottom w:val="0"/>
          <w:divBdr>
            <w:top w:val="none" w:sz="0" w:space="0" w:color="auto"/>
            <w:left w:val="none" w:sz="0" w:space="0" w:color="auto"/>
            <w:bottom w:val="none" w:sz="0" w:space="0" w:color="auto"/>
            <w:right w:val="none" w:sz="0" w:space="0" w:color="auto"/>
          </w:divBdr>
          <w:divsChild>
            <w:div w:id="1088619059">
              <w:marLeft w:val="-225"/>
              <w:marRight w:val="-225"/>
              <w:marTop w:val="0"/>
              <w:marBottom w:val="0"/>
              <w:divBdr>
                <w:top w:val="none" w:sz="0" w:space="0" w:color="auto"/>
                <w:left w:val="none" w:sz="0" w:space="0" w:color="auto"/>
                <w:bottom w:val="none" w:sz="0" w:space="0" w:color="auto"/>
                <w:right w:val="none" w:sz="0" w:space="0" w:color="auto"/>
              </w:divBdr>
              <w:divsChild>
                <w:div w:id="653921402">
                  <w:marLeft w:val="0"/>
                  <w:marRight w:val="0"/>
                  <w:marTop w:val="0"/>
                  <w:marBottom w:val="0"/>
                  <w:divBdr>
                    <w:top w:val="none" w:sz="0" w:space="0" w:color="auto"/>
                    <w:left w:val="none" w:sz="0" w:space="0" w:color="auto"/>
                    <w:bottom w:val="none" w:sz="0" w:space="0" w:color="auto"/>
                    <w:right w:val="none" w:sz="0" w:space="0" w:color="auto"/>
                  </w:divBdr>
                  <w:divsChild>
                    <w:div w:id="427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2964">
      <w:bodyDiv w:val="1"/>
      <w:marLeft w:val="0"/>
      <w:marRight w:val="0"/>
      <w:marTop w:val="0"/>
      <w:marBottom w:val="0"/>
      <w:divBdr>
        <w:top w:val="none" w:sz="0" w:space="0" w:color="auto"/>
        <w:left w:val="none" w:sz="0" w:space="0" w:color="auto"/>
        <w:bottom w:val="none" w:sz="0" w:space="0" w:color="auto"/>
        <w:right w:val="none" w:sz="0" w:space="0" w:color="auto"/>
      </w:divBdr>
      <w:divsChild>
        <w:div w:id="693194727">
          <w:marLeft w:val="0"/>
          <w:marRight w:val="0"/>
          <w:marTop w:val="0"/>
          <w:marBottom w:val="0"/>
          <w:divBdr>
            <w:top w:val="none" w:sz="0" w:space="0" w:color="auto"/>
            <w:left w:val="none" w:sz="0" w:space="0" w:color="auto"/>
            <w:bottom w:val="none" w:sz="0" w:space="0" w:color="auto"/>
            <w:right w:val="none" w:sz="0" w:space="0" w:color="auto"/>
          </w:divBdr>
        </w:div>
        <w:div w:id="1136332483">
          <w:marLeft w:val="0"/>
          <w:marRight w:val="0"/>
          <w:marTop w:val="0"/>
          <w:marBottom w:val="0"/>
          <w:divBdr>
            <w:top w:val="none" w:sz="0" w:space="0" w:color="auto"/>
            <w:left w:val="none" w:sz="0" w:space="0" w:color="auto"/>
            <w:bottom w:val="none" w:sz="0" w:space="0" w:color="auto"/>
            <w:right w:val="none" w:sz="0" w:space="0" w:color="auto"/>
          </w:divBdr>
        </w:div>
        <w:div w:id="12706971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ncashire.gov.uk/media/900037/hidden-from-view-tackling-social-isolation-and-loneliness-in-lancashire-oct-2016.pdf" TargetMode="External"/><Relationship Id="rId18" Type="http://schemas.openxmlformats.org/officeDocument/2006/relationships/hyperlink" Target="https://www.wearewithyou.org.uk/services/lancashire-for-young-people-prest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p-a-c.org.uk/mental-health-and-suicide-awareness-and-prevention/"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gov.uk/government/publications/drugs-strategy-guidance-for-local-delivery-partn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from-harm-to-hope-a-10-year-drugs-plan-to-cut-crime-and-save-liv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maladetrust.org/about-loneliness" TargetMode="External"/><Relationship Id="rId24" Type="http://schemas.openxmlformats.org/officeDocument/2006/relationships/hyperlink" Target="https://www.lancashire.gov.uk/media/907935/lancs-sc-sp-logic-model1.pdf" TargetMode="External"/><Relationship Id="rId5" Type="http://schemas.openxmlformats.org/officeDocument/2006/relationships/styles" Target="styles.xml"/><Relationship Id="rId15" Type="http://schemas.openxmlformats.org/officeDocument/2006/relationships/hyperlink" Target="https://www.lancashire.gov.uk/media/905829/lcc-dementia-strategy-2018-2023.pdf" TargetMode="External"/><Relationship Id="rId23" Type="http://schemas.openxmlformats.org/officeDocument/2006/relationships/hyperlink" Target="https://www.gov.uk/government/publications/wellbeing-in-mental-health-applying-all-our-health/wellbeing-in-mental-health-applying-all-our-health" TargetMode="External"/><Relationship Id="rId28" Type="http://schemas.openxmlformats.org/officeDocument/2006/relationships/theme" Target="theme/theme1.xml"/><Relationship Id="rId10" Type="http://schemas.openxmlformats.org/officeDocument/2006/relationships/hyperlink" Target="http://wp.lancs.ac.uk/lehsc/" TargetMode="External"/><Relationship Id="rId19" Type="http://schemas.openxmlformats.org/officeDocument/2006/relationships/hyperlink" Target="https://inspirelan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ncsvp.org.uk/" TargetMode="External"/><Relationship Id="rId22" Type="http://schemas.openxmlformats.org/officeDocument/2006/relationships/hyperlink" Target="https://www.zerosuicidealliance.com/trainin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F8216975C30478A70D103FC1E38D3" ma:contentTypeVersion="4" ma:contentTypeDescription="Create a new document." ma:contentTypeScope="" ma:versionID="390a572038e713de2b3d2a6fcb7c76d6">
  <xsd:schema xmlns:xsd="http://www.w3.org/2001/XMLSchema" xmlns:xs="http://www.w3.org/2001/XMLSchema" xmlns:p="http://schemas.microsoft.com/office/2006/metadata/properties" xmlns:ns2="84683472-a362-4d5a-8d4c-e2300489c546" targetNamespace="http://schemas.microsoft.com/office/2006/metadata/properties" ma:root="true" ma:fieldsID="0a5b3ed5d74df361a4975e6ae72acb36" ns2:_="">
    <xsd:import namespace="84683472-a362-4d5a-8d4c-e2300489c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83472-a362-4d5a-8d4c-e2300489c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Hid16</b:Tag>
    <b:SourceType>Report</b:SourceType>
    <b:Guid>{85C3AC69-DBF9-4ECD-A96E-934EE23F8382}</b:Guid>
    <b:Title>Hidden From View:Tackling Social Isolation and Loneliness in Lancashire</b:Title>
    <b:Year>2016</b:Year>
    <b:Publisher>Lancashire County Council</b:Publisher>
    <b:RefOrder>1</b:RefOrder>
  </b:Source>
</b:Sources>
</file>

<file path=customXml/itemProps1.xml><?xml version="1.0" encoding="utf-8"?>
<ds:datastoreItem xmlns:ds="http://schemas.openxmlformats.org/officeDocument/2006/customXml" ds:itemID="{83D13AB4-62E2-4822-83D8-739001B6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83472-a362-4d5a-8d4c-e2300489c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91807-1A31-4879-9248-D77E7F450F66}">
  <ds:schemaRefs>
    <ds:schemaRef ds:uri="http://schemas.microsoft.com/sharepoint/v3/contenttype/forms"/>
  </ds:schemaRefs>
</ds:datastoreItem>
</file>

<file path=customXml/itemProps3.xml><?xml version="1.0" encoding="utf-8"?>
<ds:datastoreItem xmlns:ds="http://schemas.openxmlformats.org/officeDocument/2006/customXml" ds:itemID="{4992A0BB-55CB-429E-930F-6F478127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11</TotalTime>
  <Pages>11</Pages>
  <Words>3880</Words>
  <Characters>22179</Characters>
  <Application>Microsoft Office Word</Application>
  <DocSecurity>0</DocSecurity>
  <Lines>184</Lines>
  <Paragraphs>52</Paragraphs>
  <ScaleCrop>false</ScaleCrop>
  <Company>One Connect Limited</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28.11.11</dc:description>
  <cp:lastModifiedBy>Alker, Craig</cp:lastModifiedBy>
  <cp:revision>5</cp:revision>
  <cp:lastPrinted>2015-05-09T15:09:00Z</cp:lastPrinted>
  <dcterms:created xsi:type="dcterms:W3CDTF">2022-07-10T18:48:00Z</dcterms:created>
  <dcterms:modified xsi:type="dcterms:W3CDTF">2022-07-11T09:06:00Z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Happier Minds - The Approach to Supporting Mental Health and Wellbeing</vt:lpwstr>
  </property>
  <property fmtid="{D5CDD505-2E9C-101B-9397-08002B2CF9AE}" pid="3" name="LeadOfficer">
    <vt:lpwstr>Chris Lee, Clare Platt</vt:lpwstr>
  </property>
  <property fmtid="{D5CDD505-2E9C-101B-9397-08002B2CF9AE}" pid="4" name="LeadOfficerEmail">
    <vt:lpwstr>chris.lee@lancashire.gov.uk, clare.platt@lancashire.gov.uk</vt:lpwstr>
  </property>
  <property fmtid="{D5CDD505-2E9C-101B-9397-08002B2CF9AE}" pid="5" name="LeadOfficerTel">
    <vt:lpwstr/>
  </property>
  <property fmtid="{D5CDD505-2E9C-101B-9397-08002B2CF9AE}" pid="6" name="MeetingDate">
    <vt:lpwstr>Tuesday, 19 July 2022</vt:lpwstr>
  </property>
  <property fmtid="{D5CDD505-2E9C-101B-9397-08002B2CF9AE}" pid="7" name="priority">
    <vt:lpwstr>Delivering better services;</vt:lpwstr>
  </property>
  <property fmtid="{D5CDD505-2E9C-101B-9397-08002B2CF9AE}" pid="8" name="ContentTypeId">
    <vt:lpwstr>0x0101001ECF8216975C30478A70D103FC1E38D3</vt:lpwstr>
  </property>
</Properties>
</file>