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826C" w14:textId="77777777" w:rsidR="000F5AB6" w:rsidRDefault="000F5AB6">
      <w:pPr>
        <w:rPr>
          <w:b/>
        </w:rPr>
      </w:pPr>
    </w:p>
    <w:p w14:paraId="5C06617E" w14:textId="77777777" w:rsidR="000F5AB6" w:rsidRDefault="000F5AB6">
      <w:pPr>
        <w:rPr>
          <w:b/>
        </w:rPr>
      </w:pPr>
    </w:p>
    <w:p w14:paraId="7BD70D24" w14:textId="77777777" w:rsidR="000F5AB6" w:rsidRDefault="000F5AB6">
      <w:pPr>
        <w:rPr>
          <w:b/>
        </w:rPr>
      </w:pPr>
    </w:p>
    <w:p w14:paraId="7E8FC3D4" w14:textId="10777DDE" w:rsidR="0096582B" w:rsidRDefault="0096582B" w:rsidP="003C6B5F">
      <w:pPr>
        <w:rPr>
          <w:b/>
        </w:rPr>
      </w:pPr>
    </w:p>
    <w:p w14:paraId="5324774D" w14:textId="77777777" w:rsidR="0096582B" w:rsidRDefault="0096582B" w:rsidP="003C6B5F">
      <w:pPr>
        <w:rPr>
          <w:b/>
        </w:rPr>
      </w:pPr>
    </w:p>
    <w:p w14:paraId="04200D47" w14:textId="5C0673A7" w:rsidR="003C6B5F" w:rsidRDefault="003C6B5F" w:rsidP="003C6B5F">
      <w:pPr>
        <w:rPr>
          <w:b/>
        </w:rPr>
      </w:pPr>
      <w:r>
        <w:rPr>
          <w:b/>
        </w:rPr>
        <w:t>Lancashire Health and Wellbeing Board</w:t>
      </w:r>
    </w:p>
    <w:p w14:paraId="5CA9FF2F" w14:textId="10DC214E" w:rsidR="003C6B5F" w:rsidRDefault="003C6B5F" w:rsidP="003C6B5F">
      <w:pPr>
        <w:rPr>
          <w:b/>
        </w:rPr>
      </w:pPr>
      <w:r>
        <w:t xml:space="preserve">Meeting to </w:t>
      </w:r>
      <w:proofErr w:type="gramStart"/>
      <w:r>
        <w:t>be held</w:t>
      </w:r>
      <w:proofErr w:type="gramEnd"/>
      <w:r>
        <w:t xml:space="preserve"> on </w:t>
      </w:r>
      <w:r w:rsidR="008C0976">
        <w:t xml:space="preserve">5 </w:t>
      </w:r>
      <w:r w:rsidR="0096582B">
        <w:t>September</w:t>
      </w:r>
      <w:r w:rsidR="003E7487">
        <w:t xml:space="preserve"> 2023</w:t>
      </w: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14:paraId="371D06B8"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0AF963B" w14:textId="77777777" w:rsidR="003C6B5F" w:rsidRDefault="003C6B5F">
            <w:pPr>
              <w:rPr>
                <w:b/>
                <w:bCs/>
              </w:rPr>
            </w:pPr>
            <w:r>
              <w:rPr>
                <w:b/>
                <w:bCs/>
              </w:rPr>
              <w:t>Corporate Priorities:</w:t>
            </w:r>
          </w:p>
          <w:p w14:paraId="6B22F4FA" w14:textId="2B4851D1" w:rsidR="003C6B5F" w:rsidRDefault="0096582B">
            <w:r>
              <w:t>Delivering Better Services</w:t>
            </w:r>
          </w:p>
        </w:tc>
      </w:tr>
    </w:tbl>
    <w:p w14:paraId="6F97956F" w14:textId="77777777" w:rsidR="003C6B5F" w:rsidRDefault="003C6B5F" w:rsidP="003C6B5F">
      <w:pPr>
        <w:rPr>
          <w:b/>
        </w:rPr>
      </w:pPr>
    </w:p>
    <w:p w14:paraId="254CC64D" w14:textId="77777777" w:rsidR="003C6B5F" w:rsidRDefault="003C6B5F" w:rsidP="003C6B5F">
      <w:pPr>
        <w:rPr>
          <w:b/>
        </w:rPr>
      </w:pPr>
    </w:p>
    <w:p w14:paraId="0D603EEF" w14:textId="77777777" w:rsidR="003C6B5F" w:rsidRDefault="003C6B5F" w:rsidP="003C6B5F">
      <w:pPr>
        <w:rPr>
          <w:b/>
        </w:rPr>
      </w:pPr>
    </w:p>
    <w:p w14:paraId="405B0AD3" w14:textId="270C2860" w:rsidR="003C6B5F" w:rsidRDefault="002574D2" w:rsidP="003C6B5F">
      <w:pPr>
        <w:rPr>
          <w:b/>
        </w:rPr>
      </w:pPr>
      <w:r w:rsidRPr="002574D2">
        <w:rPr>
          <w:b/>
        </w:rPr>
        <w:t xml:space="preserve">Lancashire Better Care Fund </w:t>
      </w:r>
      <w:r>
        <w:rPr>
          <w:b/>
        </w:rPr>
        <w:t>Plan 202</w:t>
      </w:r>
      <w:r w:rsidR="003E7487">
        <w:rPr>
          <w:b/>
        </w:rPr>
        <w:t>3 to 2025</w:t>
      </w:r>
    </w:p>
    <w:p w14:paraId="7FBB1CBC" w14:textId="77777777" w:rsidR="003C6B5F" w:rsidRDefault="003C6B5F" w:rsidP="003C6B5F">
      <w:pPr>
        <w:ind w:right="-873"/>
        <w:rPr>
          <w:i/>
          <w:highlight w:val="yellow"/>
        </w:rPr>
      </w:pPr>
    </w:p>
    <w:p w14:paraId="484A6191" w14:textId="77777777" w:rsidR="003C6B5F" w:rsidRPr="0096582B" w:rsidRDefault="003C6B5F" w:rsidP="003C6B5F">
      <w:pPr>
        <w:ind w:right="-873"/>
        <w:rPr>
          <w:iCs/>
        </w:rPr>
      </w:pPr>
      <w:r w:rsidRPr="0096582B">
        <w:rPr>
          <w:iCs/>
        </w:rPr>
        <w:t xml:space="preserve">Contact for further information: </w:t>
      </w:r>
    </w:p>
    <w:p w14:paraId="688DC885" w14:textId="38587BE1" w:rsidR="003C6B5F" w:rsidRPr="002574D2" w:rsidRDefault="002574D2" w:rsidP="003C6B5F">
      <w:pPr>
        <w:ind w:right="-873"/>
        <w:rPr>
          <w:iCs/>
        </w:rPr>
      </w:pPr>
      <w:r w:rsidRPr="002574D2">
        <w:rPr>
          <w:iCs/>
        </w:rPr>
        <w:t>Sue Lott</w:t>
      </w:r>
      <w:r w:rsidR="003C6B5F" w:rsidRPr="002574D2">
        <w:rPr>
          <w:iCs/>
        </w:rPr>
        <w:t xml:space="preserve">, </w:t>
      </w:r>
      <w:r w:rsidR="0096582B">
        <w:rPr>
          <w:iCs/>
        </w:rPr>
        <w:t xml:space="preserve">Head of Adult Social Care, </w:t>
      </w:r>
      <w:r w:rsidR="008C5B6C">
        <w:rPr>
          <w:iCs/>
        </w:rPr>
        <w:t>Lancashire County Council</w:t>
      </w:r>
      <w:r w:rsidR="0096582B">
        <w:rPr>
          <w:iCs/>
        </w:rPr>
        <w:t xml:space="preserve">, </w:t>
      </w:r>
      <w:hyperlink r:id="rId12" w:history="1">
        <w:r w:rsidRPr="002574D2">
          <w:rPr>
            <w:rStyle w:val="Hyperlink"/>
            <w:iCs/>
          </w:rPr>
          <w:t>sue.lott@lancashire.gov.uk</w:t>
        </w:r>
      </w:hyperlink>
    </w:p>
    <w:p w14:paraId="22529625" w14:textId="724217BA" w:rsidR="008C5B6C" w:rsidRPr="002574D2" w:rsidRDefault="008C5B6C" w:rsidP="008C5B6C">
      <w:pPr>
        <w:ind w:right="-873"/>
        <w:rPr>
          <w:iCs/>
        </w:rPr>
      </w:pPr>
      <w:r w:rsidRPr="002574D2">
        <w:rPr>
          <w:iCs/>
        </w:rPr>
        <w:t xml:space="preserve">Paul Robinson, </w:t>
      </w:r>
      <w:proofErr w:type="gramStart"/>
      <w:r w:rsidRPr="002574D2">
        <w:rPr>
          <w:iCs/>
        </w:rPr>
        <w:t>Midlands</w:t>
      </w:r>
      <w:proofErr w:type="gramEnd"/>
      <w:r w:rsidRPr="002574D2">
        <w:rPr>
          <w:iCs/>
        </w:rPr>
        <w:t xml:space="preserve"> and Lancashire Commissioning Support Unit,</w:t>
      </w:r>
      <w:r w:rsidR="0096582B">
        <w:rPr>
          <w:iCs/>
        </w:rPr>
        <w:t xml:space="preserve"> </w:t>
      </w:r>
      <w:hyperlink r:id="rId13" w:history="1">
        <w:r w:rsidRPr="002574D2">
          <w:rPr>
            <w:rStyle w:val="Hyperlink"/>
            <w:iCs/>
          </w:rPr>
          <w:t>paul.robinson27@nhs.net</w:t>
        </w:r>
      </w:hyperlink>
    </w:p>
    <w:p w14:paraId="5556DEA2" w14:textId="77777777" w:rsidR="002574D2" w:rsidRDefault="002574D2" w:rsidP="003C6B5F">
      <w:pPr>
        <w:ind w:right="-873"/>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14:paraId="346B74C4" w14:textId="77777777" w:rsidTr="003C6B5F">
        <w:tc>
          <w:tcPr>
            <w:tcW w:w="9889" w:type="dxa"/>
            <w:tcBorders>
              <w:top w:val="single" w:sz="4" w:space="0" w:color="auto"/>
              <w:left w:val="single" w:sz="4" w:space="0" w:color="auto"/>
              <w:bottom w:val="single" w:sz="4" w:space="0" w:color="auto"/>
              <w:right w:val="single" w:sz="4" w:space="0" w:color="auto"/>
            </w:tcBorders>
          </w:tcPr>
          <w:p w14:paraId="00A7DADA" w14:textId="77777777" w:rsidR="003C6B5F" w:rsidRDefault="003C6B5F" w:rsidP="0096582B">
            <w:pPr>
              <w:pStyle w:val="Heading6"/>
              <w:jc w:val="both"/>
              <w:rPr>
                <w:rFonts w:ascii="Arial" w:hAnsi="Arial"/>
                <w:u w:val="single"/>
              </w:rPr>
            </w:pPr>
          </w:p>
          <w:p w14:paraId="4283832F" w14:textId="6C952351" w:rsidR="003C6B5F" w:rsidRDefault="003C6B5F" w:rsidP="0096582B">
            <w:pPr>
              <w:pStyle w:val="Heading6"/>
              <w:jc w:val="both"/>
              <w:rPr>
                <w:rFonts w:ascii="Arial" w:hAnsi="Arial"/>
              </w:rPr>
            </w:pPr>
            <w:r>
              <w:rPr>
                <w:rFonts w:ascii="Arial" w:hAnsi="Arial"/>
              </w:rPr>
              <w:t>Brief Summary</w:t>
            </w:r>
          </w:p>
          <w:p w14:paraId="3078D83B" w14:textId="77777777" w:rsidR="0096582B" w:rsidRPr="0096582B" w:rsidRDefault="0096582B" w:rsidP="0096582B">
            <w:pPr>
              <w:jc w:val="both"/>
            </w:pPr>
          </w:p>
          <w:p w14:paraId="2106F7FA" w14:textId="79A00294" w:rsidR="00677C0E" w:rsidRDefault="008C5B6C" w:rsidP="0096582B">
            <w:pPr>
              <w:jc w:val="both"/>
              <w:rPr>
                <w:iCs/>
              </w:rPr>
            </w:pPr>
            <w:r w:rsidRPr="008C5B6C">
              <w:rPr>
                <w:iCs/>
              </w:rPr>
              <w:t>This report provides a</w:t>
            </w:r>
            <w:r w:rsidR="008605B9">
              <w:rPr>
                <w:iCs/>
              </w:rPr>
              <w:t xml:space="preserve"> progress update of the Better Care Fund reset work</w:t>
            </w:r>
            <w:r w:rsidR="00F720AD">
              <w:rPr>
                <w:iCs/>
              </w:rPr>
              <w:t xml:space="preserve"> and actions taken since the last report. </w:t>
            </w:r>
          </w:p>
          <w:p w14:paraId="0A8FF010" w14:textId="7959830D" w:rsidR="00F720AD" w:rsidRDefault="00F720AD" w:rsidP="0096582B">
            <w:pPr>
              <w:jc w:val="both"/>
              <w:rPr>
                <w:iCs/>
              </w:rPr>
            </w:pPr>
          </w:p>
          <w:p w14:paraId="7A057099" w14:textId="63D08FBC" w:rsidR="00F720AD" w:rsidRDefault="00F720AD" w:rsidP="0096582B">
            <w:pPr>
              <w:jc w:val="both"/>
              <w:rPr>
                <w:iCs/>
              </w:rPr>
            </w:pPr>
            <w:r>
              <w:rPr>
                <w:iCs/>
              </w:rPr>
              <w:t xml:space="preserve">The Lancashire </w:t>
            </w:r>
            <w:r w:rsidR="0096582B">
              <w:rPr>
                <w:iCs/>
              </w:rPr>
              <w:t xml:space="preserve">Better Care Fund </w:t>
            </w:r>
            <w:r>
              <w:rPr>
                <w:iCs/>
              </w:rPr>
              <w:t xml:space="preserve">Board is now in place and operating well, bringing improved oversight and coordination of both the business as usual and the reset work, and is working to progress the </w:t>
            </w:r>
            <w:r w:rsidR="0096582B">
              <w:rPr>
                <w:iCs/>
              </w:rPr>
              <w:t>three</w:t>
            </w:r>
            <w:r>
              <w:rPr>
                <w:iCs/>
              </w:rPr>
              <w:t xml:space="preserve"> key priority areas agreed.</w:t>
            </w:r>
          </w:p>
          <w:p w14:paraId="5327014D" w14:textId="77777777" w:rsidR="0096582B" w:rsidRDefault="0096582B" w:rsidP="0096582B">
            <w:pPr>
              <w:jc w:val="both"/>
              <w:rPr>
                <w:iCs/>
              </w:rPr>
            </w:pPr>
          </w:p>
          <w:p w14:paraId="28E85459" w14:textId="1A69D74B" w:rsidR="00F720AD" w:rsidRDefault="00F720AD" w:rsidP="0096582B">
            <w:pPr>
              <w:jc w:val="both"/>
              <w:rPr>
                <w:iCs/>
              </w:rPr>
            </w:pPr>
            <w:r>
              <w:rPr>
                <w:iCs/>
              </w:rPr>
              <w:t xml:space="preserve">Since the last update, an initial scoping session has taken place regarding the focus on the Disabled Facilities Grant and associated opportunities, with </w:t>
            </w:r>
            <w:proofErr w:type="gramStart"/>
            <w:r>
              <w:rPr>
                <w:iCs/>
              </w:rPr>
              <w:t>several</w:t>
            </w:r>
            <w:proofErr w:type="gramEnd"/>
            <w:r>
              <w:rPr>
                <w:iCs/>
              </w:rPr>
              <w:t xml:space="preserve"> actions commenced following the discussions.</w:t>
            </w:r>
          </w:p>
          <w:p w14:paraId="6975166F" w14:textId="77777777" w:rsidR="0096582B" w:rsidRDefault="0096582B" w:rsidP="0096582B">
            <w:pPr>
              <w:jc w:val="both"/>
              <w:rPr>
                <w:iCs/>
              </w:rPr>
            </w:pPr>
          </w:p>
          <w:p w14:paraId="19C532FB" w14:textId="01BE7C7F" w:rsidR="00F720AD" w:rsidRDefault="00F720AD" w:rsidP="0096582B">
            <w:pPr>
              <w:jc w:val="both"/>
              <w:rPr>
                <w:iCs/>
              </w:rPr>
            </w:pPr>
            <w:r>
              <w:rPr>
                <w:iCs/>
              </w:rPr>
              <w:t xml:space="preserve">Discussions are continuing with the national </w:t>
            </w:r>
            <w:r w:rsidR="0096582B">
              <w:rPr>
                <w:iCs/>
              </w:rPr>
              <w:t xml:space="preserve">Better Care Fund </w:t>
            </w:r>
            <w:r>
              <w:rPr>
                <w:iCs/>
              </w:rPr>
              <w:t>Support team, regarding the level of focus of the support offer to Lancashire.</w:t>
            </w:r>
          </w:p>
          <w:p w14:paraId="2498534C" w14:textId="77777777" w:rsidR="00F720AD" w:rsidRDefault="00F720AD" w:rsidP="0096582B">
            <w:pPr>
              <w:jc w:val="both"/>
              <w:rPr>
                <w:iCs/>
              </w:rPr>
            </w:pPr>
          </w:p>
          <w:p w14:paraId="3B125DBB" w14:textId="19C56E46" w:rsidR="0096582B" w:rsidRDefault="003C6B5F" w:rsidP="0096582B">
            <w:pPr>
              <w:jc w:val="both"/>
              <w:rPr>
                <w:b/>
                <w:bCs/>
              </w:rPr>
            </w:pPr>
            <w:r w:rsidRPr="00B429F5">
              <w:rPr>
                <w:b/>
                <w:bCs/>
              </w:rPr>
              <w:t>Recommendatio</w:t>
            </w:r>
            <w:r w:rsidR="0096582B">
              <w:rPr>
                <w:b/>
                <w:bCs/>
              </w:rPr>
              <w:t>ns</w:t>
            </w:r>
          </w:p>
          <w:p w14:paraId="462445ED" w14:textId="1410A012" w:rsidR="0096582B" w:rsidRDefault="0096582B" w:rsidP="0096582B">
            <w:pPr>
              <w:jc w:val="both"/>
              <w:rPr>
                <w:b/>
                <w:bCs/>
              </w:rPr>
            </w:pPr>
          </w:p>
          <w:p w14:paraId="5CD98304" w14:textId="73889383" w:rsidR="0096582B" w:rsidRPr="0096582B" w:rsidRDefault="0096582B" w:rsidP="0096582B">
            <w:pPr>
              <w:jc w:val="both"/>
            </w:pPr>
            <w:r w:rsidRPr="0096582B">
              <w:t xml:space="preserve">The Health and Wellbeing Board </w:t>
            </w:r>
            <w:proofErr w:type="gramStart"/>
            <w:r w:rsidRPr="0096582B">
              <w:t>is asked</w:t>
            </w:r>
            <w:proofErr w:type="gramEnd"/>
            <w:r w:rsidRPr="0096582B">
              <w:t xml:space="preserve"> to:</w:t>
            </w:r>
          </w:p>
          <w:p w14:paraId="59900E69" w14:textId="77777777" w:rsidR="0096582B" w:rsidRDefault="0096582B" w:rsidP="0096582B">
            <w:pPr>
              <w:jc w:val="both"/>
            </w:pPr>
          </w:p>
          <w:p w14:paraId="595BFBFD" w14:textId="11E133F2" w:rsidR="003C6B5F" w:rsidRDefault="00F720AD" w:rsidP="0096582B">
            <w:pPr>
              <w:numPr>
                <w:ilvl w:val="0"/>
                <w:numId w:val="13"/>
              </w:numPr>
              <w:ind w:left="360"/>
              <w:jc w:val="both"/>
              <w:rPr>
                <w:iCs/>
              </w:rPr>
            </w:pPr>
            <w:r>
              <w:rPr>
                <w:iCs/>
              </w:rPr>
              <w:t xml:space="preserve">Receive the report and </w:t>
            </w:r>
            <w:r w:rsidR="0096582B">
              <w:rPr>
                <w:iCs/>
              </w:rPr>
              <w:t>comment on</w:t>
            </w:r>
            <w:r>
              <w:rPr>
                <w:iCs/>
              </w:rPr>
              <w:t xml:space="preserve"> the progress</w:t>
            </w:r>
            <w:r w:rsidR="00DA7DA6">
              <w:rPr>
                <w:iCs/>
              </w:rPr>
              <w:t xml:space="preserve"> to </w:t>
            </w:r>
            <w:r w:rsidR="00F633BA">
              <w:rPr>
                <w:iCs/>
              </w:rPr>
              <w:t>date.</w:t>
            </w:r>
          </w:p>
          <w:p w14:paraId="38DEEF3A" w14:textId="1F8AC257" w:rsidR="003C6B5F" w:rsidRPr="008C5B6C" w:rsidRDefault="00DA7DA6" w:rsidP="0096582B">
            <w:pPr>
              <w:numPr>
                <w:ilvl w:val="0"/>
                <w:numId w:val="13"/>
              </w:numPr>
              <w:ind w:left="360"/>
              <w:jc w:val="both"/>
            </w:pPr>
            <w:r>
              <w:t xml:space="preserve">Identify any </w:t>
            </w:r>
            <w:r w:rsidR="00EB7562">
              <w:t>queries</w:t>
            </w:r>
            <w:r>
              <w:t xml:space="preserve"> prompted by the </w:t>
            </w:r>
            <w:r w:rsidR="00F633BA">
              <w:t>report.</w:t>
            </w:r>
          </w:p>
          <w:p w14:paraId="5B8C6780" w14:textId="77777777" w:rsidR="008C5B6C" w:rsidRDefault="008C5B6C" w:rsidP="0096582B">
            <w:pPr>
              <w:jc w:val="both"/>
            </w:pPr>
          </w:p>
        </w:tc>
      </w:tr>
    </w:tbl>
    <w:p w14:paraId="196B3FD3" w14:textId="77777777" w:rsidR="003C6B5F" w:rsidRDefault="003C6B5F" w:rsidP="003C6B5F">
      <w:pPr>
        <w:rPr>
          <w:b/>
          <w:u w:val="single"/>
        </w:rPr>
      </w:pPr>
    </w:p>
    <w:p w14:paraId="427C331B" w14:textId="77777777" w:rsidR="003C6B5F" w:rsidRDefault="003C6B5F" w:rsidP="003C6B5F">
      <w:pPr>
        <w:pStyle w:val="Header"/>
        <w:jc w:val="both"/>
        <w:rPr>
          <w:rFonts w:ascii="Arial" w:hAnsi="Arial" w:cs="Arial"/>
          <w:b/>
        </w:rPr>
      </w:pPr>
      <w:r>
        <w:rPr>
          <w:rFonts w:ascii="Arial" w:hAnsi="Arial" w:cs="Arial"/>
          <w:b/>
        </w:rPr>
        <w:t>Detail</w:t>
      </w:r>
    </w:p>
    <w:p w14:paraId="31C16827" w14:textId="432E66EF" w:rsidR="003C6B5F" w:rsidRDefault="003C6B5F" w:rsidP="003C6B5F">
      <w:pPr>
        <w:pStyle w:val="Header"/>
        <w:jc w:val="both"/>
        <w:rPr>
          <w:rFonts w:ascii="Arial" w:hAnsi="Arial" w:cs="Arial"/>
          <w:b/>
        </w:rPr>
      </w:pPr>
    </w:p>
    <w:p w14:paraId="662FB37E" w14:textId="2BDA268D" w:rsidR="00DA7DA6" w:rsidRPr="0096582B" w:rsidRDefault="00DA7DA6" w:rsidP="003C6B5F">
      <w:pPr>
        <w:pStyle w:val="Header"/>
        <w:jc w:val="both"/>
        <w:rPr>
          <w:rFonts w:ascii="Arial" w:hAnsi="Arial" w:cs="Arial"/>
          <w:b/>
        </w:rPr>
      </w:pPr>
      <w:r w:rsidRPr="0096582B">
        <w:rPr>
          <w:rFonts w:ascii="Arial" w:hAnsi="Arial" w:cs="Arial"/>
          <w:b/>
        </w:rPr>
        <w:t xml:space="preserve">The Lancashire </w:t>
      </w:r>
      <w:r w:rsidR="0096582B">
        <w:rPr>
          <w:rFonts w:ascii="Arial" w:hAnsi="Arial" w:cs="Arial"/>
          <w:b/>
        </w:rPr>
        <w:t>Better Care Fund</w:t>
      </w:r>
      <w:r w:rsidRPr="0096582B">
        <w:rPr>
          <w:rFonts w:ascii="Arial" w:hAnsi="Arial" w:cs="Arial"/>
          <w:b/>
        </w:rPr>
        <w:t xml:space="preserve"> 2023/24 Plan</w:t>
      </w:r>
    </w:p>
    <w:p w14:paraId="1AFBE903" w14:textId="77777777" w:rsidR="0096582B" w:rsidRPr="008C0976" w:rsidRDefault="0096582B" w:rsidP="003C6B5F">
      <w:pPr>
        <w:pStyle w:val="Header"/>
        <w:jc w:val="both"/>
        <w:rPr>
          <w:rFonts w:ascii="Arial" w:hAnsi="Arial" w:cs="Arial"/>
          <w:b/>
          <w:u w:val="single"/>
        </w:rPr>
      </w:pPr>
    </w:p>
    <w:p w14:paraId="0D034ACC" w14:textId="3BF29DDE" w:rsidR="00DA7DA6" w:rsidRDefault="00DA7DA6" w:rsidP="003C6B5F">
      <w:pPr>
        <w:pStyle w:val="Header"/>
        <w:jc w:val="both"/>
        <w:rPr>
          <w:rFonts w:ascii="Arial" w:hAnsi="Arial" w:cs="Arial"/>
          <w:bCs/>
        </w:rPr>
      </w:pPr>
      <w:r>
        <w:rPr>
          <w:rFonts w:ascii="Arial" w:hAnsi="Arial" w:cs="Arial"/>
          <w:bCs/>
        </w:rPr>
        <w:t xml:space="preserve">The Lancashire Better Care Fund Plan that the Board received at the last meeting </w:t>
      </w:r>
      <w:r w:rsidR="0096582B">
        <w:rPr>
          <w:rFonts w:ascii="Arial" w:hAnsi="Arial" w:cs="Arial"/>
          <w:bCs/>
        </w:rPr>
        <w:t xml:space="preserve">on 18 July 2023 </w:t>
      </w:r>
      <w:r>
        <w:rPr>
          <w:rFonts w:ascii="Arial" w:hAnsi="Arial" w:cs="Arial"/>
          <w:bCs/>
        </w:rPr>
        <w:t xml:space="preserve">has now gained regional approval through the assurance </w:t>
      </w:r>
      <w:r w:rsidR="000D56D9">
        <w:rPr>
          <w:rFonts w:ascii="Arial" w:hAnsi="Arial" w:cs="Arial"/>
          <w:bCs/>
        </w:rPr>
        <w:t>process and</w:t>
      </w:r>
      <w:r>
        <w:rPr>
          <w:rFonts w:ascii="Arial" w:hAnsi="Arial" w:cs="Arial"/>
          <w:bCs/>
        </w:rPr>
        <w:t xml:space="preserve"> has </w:t>
      </w:r>
      <w:proofErr w:type="gramStart"/>
      <w:r>
        <w:rPr>
          <w:rFonts w:ascii="Arial" w:hAnsi="Arial" w:cs="Arial"/>
          <w:bCs/>
        </w:rPr>
        <w:t>been submitted</w:t>
      </w:r>
      <w:proofErr w:type="gramEnd"/>
      <w:r>
        <w:rPr>
          <w:rFonts w:ascii="Arial" w:hAnsi="Arial" w:cs="Arial"/>
          <w:bCs/>
        </w:rPr>
        <w:t xml:space="preserve"> to the National Team. </w:t>
      </w:r>
      <w:r w:rsidR="0096582B">
        <w:rPr>
          <w:rFonts w:ascii="Arial" w:hAnsi="Arial" w:cs="Arial"/>
          <w:bCs/>
        </w:rPr>
        <w:t>A</w:t>
      </w:r>
      <w:r>
        <w:rPr>
          <w:rFonts w:ascii="Arial" w:hAnsi="Arial" w:cs="Arial"/>
          <w:bCs/>
        </w:rPr>
        <w:t xml:space="preserve"> letter of confirmation that </w:t>
      </w:r>
      <w:r w:rsidR="0096582B">
        <w:rPr>
          <w:rFonts w:ascii="Arial" w:hAnsi="Arial" w:cs="Arial"/>
          <w:bCs/>
        </w:rPr>
        <w:t>the</w:t>
      </w:r>
      <w:r>
        <w:rPr>
          <w:rFonts w:ascii="Arial" w:hAnsi="Arial" w:cs="Arial"/>
          <w:bCs/>
        </w:rPr>
        <w:t xml:space="preserve"> Plan has </w:t>
      </w:r>
      <w:proofErr w:type="gramStart"/>
      <w:r>
        <w:rPr>
          <w:rFonts w:ascii="Arial" w:hAnsi="Arial" w:cs="Arial"/>
          <w:bCs/>
        </w:rPr>
        <w:t>been formally accepted</w:t>
      </w:r>
      <w:proofErr w:type="gramEnd"/>
      <w:r w:rsidR="0096582B">
        <w:rPr>
          <w:rFonts w:ascii="Arial" w:hAnsi="Arial" w:cs="Arial"/>
          <w:bCs/>
        </w:rPr>
        <w:t xml:space="preserve"> is awaited</w:t>
      </w:r>
      <w:r>
        <w:rPr>
          <w:rFonts w:ascii="Arial" w:hAnsi="Arial" w:cs="Arial"/>
          <w:bCs/>
        </w:rPr>
        <w:t>, and this letter will be shared with the Board once received.</w:t>
      </w:r>
    </w:p>
    <w:p w14:paraId="68ED73A4" w14:textId="44E9429C" w:rsidR="00DA7DA6" w:rsidRDefault="00DA7DA6" w:rsidP="003C6B5F">
      <w:pPr>
        <w:pStyle w:val="Header"/>
        <w:jc w:val="both"/>
        <w:rPr>
          <w:rFonts w:ascii="Arial" w:hAnsi="Arial" w:cs="Arial"/>
          <w:bCs/>
        </w:rPr>
      </w:pPr>
    </w:p>
    <w:p w14:paraId="43AD2959" w14:textId="659F0EAF" w:rsidR="00DA7DA6" w:rsidRDefault="00DA7DA6" w:rsidP="003C6B5F">
      <w:pPr>
        <w:pStyle w:val="Header"/>
        <w:jc w:val="both"/>
        <w:rPr>
          <w:rFonts w:ascii="Arial" w:hAnsi="Arial" w:cs="Arial"/>
          <w:b/>
        </w:rPr>
      </w:pPr>
      <w:r w:rsidRPr="0096582B">
        <w:rPr>
          <w:rFonts w:ascii="Arial" w:hAnsi="Arial" w:cs="Arial"/>
          <w:b/>
        </w:rPr>
        <w:t>Key Priorities for 2023/24</w:t>
      </w:r>
    </w:p>
    <w:p w14:paraId="220342E4" w14:textId="77777777" w:rsidR="0096582B" w:rsidRPr="0096582B" w:rsidRDefault="0096582B" w:rsidP="003C6B5F">
      <w:pPr>
        <w:pStyle w:val="Header"/>
        <w:jc w:val="both"/>
        <w:rPr>
          <w:rFonts w:ascii="Arial" w:hAnsi="Arial" w:cs="Arial"/>
          <w:b/>
        </w:rPr>
      </w:pPr>
    </w:p>
    <w:p w14:paraId="0ABA3CC9" w14:textId="796A2B91" w:rsidR="00DA7DA6" w:rsidRPr="008C0976" w:rsidRDefault="00DA7DA6" w:rsidP="003C6B5F">
      <w:pPr>
        <w:pStyle w:val="Header"/>
        <w:jc w:val="both"/>
        <w:rPr>
          <w:rFonts w:ascii="Arial" w:hAnsi="Arial" w:cs="Arial"/>
          <w:bCs/>
        </w:rPr>
      </w:pPr>
      <w:r w:rsidRPr="008C0976">
        <w:rPr>
          <w:rFonts w:ascii="Arial" w:hAnsi="Arial" w:cs="Arial"/>
          <w:bCs/>
        </w:rPr>
        <w:t xml:space="preserve">Work continues with the priorities agreed by the Health </w:t>
      </w:r>
      <w:r w:rsidR="0096582B">
        <w:rPr>
          <w:rFonts w:ascii="Arial" w:hAnsi="Arial" w:cs="Arial"/>
          <w:bCs/>
        </w:rPr>
        <w:t>and</w:t>
      </w:r>
      <w:r w:rsidRPr="008C0976">
        <w:rPr>
          <w:rFonts w:ascii="Arial" w:hAnsi="Arial" w:cs="Arial"/>
          <w:bCs/>
        </w:rPr>
        <w:t xml:space="preserve"> Wellbeing Board and the Lancashire Better Care Fund Board.</w:t>
      </w:r>
    </w:p>
    <w:p w14:paraId="3911EF85" w14:textId="44939981" w:rsidR="00DA7DA6" w:rsidRDefault="00DA7DA6" w:rsidP="003C6B5F">
      <w:pPr>
        <w:pStyle w:val="Header"/>
        <w:jc w:val="both"/>
        <w:rPr>
          <w:rFonts w:ascii="Arial" w:hAnsi="Arial" w:cs="Arial"/>
          <w:bCs/>
          <w:u w:val="single"/>
        </w:rPr>
      </w:pPr>
    </w:p>
    <w:p w14:paraId="79C1A16E" w14:textId="2C1EEA55" w:rsidR="00D47A1F" w:rsidRPr="0096582B" w:rsidRDefault="00DA7DA6" w:rsidP="0096582B">
      <w:pPr>
        <w:pStyle w:val="Header"/>
        <w:numPr>
          <w:ilvl w:val="0"/>
          <w:numId w:val="14"/>
        </w:numPr>
        <w:ind w:left="360"/>
        <w:jc w:val="both"/>
        <w:rPr>
          <w:rFonts w:ascii="Arial" w:hAnsi="Arial" w:cs="Arial"/>
          <w:b/>
        </w:rPr>
      </w:pPr>
      <w:r w:rsidRPr="0096582B">
        <w:rPr>
          <w:rFonts w:ascii="Arial" w:hAnsi="Arial" w:cs="Arial"/>
          <w:b/>
        </w:rPr>
        <w:t>Overall Review and Reset of the Lancashire Better Care Fund</w:t>
      </w:r>
    </w:p>
    <w:p w14:paraId="0870C854" w14:textId="77777777" w:rsidR="0096582B" w:rsidRDefault="0096582B" w:rsidP="0096582B">
      <w:pPr>
        <w:pStyle w:val="Header"/>
        <w:ind w:left="340"/>
        <w:jc w:val="both"/>
        <w:rPr>
          <w:rFonts w:ascii="Arial" w:hAnsi="Arial" w:cs="Arial"/>
          <w:bCs/>
          <w:u w:val="single"/>
        </w:rPr>
      </w:pPr>
    </w:p>
    <w:p w14:paraId="7AFADC44" w14:textId="06C66E1D" w:rsidR="00DA7DA6" w:rsidRDefault="00D47A1F" w:rsidP="00D47A1F">
      <w:pPr>
        <w:pStyle w:val="Header"/>
        <w:ind w:left="360"/>
        <w:jc w:val="both"/>
        <w:rPr>
          <w:rFonts w:ascii="Arial" w:hAnsi="Arial" w:cs="Arial"/>
          <w:bCs/>
        </w:rPr>
      </w:pPr>
      <w:r w:rsidRPr="002C4577">
        <w:rPr>
          <w:rFonts w:ascii="Arial" w:hAnsi="Arial" w:cs="Arial"/>
          <w:bCs/>
        </w:rPr>
        <w:t xml:space="preserve">Work is continuing, to pull together the detail of the spend areas within the Better Care Fund. This is complete for the spend areas under Lancashire </w:t>
      </w:r>
      <w:r w:rsidR="002C4577" w:rsidRPr="002C4577">
        <w:rPr>
          <w:rFonts w:ascii="Arial" w:hAnsi="Arial" w:cs="Arial"/>
          <w:bCs/>
        </w:rPr>
        <w:t>County Council</w:t>
      </w:r>
      <w:r w:rsidRPr="002C4577">
        <w:rPr>
          <w:rFonts w:ascii="Arial" w:hAnsi="Arial" w:cs="Arial"/>
          <w:bCs/>
        </w:rPr>
        <w:t xml:space="preserve"> and is nearing completion for the </w:t>
      </w:r>
      <w:r w:rsidR="0096582B">
        <w:rPr>
          <w:rFonts w:ascii="Arial" w:hAnsi="Arial" w:cs="Arial"/>
          <w:bCs/>
        </w:rPr>
        <w:t>Integrated Care Board</w:t>
      </w:r>
      <w:r w:rsidRPr="002C4577">
        <w:rPr>
          <w:rFonts w:ascii="Arial" w:hAnsi="Arial" w:cs="Arial"/>
          <w:bCs/>
        </w:rPr>
        <w:t xml:space="preserve">, with the information from the two outstanding areas now </w:t>
      </w:r>
      <w:proofErr w:type="gramStart"/>
      <w:r w:rsidRPr="002C4577">
        <w:rPr>
          <w:rFonts w:ascii="Arial" w:hAnsi="Arial" w:cs="Arial"/>
          <w:bCs/>
        </w:rPr>
        <w:t>being worked</w:t>
      </w:r>
      <w:proofErr w:type="gramEnd"/>
      <w:r w:rsidRPr="002C4577">
        <w:rPr>
          <w:rFonts w:ascii="Arial" w:hAnsi="Arial" w:cs="Arial"/>
          <w:bCs/>
        </w:rPr>
        <w:t xml:space="preserve"> through. </w:t>
      </w:r>
    </w:p>
    <w:p w14:paraId="057B06BC" w14:textId="77777777" w:rsidR="0096582B" w:rsidRPr="002C4577" w:rsidRDefault="0096582B" w:rsidP="00D47A1F">
      <w:pPr>
        <w:pStyle w:val="Header"/>
        <w:ind w:left="360"/>
        <w:jc w:val="both"/>
        <w:rPr>
          <w:rFonts w:ascii="Arial" w:hAnsi="Arial" w:cs="Arial"/>
          <w:bCs/>
        </w:rPr>
      </w:pPr>
    </w:p>
    <w:p w14:paraId="77BBEA25" w14:textId="1A0378FE" w:rsidR="00D47A1F" w:rsidRDefault="00D47A1F" w:rsidP="0096582B">
      <w:pPr>
        <w:pStyle w:val="Header"/>
        <w:ind w:left="360"/>
        <w:jc w:val="both"/>
        <w:rPr>
          <w:rFonts w:ascii="Arial" w:hAnsi="Arial" w:cs="Arial"/>
          <w:bCs/>
        </w:rPr>
      </w:pPr>
      <w:r w:rsidRPr="002C4577">
        <w:rPr>
          <w:rFonts w:ascii="Arial" w:hAnsi="Arial" w:cs="Arial"/>
          <w:bCs/>
        </w:rPr>
        <w:t xml:space="preserve">The various schemes are now </w:t>
      </w:r>
      <w:proofErr w:type="gramStart"/>
      <w:r w:rsidRPr="002C4577">
        <w:rPr>
          <w:rFonts w:ascii="Arial" w:hAnsi="Arial" w:cs="Arial"/>
          <w:bCs/>
        </w:rPr>
        <w:t>being collated</w:t>
      </w:r>
      <w:proofErr w:type="gramEnd"/>
      <w:r w:rsidRPr="002C4577">
        <w:rPr>
          <w:rFonts w:ascii="Arial" w:hAnsi="Arial" w:cs="Arial"/>
          <w:bCs/>
        </w:rPr>
        <w:t xml:space="preserve"> under broader headings to enable us as a partnership to better view the breadth of spend and service capacity under each heading. In displaying the information in this way, it will enable us to focus in a managed way on the review activity. This information will </w:t>
      </w:r>
      <w:proofErr w:type="gramStart"/>
      <w:r w:rsidRPr="002C4577">
        <w:rPr>
          <w:rFonts w:ascii="Arial" w:hAnsi="Arial" w:cs="Arial"/>
          <w:bCs/>
        </w:rPr>
        <w:t>be shared</w:t>
      </w:r>
      <w:proofErr w:type="gramEnd"/>
      <w:r w:rsidRPr="002C4577">
        <w:rPr>
          <w:rFonts w:ascii="Arial" w:hAnsi="Arial" w:cs="Arial"/>
          <w:bCs/>
        </w:rPr>
        <w:t xml:space="preserve"> </w:t>
      </w:r>
      <w:r w:rsidR="0096582B">
        <w:rPr>
          <w:rFonts w:ascii="Arial" w:hAnsi="Arial" w:cs="Arial"/>
          <w:bCs/>
        </w:rPr>
        <w:t xml:space="preserve">separately </w:t>
      </w:r>
      <w:r w:rsidRPr="002C4577">
        <w:rPr>
          <w:rFonts w:ascii="Arial" w:hAnsi="Arial" w:cs="Arial"/>
          <w:bCs/>
        </w:rPr>
        <w:t>with the Board closer to the meeting date to allow the work to progress as far as possible, and to enable the Board to have an initial view and prompt any questions of clarity back to the team.</w:t>
      </w:r>
    </w:p>
    <w:p w14:paraId="12455D67" w14:textId="77777777" w:rsidR="00DD39B1" w:rsidRPr="002C4577" w:rsidRDefault="00DD39B1" w:rsidP="0096582B">
      <w:pPr>
        <w:pStyle w:val="Header"/>
        <w:ind w:left="360"/>
        <w:jc w:val="both"/>
        <w:rPr>
          <w:rFonts w:ascii="Arial" w:hAnsi="Arial" w:cs="Arial"/>
          <w:bCs/>
        </w:rPr>
      </w:pPr>
    </w:p>
    <w:p w14:paraId="41B05E6A" w14:textId="6E2FB8A2" w:rsidR="00575A7C" w:rsidRDefault="00575A7C" w:rsidP="0096582B">
      <w:pPr>
        <w:pStyle w:val="Header"/>
        <w:ind w:left="360"/>
        <w:jc w:val="both"/>
        <w:rPr>
          <w:rFonts w:ascii="Arial" w:hAnsi="Arial" w:cs="Arial"/>
          <w:bCs/>
        </w:rPr>
      </w:pPr>
      <w:r w:rsidRPr="002C4577">
        <w:rPr>
          <w:rFonts w:ascii="Arial" w:hAnsi="Arial" w:cs="Arial"/>
          <w:bCs/>
        </w:rPr>
        <w:t xml:space="preserve">The national Better Care Fund Support team are identifying the resource that can be offered to Lancashire to support both a review of hospital discharge </w:t>
      </w:r>
      <w:proofErr w:type="gramStart"/>
      <w:r w:rsidRPr="002C4577">
        <w:rPr>
          <w:rFonts w:ascii="Arial" w:hAnsi="Arial" w:cs="Arial"/>
          <w:bCs/>
        </w:rPr>
        <w:t>arrangements and gaps</w:t>
      </w:r>
      <w:proofErr w:type="gramEnd"/>
      <w:r w:rsidRPr="002C4577">
        <w:rPr>
          <w:rFonts w:ascii="Arial" w:hAnsi="Arial" w:cs="Arial"/>
          <w:bCs/>
        </w:rPr>
        <w:t xml:space="preserve"> and opportunities, and also to the wider Better Care Fund review. We have discussed with the support team the potential to link with a hospital discharge review that is taking place in </w:t>
      </w:r>
      <w:r w:rsidR="00DD39B1">
        <w:rPr>
          <w:rFonts w:ascii="Arial" w:hAnsi="Arial" w:cs="Arial"/>
          <w:bCs/>
        </w:rPr>
        <w:t>a</w:t>
      </w:r>
      <w:r w:rsidRPr="002C4577">
        <w:rPr>
          <w:rFonts w:ascii="Arial" w:hAnsi="Arial" w:cs="Arial"/>
          <w:bCs/>
        </w:rPr>
        <w:t xml:space="preserve"> neighbouring Local </w:t>
      </w:r>
      <w:r w:rsidR="00DD39B1">
        <w:rPr>
          <w:rFonts w:ascii="Arial" w:hAnsi="Arial" w:cs="Arial"/>
          <w:bCs/>
        </w:rPr>
        <w:t>Authority</w:t>
      </w:r>
      <w:r w:rsidRPr="002C4577">
        <w:rPr>
          <w:rFonts w:ascii="Arial" w:hAnsi="Arial" w:cs="Arial"/>
          <w:bCs/>
        </w:rPr>
        <w:t xml:space="preserve">, </w:t>
      </w:r>
      <w:proofErr w:type="gramStart"/>
      <w:r w:rsidRPr="002C4577">
        <w:rPr>
          <w:rFonts w:ascii="Arial" w:hAnsi="Arial" w:cs="Arial"/>
          <w:bCs/>
        </w:rPr>
        <w:t>and also</w:t>
      </w:r>
      <w:proofErr w:type="gramEnd"/>
      <w:r w:rsidRPr="002C4577">
        <w:rPr>
          <w:rFonts w:ascii="Arial" w:hAnsi="Arial" w:cs="Arial"/>
          <w:bCs/>
        </w:rPr>
        <w:t xml:space="preserve"> </w:t>
      </w:r>
      <w:r w:rsidR="002C4577" w:rsidRPr="002C4577">
        <w:rPr>
          <w:rFonts w:ascii="Arial" w:hAnsi="Arial" w:cs="Arial"/>
          <w:bCs/>
        </w:rPr>
        <w:t xml:space="preserve">with a proposed review by the </w:t>
      </w:r>
      <w:r w:rsidR="00DD39B1">
        <w:rPr>
          <w:rFonts w:ascii="Arial" w:hAnsi="Arial" w:cs="Arial"/>
          <w:bCs/>
        </w:rPr>
        <w:t>Integrated Care Board</w:t>
      </w:r>
      <w:r w:rsidR="002C4577" w:rsidRPr="002C4577">
        <w:rPr>
          <w:rFonts w:ascii="Arial" w:hAnsi="Arial" w:cs="Arial"/>
          <w:bCs/>
        </w:rPr>
        <w:t xml:space="preserve"> of their </w:t>
      </w:r>
      <w:r w:rsidR="00DD39B1">
        <w:rPr>
          <w:rFonts w:ascii="Arial" w:hAnsi="Arial" w:cs="Arial"/>
          <w:bCs/>
        </w:rPr>
        <w:t>Better Care Fund</w:t>
      </w:r>
      <w:r w:rsidR="002C4577" w:rsidRPr="002C4577">
        <w:rPr>
          <w:rFonts w:ascii="Arial" w:hAnsi="Arial" w:cs="Arial"/>
          <w:bCs/>
        </w:rPr>
        <w:t xml:space="preserve"> spend across all four Better Care Funds. Avoiding duplication across the pieces of work and support and identifying and maximising areas of interface will be of mutual benefit to all parties.</w:t>
      </w:r>
    </w:p>
    <w:p w14:paraId="37CB16F6" w14:textId="77777777" w:rsidR="00DD39B1" w:rsidRPr="002C4577" w:rsidRDefault="00DD39B1" w:rsidP="0096582B">
      <w:pPr>
        <w:pStyle w:val="Header"/>
        <w:ind w:left="360"/>
        <w:jc w:val="both"/>
        <w:rPr>
          <w:rFonts w:ascii="Arial" w:hAnsi="Arial" w:cs="Arial"/>
          <w:bCs/>
        </w:rPr>
      </w:pPr>
    </w:p>
    <w:p w14:paraId="3CB4ADF8" w14:textId="2F9FCB3D" w:rsidR="002C4577" w:rsidRPr="002C4577" w:rsidRDefault="002C4577" w:rsidP="0096582B">
      <w:pPr>
        <w:pStyle w:val="Header"/>
        <w:ind w:left="360"/>
        <w:jc w:val="both"/>
        <w:rPr>
          <w:rFonts w:ascii="Arial" w:hAnsi="Arial" w:cs="Arial"/>
          <w:bCs/>
        </w:rPr>
      </w:pPr>
      <w:r w:rsidRPr="002C4577">
        <w:rPr>
          <w:rFonts w:ascii="Arial" w:hAnsi="Arial" w:cs="Arial"/>
          <w:bCs/>
        </w:rPr>
        <w:t xml:space="preserve">The first session to kick off the development of how </w:t>
      </w:r>
      <w:r w:rsidR="00DD39B1">
        <w:rPr>
          <w:rFonts w:ascii="Arial" w:hAnsi="Arial" w:cs="Arial"/>
          <w:bCs/>
        </w:rPr>
        <w:t>it</w:t>
      </w:r>
      <w:r w:rsidRPr="002C4577">
        <w:rPr>
          <w:rFonts w:ascii="Arial" w:hAnsi="Arial" w:cs="Arial"/>
          <w:bCs/>
        </w:rPr>
        <w:t xml:space="preserve"> will better involve people with lived experience takes place on the 6 </w:t>
      </w:r>
      <w:r w:rsidR="00EB7562" w:rsidRPr="002C4577">
        <w:rPr>
          <w:rFonts w:ascii="Arial" w:hAnsi="Arial" w:cs="Arial"/>
          <w:bCs/>
        </w:rPr>
        <w:t>September</w:t>
      </w:r>
      <w:r w:rsidR="00DD39B1">
        <w:rPr>
          <w:rFonts w:ascii="Arial" w:hAnsi="Arial" w:cs="Arial"/>
          <w:bCs/>
        </w:rPr>
        <w:t xml:space="preserve"> 2023</w:t>
      </w:r>
      <w:r w:rsidR="00EB7562" w:rsidRPr="002C4577">
        <w:rPr>
          <w:rFonts w:ascii="Arial" w:hAnsi="Arial" w:cs="Arial"/>
          <w:bCs/>
        </w:rPr>
        <w:t>.</w:t>
      </w:r>
    </w:p>
    <w:p w14:paraId="1D38EAA4" w14:textId="77777777" w:rsidR="00D47A1F" w:rsidRPr="00D47A1F" w:rsidRDefault="00D47A1F" w:rsidP="002C4577">
      <w:pPr>
        <w:pStyle w:val="Header"/>
        <w:jc w:val="both"/>
        <w:rPr>
          <w:rFonts w:ascii="Arial" w:hAnsi="Arial" w:cs="Arial"/>
          <w:bCs/>
          <w:u w:val="single"/>
        </w:rPr>
      </w:pPr>
    </w:p>
    <w:p w14:paraId="4D37410B" w14:textId="6DE502A0" w:rsidR="00DA7DA6" w:rsidRDefault="00DA7DA6" w:rsidP="00DD39B1">
      <w:pPr>
        <w:pStyle w:val="Header"/>
        <w:numPr>
          <w:ilvl w:val="0"/>
          <w:numId w:val="14"/>
        </w:numPr>
        <w:ind w:left="360"/>
        <w:jc w:val="both"/>
        <w:rPr>
          <w:rFonts w:ascii="Arial" w:hAnsi="Arial" w:cs="Arial"/>
          <w:b/>
        </w:rPr>
      </w:pPr>
      <w:r w:rsidRPr="00DD39B1">
        <w:rPr>
          <w:rFonts w:ascii="Arial" w:hAnsi="Arial" w:cs="Arial"/>
          <w:b/>
        </w:rPr>
        <w:t>Intermediate Care including Discharge to Assess</w:t>
      </w:r>
    </w:p>
    <w:p w14:paraId="05A2B049" w14:textId="77777777" w:rsidR="00DD39B1" w:rsidRPr="00DD39B1" w:rsidRDefault="00DD39B1" w:rsidP="00DD39B1">
      <w:pPr>
        <w:pStyle w:val="Header"/>
        <w:ind w:left="360"/>
        <w:jc w:val="both"/>
        <w:rPr>
          <w:rFonts w:ascii="Arial" w:hAnsi="Arial" w:cs="Arial"/>
          <w:b/>
        </w:rPr>
      </w:pPr>
    </w:p>
    <w:p w14:paraId="09C33142" w14:textId="2EB804F8" w:rsidR="002C4577" w:rsidRDefault="002C4577" w:rsidP="00DD39B1">
      <w:pPr>
        <w:pStyle w:val="Header"/>
        <w:ind w:left="360"/>
        <w:jc w:val="both"/>
        <w:rPr>
          <w:rFonts w:ascii="Arial" w:hAnsi="Arial" w:cs="Arial"/>
          <w:bCs/>
        </w:rPr>
      </w:pPr>
      <w:r w:rsidRPr="002C4577">
        <w:rPr>
          <w:rFonts w:ascii="Arial" w:hAnsi="Arial" w:cs="Arial"/>
          <w:bCs/>
        </w:rPr>
        <w:t xml:space="preserve">Informed by feedback from Intermediate Care transformation work is underway within Lancashire, with </w:t>
      </w:r>
      <w:proofErr w:type="gramStart"/>
      <w:r w:rsidRPr="002C4577">
        <w:rPr>
          <w:rFonts w:ascii="Arial" w:hAnsi="Arial" w:cs="Arial"/>
          <w:bCs/>
        </w:rPr>
        <w:t>several</w:t>
      </w:r>
      <w:proofErr w:type="gramEnd"/>
      <w:r w:rsidRPr="002C4577">
        <w:rPr>
          <w:rFonts w:ascii="Arial" w:hAnsi="Arial" w:cs="Arial"/>
          <w:bCs/>
        </w:rPr>
        <w:t xml:space="preserve"> key elements:</w:t>
      </w:r>
    </w:p>
    <w:p w14:paraId="64A37AEE" w14:textId="77777777" w:rsidR="00DD39B1" w:rsidRPr="002C4577" w:rsidRDefault="00DD39B1" w:rsidP="00DD39B1">
      <w:pPr>
        <w:pStyle w:val="Header"/>
        <w:ind w:left="360"/>
        <w:jc w:val="both"/>
        <w:rPr>
          <w:rFonts w:ascii="Arial" w:hAnsi="Arial" w:cs="Arial"/>
          <w:bCs/>
        </w:rPr>
      </w:pPr>
    </w:p>
    <w:p w14:paraId="0A3755B5" w14:textId="29EFBABF" w:rsidR="002C4577" w:rsidRDefault="002C4577" w:rsidP="00DD39B1">
      <w:pPr>
        <w:pStyle w:val="Header"/>
        <w:numPr>
          <w:ilvl w:val="0"/>
          <w:numId w:val="7"/>
        </w:numPr>
        <w:ind w:left="720"/>
        <w:jc w:val="both"/>
        <w:rPr>
          <w:rFonts w:ascii="Arial" w:hAnsi="Arial" w:cs="Arial"/>
          <w:bCs/>
        </w:rPr>
      </w:pPr>
      <w:r w:rsidRPr="002C4577">
        <w:rPr>
          <w:rFonts w:ascii="Arial" w:hAnsi="Arial" w:cs="Arial"/>
          <w:bCs/>
        </w:rPr>
        <w:t>The re</w:t>
      </w:r>
      <w:r w:rsidR="0044405D">
        <w:rPr>
          <w:rFonts w:ascii="Arial" w:hAnsi="Arial" w:cs="Arial"/>
          <w:bCs/>
        </w:rPr>
        <w:t>-</w:t>
      </w:r>
      <w:r w:rsidRPr="002C4577">
        <w:rPr>
          <w:rFonts w:ascii="Arial" w:hAnsi="Arial" w:cs="Arial"/>
          <w:bCs/>
        </w:rPr>
        <w:t xml:space="preserve">procurement of homebased intermediate care, which will </w:t>
      </w:r>
      <w:proofErr w:type="gramStart"/>
      <w:r w:rsidRPr="002C4577">
        <w:rPr>
          <w:rFonts w:ascii="Arial" w:hAnsi="Arial" w:cs="Arial"/>
          <w:bCs/>
        </w:rPr>
        <w:t>be called</w:t>
      </w:r>
      <w:proofErr w:type="gramEnd"/>
      <w:r w:rsidRPr="002C4577">
        <w:rPr>
          <w:rFonts w:ascii="Arial" w:hAnsi="Arial" w:cs="Arial"/>
          <w:bCs/>
        </w:rPr>
        <w:t xml:space="preserve"> 'Short Term Care at Home'. This </w:t>
      </w:r>
      <w:proofErr w:type="gramStart"/>
      <w:r w:rsidRPr="002C4577">
        <w:rPr>
          <w:rFonts w:ascii="Arial" w:hAnsi="Arial" w:cs="Arial"/>
          <w:bCs/>
        </w:rPr>
        <w:t>is scheduled</w:t>
      </w:r>
      <w:proofErr w:type="gramEnd"/>
      <w:r w:rsidRPr="002C4577">
        <w:rPr>
          <w:rFonts w:ascii="Arial" w:hAnsi="Arial" w:cs="Arial"/>
          <w:bCs/>
        </w:rPr>
        <w:t xml:space="preserve"> to mobilise soon, with an implementation date of April 2024. The new </w:t>
      </w:r>
      <w:r w:rsidR="00F34037" w:rsidRPr="002C4577">
        <w:rPr>
          <w:rFonts w:ascii="Arial" w:hAnsi="Arial" w:cs="Arial"/>
          <w:bCs/>
        </w:rPr>
        <w:t>Short-Term</w:t>
      </w:r>
      <w:r w:rsidRPr="002C4577">
        <w:rPr>
          <w:rFonts w:ascii="Arial" w:hAnsi="Arial" w:cs="Arial"/>
          <w:bCs/>
        </w:rPr>
        <w:t xml:space="preserve"> Care at Home service brings together the existing 'crisis support', 'Home First' and 'Reablement' services and merges them into one. The benefit</w:t>
      </w:r>
      <w:r w:rsidR="0044405D">
        <w:rPr>
          <w:rFonts w:ascii="Arial" w:hAnsi="Arial" w:cs="Arial"/>
          <w:bCs/>
        </w:rPr>
        <w:t xml:space="preserve"> to people who use this service is that they will get the volume and type of care at the right time, with no handoffs between services.</w:t>
      </w:r>
    </w:p>
    <w:p w14:paraId="3ADA9AE6" w14:textId="1537078D" w:rsidR="0044405D" w:rsidRDefault="0044405D" w:rsidP="00DD39B1">
      <w:pPr>
        <w:pStyle w:val="Header"/>
        <w:numPr>
          <w:ilvl w:val="0"/>
          <w:numId w:val="7"/>
        </w:numPr>
        <w:ind w:left="720"/>
        <w:jc w:val="both"/>
        <w:rPr>
          <w:rFonts w:ascii="Arial" w:hAnsi="Arial" w:cs="Arial"/>
          <w:bCs/>
        </w:rPr>
      </w:pPr>
      <w:r>
        <w:rPr>
          <w:rFonts w:ascii="Arial" w:hAnsi="Arial" w:cs="Arial"/>
          <w:bCs/>
        </w:rPr>
        <w:t xml:space="preserve">The transformation of the existing bed based intermediate care services, operated by Lancashire County Council's Older Peoples Care Services. Single Handed Care equipment has </w:t>
      </w:r>
      <w:proofErr w:type="gramStart"/>
      <w:r>
        <w:rPr>
          <w:rFonts w:ascii="Arial" w:hAnsi="Arial" w:cs="Arial"/>
          <w:bCs/>
        </w:rPr>
        <w:t>been installed</w:t>
      </w:r>
      <w:proofErr w:type="gramEnd"/>
      <w:r>
        <w:rPr>
          <w:rFonts w:ascii="Arial" w:hAnsi="Arial" w:cs="Arial"/>
          <w:bCs/>
        </w:rPr>
        <w:t xml:space="preserve"> in the intermediate care units, including ceiling track hoists, and the service will widen its scope to offer recovery, recuperation/rehabilitation, and reabling support. The service will also </w:t>
      </w:r>
      <w:r>
        <w:rPr>
          <w:rFonts w:ascii="Arial" w:hAnsi="Arial" w:cs="Arial"/>
          <w:bCs/>
        </w:rPr>
        <w:lastRenderedPageBreak/>
        <w:t>take more people who would previously have moved into a 'discharge to assess' bed in a Care Home and will now have better opportunities to maximise their independence.</w:t>
      </w:r>
    </w:p>
    <w:p w14:paraId="47865D63" w14:textId="4CDB8049" w:rsidR="0044405D" w:rsidRDefault="0044405D" w:rsidP="00DD39B1">
      <w:pPr>
        <w:pStyle w:val="Header"/>
        <w:numPr>
          <w:ilvl w:val="0"/>
          <w:numId w:val="7"/>
        </w:numPr>
        <w:ind w:left="720"/>
        <w:jc w:val="both"/>
        <w:rPr>
          <w:rFonts w:ascii="Arial" w:hAnsi="Arial" w:cs="Arial"/>
          <w:bCs/>
        </w:rPr>
      </w:pPr>
      <w:r>
        <w:rPr>
          <w:rFonts w:ascii="Arial" w:hAnsi="Arial" w:cs="Arial"/>
          <w:bCs/>
        </w:rPr>
        <w:t xml:space="preserve">An improved assessment and case management </w:t>
      </w:r>
      <w:r w:rsidR="008C0976">
        <w:rPr>
          <w:rFonts w:ascii="Arial" w:hAnsi="Arial" w:cs="Arial"/>
          <w:bCs/>
        </w:rPr>
        <w:t>offer</w:t>
      </w:r>
      <w:r>
        <w:rPr>
          <w:rFonts w:ascii="Arial" w:hAnsi="Arial" w:cs="Arial"/>
          <w:bCs/>
        </w:rPr>
        <w:t xml:space="preserve"> including a single point of access to all intermediate care services. Through the alignment of several teams into the </w:t>
      </w:r>
      <w:r w:rsidR="00DD39B1">
        <w:rPr>
          <w:rFonts w:ascii="Arial" w:hAnsi="Arial" w:cs="Arial"/>
          <w:bCs/>
        </w:rPr>
        <w:t>five</w:t>
      </w:r>
      <w:r>
        <w:rPr>
          <w:rFonts w:ascii="Arial" w:hAnsi="Arial" w:cs="Arial"/>
          <w:bCs/>
        </w:rPr>
        <w:t xml:space="preserve"> multiagency (known as</w:t>
      </w:r>
      <w:r w:rsidR="00DD39B1">
        <w:rPr>
          <w:rFonts w:ascii="Arial" w:hAnsi="Arial" w:cs="Arial"/>
          <w:bCs/>
        </w:rPr>
        <w:t xml:space="preserve"> (Integrated Clinical Academic Training)</w:t>
      </w:r>
      <w:r>
        <w:rPr>
          <w:rFonts w:ascii="Arial" w:hAnsi="Arial" w:cs="Arial"/>
          <w:bCs/>
        </w:rPr>
        <w:t xml:space="preserve"> ICAT/CATCH</w:t>
      </w:r>
      <w:r w:rsidR="00DD39B1">
        <w:rPr>
          <w:rFonts w:ascii="Arial" w:hAnsi="Arial" w:cs="Arial"/>
          <w:bCs/>
        </w:rPr>
        <w:t xml:space="preserve"> (Clinical Academic Training and Careers Hub</w:t>
      </w:r>
      <w:r>
        <w:rPr>
          <w:rFonts w:ascii="Arial" w:hAnsi="Arial" w:cs="Arial"/>
          <w:bCs/>
        </w:rPr>
        <w:t>) hubs, the service will respond to hospital discharge, admissions avoidance (where there is a need for intermediate care type services) and people who need an intermediate care type service to remain in their own home. For people using the service, they will experience improved communication, better availability of support at the time they need it and in the best place to meet their needs, and no handovers between teams during their intermediate care journey.</w:t>
      </w:r>
    </w:p>
    <w:p w14:paraId="4713517A" w14:textId="1DE97106" w:rsidR="0044405D" w:rsidRDefault="0044405D" w:rsidP="00DD39B1">
      <w:pPr>
        <w:pStyle w:val="Header"/>
        <w:numPr>
          <w:ilvl w:val="0"/>
          <w:numId w:val="7"/>
        </w:numPr>
        <w:ind w:left="720"/>
        <w:jc w:val="both"/>
        <w:rPr>
          <w:rFonts w:ascii="Arial" w:hAnsi="Arial" w:cs="Arial"/>
          <w:bCs/>
        </w:rPr>
      </w:pPr>
      <w:r>
        <w:rPr>
          <w:rFonts w:ascii="Arial" w:hAnsi="Arial" w:cs="Arial"/>
          <w:bCs/>
        </w:rPr>
        <w:t xml:space="preserve">The NHS and social care partners are </w:t>
      </w:r>
      <w:r w:rsidR="00E93CBA">
        <w:rPr>
          <w:rFonts w:ascii="Arial" w:hAnsi="Arial" w:cs="Arial"/>
          <w:bCs/>
        </w:rPr>
        <w:t>looking at th</w:t>
      </w:r>
      <w:r>
        <w:rPr>
          <w:rFonts w:ascii="Arial" w:hAnsi="Arial" w:cs="Arial"/>
          <w:bCs/>
        </w:rPr>
        <w:t>e additional wrap around therapy support needed to enhance the Lancashire intermediate care offer.</w:t>
      </w:r>
    </w:p>
    <w:p w14:paraId="1FA1BDBC" w14:textId="77777777" w:rsidR="00E93CBA" w:rsidRPr="002C4577" w:rsidRDefault="00E93CBA" w:rsidP="00E93CBA">
      <w:pPr>
        <w:pStyle w:val="Header"/>
        <w:ind w:left="1440"/>
        <w:jc w:val="both"/>
        <w:rPr>
          <w:rFonts w:ascii="Arial" w:hAnsi="Arial" w:cs="Arial"/>
          <w:bCs/>
        </w:rPr>
      </w:pPr>
    </w:p>
    <w:p w14:paraId="34E9E7FB" w14:textId="39E589EB" w:rsidR="00DA7DA6" w:rsidRDefault="00DA7DA6" w:rsidP="00DD39B1">
      <w:pPr>
        <w:pStyle w:val="Header"/>
        <w:numPr>
          <w:ilvl w:val="0"/>
          <w:numId w:val="14"/>
        </w:numPr>
        <w:ind w:left="360"/>
        <w:jc w:val="both"/>
        <w:rPr>
          <w:rFonts w:ascii="Arial" w:hAnsi="Arial" w:cs="Arial"/>
          <w:b/>
        </w:rPr>
      </w:pPr>
      <w:r w:rsidRPr="00DD39B1">
        <w:rPr>
          <w:rFonts w:ascii="Arial" w:hAnsi="Arial" w:cs="Arial"/>
          <w:b/>
        </w:rPr>
        <w:t>Disabled Facilities Grant and opportunities</w:t>
      </w:r>
    </w:p>
    <w:p w14:paraId="35E8BF6F" w14:textId="77777777" w:rsidR="00DD39B1" w:rsidRPr="00DD39B1" w:rsidRDefault="00DD39B1" w:rsidP="00DD39B1">
      <w:pPr>
        <w:pStyle w:val="Header"/>
        <w:ind w:left="360"/>
        <w:jc w:val="both"/>
        <w:rPr>
          <w:rFonts w:ascii="Arial" w:hAnsi="Arial" w:cs="Arial"/>
          <w:b/>
        </w:rPr>
      </w:pPr>
    </w:p>
    <w:p w14:paraId="074742EF" w14:textId="1358F59F" w:rsidR="00E93CBA" w:rsidRPr="00E93CBA" w:rsidRDefault="00E93CBA" w:rsidP="00DD39B1">
      <w:pPr>
        <w:pStyle w:val="Header"/>
        <w:ind w:left="360"/>
        <w:jc w:val="both"/>
        <w:rPr>
          <w:rFonts w:ascii="Arial" w:hAnsi="Arial" w:cs="Arial"/>
          <w:bCs/>
        </w:rPr>
      </w:pPr>
      <w:r>
        <w:rPr>
          <w:rFonts w:ascii="Arial" w:hAnsi="Arial" w:cs="Arial"/>
          <w:bCs/>
        </w:rPr>
        <w:t xml:space="preserve">An initial scoping session took place with representatives across the 12 Lancashire Districts on the </w:t>
      </w:r>
      <w:r w:rsidR="00EB7562">
        <w:rPr>
          <w:rFonts w:ascii="Arial" w:hAnsi="Arial" w:cs="Arial"/>
          <w:bCs/>
        </w:rPr>
        <w:t>3</w:t>
      </w:r>
      <w:r w:rsidR="00DD39B1">
        <w:rPr>
          <w:rFonts w:ascii="Arial" w:hAnsi="Arial" w:cs="Arial"/>
          <w:bCs/>
        </w:rPr>
        <w:t>1</w:t>
      </w:r>
      <w:r>
        <w:rPr>
          <w:rFonts w:ascii="Arial" w:hAnsi="Arial" w:cs="Arial"/>
          <w:bCs/>
        </w:rPr>
        <w:t xml:space="preserve"> July</w:t>
      </w:r>
      <w:r w:rsidR="00DD39B1">
        <w:rPr>
          <w:rFonts w:ascii="Arial" w:hAnsi="Arial" w:cs="Arial"/>
          <w:bCs/>
        </w:rPr>
        <w:t xml:space="preserve"> 2023</w:t>
      </w:r>
      <w:r>
        <w:rPr>
          <w:rFonts w:ascii="Arial" w:hAnsi="Arial" w:cs="Arial"/>
          <w:bCs/>
        </w:rPr>
        <w:t xml:space="preserve"> </w:t>
      </w:r>
      <w:r w:rsidRPr="00E93CBA">
        <w:rPr>
          <w:rFonts w:ascii="Arial" w:hAnsi="Arial" w:cs="Arial"/>
          <w:bCs/>
        </w:rPr>
        <w:t xml:space="preserve">with </w:t>
      </w:r>
      <w:proofErr w:type="gramStart"/>
      <w:r w:rsidRPr="00E93CBA">
        <w:rPr>
          <w:rFonts w:ascii="Arial" w:hAnsi="Arial" w:cs="Arial"/>
          <w:bCs/>
        </w:rPr>
        <w:t>some</w:t>
      </w:r>
      <w:proofErr w:type="gramEnd"/>
      <w:r w:rsidRPr="00E93CBA">
        <w:rPr>
          <w:rFonts w:ascii="Arial" w:hAnsi="Arial" w:cs="Arial"/>
          <w:bCs/>
        </w:rPr>
        <w:t xml:space="preserve"> wide ranging and positive discussions and suggestions. </w:t>
      </w:r>
    </w:p>
    <w:p w14:paraId="53DF7455" w14:textId="77777777" w:rsidR="00E93CBA" w:rsidRPr="00E93CBA" w:rsidRDefault="00E93CBA" w:rsidP="00DD39B1">
      <w:pPr>
        <w:pStyle w:val="Header"/>
        <w:ind w:left="360"/>
        <w:jc w:val="both"/>
        <w:rPr>
          <w:rFonts w:cs="Arial"/>
          <w:bCs/>
        </w:rPr>
      </w:pPr>
    </w:p>
    <w:p w14:paraId="3E7ED2D8" w14:textId="56D39127" w:rsidR="00E93CBA" w:rsidRDefault="00E93CBA" w:rsidP="00DD39B1">
      <w:pPr>
        <w:pStyle w:val="Header"/>
        <w:ind w:left="360"/>
        <w:jc w:val="both"/>
        <w:rPr>
          <w:rFonts w:ascii="Arial" w:hAnsi="Arial" w:cs="Arial"/>
          <w:bCs/>
          <w:szCs w:val="24"/>
        </w:rPr>
      </w:pPr>
      <w:r w:rsidRPr="00E93CBA">
        <w:rPr>
          <w:rFonts w:ascii="Arial" w:hAnsi="Arial" w:cs="Arial"/>
          <w:bCs/>
          <w:szCs w:val="24"/>
        </w:rPr>
        <w:t xml:space="preserve">Colleagues discussed </w:t>
      </w:r>
      <w:proofErr w:type="gramStart"/>
      <w:r w:rsidRPr="00E93CBA">
        <w:rPr>
          <w:rFonts w:ascii="Arial" w:hAnsi="Arial" w:cs="Arial"/>
          <w:bCs/>
          <w:szCs w:val="24"/>
        </w:rPr>
        <w:t>several</w:t>
      </w:r>
      <w:proofErr w:type="gramEnd"/>
      <w:r w:rsidRPr="00E93CBA">
        <w:rPr>
          <w:rFonts w:ascii="Arial" w:hAnsi="Arial" w:cs="Arial"/>
          <w:bCs/>
          <w:szCs w:val="24"/>
        </w:rPr>
        <w:t xml:space="preserve"> opportunities for improvement, development and innovation and looked at areas of challenge and ways in which reporting and sharing of best practice can be collated and communicated.</w:t>
      </w:r>
    </w:p>
    <w:p w14:paraId="0D746E72" w14:textId="77777777" w:rsidR="00DD39B1" w:rsidRPr="00E93CBA" w:rsidRDefault="00DD39B1" w:rsidP="00DD39B1">
      <w:pPr>
        <w:pStyle w:val="Header"/>
        <w:ind w:left="360"/>
        <w:jc w:val="both"/>
        <w:rPr>
          <w:rFonts w:ascii="Arial" w:hAnsi="Arial" w:cs="Arial"/>
          <w:bCs/>
          <w:szCs w:val="24"/>
        </w:rPr>
      </w:pPr>
    </w:p>
    <w:p w14:paraId="13083024" w14:textId="77777777" w:rsidR="00E93CBA" w:rsidRPr="00E93CBA" w:rsidRDefault="00E93CBA" w:rsidP="00DD39B1">
      <w:pPr>
        <w:pStyle w:val="Header"/>
        <w:ind w:left="360"/>
        <w:jc w:val="both"/>
        <w:rPr>
          <w:rFonts w:ascii="Arial" w:hAnsi="Arial" w:cs="Arial"/>
          <w:bCs/>
          <w:szCs w:val="24"/>
        </w:rPr>
      </w:pPr>
      <w:proofErr w:type="gramStart"/>
      <w:r w:rsidRPr="00E93CBA">
        <w:rPr>
          <w:rFonts w:ascii="Arial" w:hAnsi="Arial" w:cs="Arial"/>
          <w:bCs/>
          <w:szCs w:val="24"/>
        </w:rPr>
        <w:t>Several</w:t>
      </w:r>
      <w:proofErr w:type="gramEnd"/>
      <w:r w:rsidRPr="00E93CBA">
        <w:rPr>
          <w:rFonts w:ascii="Arial" w:hAnsi="Arial" w:cs="Arial"/>
          <w:bCs/>
          <w:szCs w:val="24"/>
        </w:rPr>
        <w:t xml:space="preserve"> actions and next steps were agreed, and work is underway to take these forwards:</w:t>
      </w:r>
    </w:p>
    <w:p w14:paraId="3C2B827C" w14:textId="77777777" w:rsidR="00E93CBA" w:rsidRPr="00E93CBA" w:rsidRDefault="00E93CBA" w:rsidP="00E93CBA">
      <w:pPr>
        <w:pStyle w:val="Header"/>
        <w:jc w:val="both"/>
        <w:rPr>
          <w:rFonts w:ascii="Arial" w:hAnsi="Arial" w:cs="Arial"/>
          <w:bCs/>
          <w:szCs w:val="24"/>
        </w:rPr>
      </w:pPr>
    </w:p>
    <w:p w14:paraId="6C39ABBB" w14:textId="2E128752" w:rsidR="00E93CBA" w:rsidRDefault="00E93CBA" w:rsidP="00DD39B1">
      <w:pPr>
        <w:pStyle w:val="Header"/>
        <w:ind w:left="360"/>
        <w:jc w:val="both"/>
        <w:rPr>
          <w:rFonts w:ascii="Arial" w:hAnsi="Arial" w:cs="Arial"/>
          <w:b/>
          <w:bCs/>
          <w:szCs w:val="24"/>
        </w:rPr>
      </w:pPr>
      <w:r w:rsidRPr="008C0976">
        <w:rPr>
          <w:rFonts w:ascii="Arial" w:hAnsi="Arial" w:cs="Arial"/>
          <w:b/>
          <w:bCs/>
          <w:szCs w:val="24"/>
        </w:rPr>
        <w:t>Reporting</w:t>
      </w:r>
    </w:p>
    <w:p w14:paraId="17DE1C33" w14:textId="77777777" w:rsidR="00DD39B1" w:rsidRPr="008C0976" w:rsidRDefault="00DD39B1" w:rsidP="00DD39B1">
      <w:pPr>
        <w:pStyle w:val="Header"/>
        <w:ind w:left="360"/>
        <w:jc w:val="both"/>
        <w:rPr>
          <w:rFonts w:ascii="Arial" w:hAnsi="Arial" w:cs="Arial"/>
          <w:b/>
          <w:bCs/>
          <w:szCs w:val="24"/>
        </w:rPr>
      </w:pPr>
    </w:p>
    <w:p w14:paraId="7B7E1938" w14:textId="1C35BDE7" w:rsidR="00E93CBA" w:rsidRPr="00E93CBA" w:rsidRDefault="00E93CBA" w:rsidP="00DD39B1">
      <w:pPr>
        <w:pStyle w:val="Header"/>
        <w:numPr>
          <w:ilvl w:val="0"/>
          <w:numId w:val="9"/>
        </w:numPr>
        <w:ind w:left="720"/>
        <w:jc w:val="both"/>
        <w:rPr>
          <w:rFonts w:ascii="Arial" w:hAnsi="Arial" w:cs="Arial"/>
          <w:bCs/>
          <w:szCs w:val="24"/>
        </w:rPr>
      </w:pPr>
      <w:r w:rsidRPr="00E93CBA">
        <w:rPr>
          <w:rFonts w:ascii="Arial" w:hAnsi="Arial" w:cs="Arial"/>
          <w:bCs/>
          <w:szCs w:val="24"/>
        </w:rPr>
        <w:t xml:space="preserve">Pull together a standardised reporting template so that we have a good overarching view at a Lancashire level and can pull into a regular performance report for the Lancashire </w:t>
      </w:r>
      <w:r w:rsidR="00DD39B1">
        <w:rPr>
          <w:rFonts w:ascii="Arial" w:hAnsi="Arial" w:cs="Arial"/>
          <w:bCs/>
          <w:szCs w:val="24"/>
        </w:rPr>
        <w:t>Better Care Fund</w:t>
      </w:r>
      <w:r w:rsidRPr="00E93CBA">
        <w:rPr>
          <w:rFonts w:ascii="Arial" w:hAnsi="Arial" w:cs="Arial"/>
          <w:bCs/>
          <w:szCs w:val="24"/>
        </w:rPr>
        <w:t xml:space="preserve"> and Health </w:t>
      </w:r>
      <w:r w:rsidR="00DD39B1">
        <w:rPr>
          <w:rFonts w:ascii="Arial" w:hAnsi="Arial" w:cs="Arial"/>
          <w:bCs/>
          <w:szCs w:val="24"/>
        </w:rPr>
        <w:t>and</w:t>
      </w:r>
      <w:r w:rsidRPr="00E93CBA">
        <w:rPr>
          <w:rFonts w:ascii="Arial" w:hAnsi="Arial" w:cs="Arial"/>
          <w:bCs/>
          <w:szCs w:val="24"/>
        </w:rPr>
        <w:t xml:space="preserve"> Wellbeing Boards.</w:t>
      </w:r>
    </w:p>
    <w:p w14:paraId="2F9A75F3" w14:textId="66EEA16A" w:rsidR="00E93CBA" w:rsidRPr="00E93CBA" w:rsidRDefault="00E93CBA" w:rsidP="00DD39B1">
      <w:pPr>
        <w:pStyle w:val="Header"/>
        <w:numPr>
          <w:ilvl w:val="0"/>
          <w:numId w:val="9"/>
        </w:numPr>
        <w:ind w:left="720"/>
        <w:jc w:val="both"/>
        <w:rPr>
          <w:rFonts w:ascii="Arial" w:hAnsi="Arial" w:cs="Arial"/>
          <w:bCs/>
          <w:szCs w:val="24"/>
        </w:rPr>
      </w:pPr>
      <w:r w:rsidRPr="00E93CBA">
        <w:rPr>
          <w:rFonts w:ascii="Arial" w:hAnsi="Arial" w:cs="Arial"/>
          <w:bCs/>
          <w:szCs w:val="24"/>
        </w:rPr>
        <w:t>Review the previous reporting template and look to build on this and re-</w:t>
      </w:r>
      <w:r w:rsidR="00EB7562" w:rsidRPr="00E93CBA">
        <w:rPr>
          <w:rFonts w:ascii="Arial" w:hAnsi="Arial" w:cs="Arial"/>
          <w:bCs/>
          <w:szCs w:val="24"/>
        </w:rPr>
        <w:t>launch.</w:t>
      </w:r>
    </w:p>
    <w:p w14:paraId="53ABC7D0" w14:textId="6BB33CA4" w:rsidR="00E93CBA" w:rsidRPr="00E93CBA" w:rsidRDefault="00E93CBA" w:rsidP="00DD39B1">
      <w:pPr>
        <w:pStyle w:val="Header"/>
        <w:numPr>
          <w:ilvl w:val="0"/>
          <w:numId w:val="9"/>
        </w:numPr>
        <w:ind w:left="720"/>
        <w:jc w:val="both"/>
        <w:rPr>
          <w:rFonts w:ascii="Arial" w:hAnsi="Arial" w:cs="Arial"/>
          <w:bCs/>
          <w:szCs w:val="24"/>
        </w:rPr>
      </w:pPr>
      <w:r w:rsidRPr="00E93CBA">
        <w:rPr>
          <w:rFonts w:ascii="Arial" w:hAnsi="Arial" w:cs="Arial"/>
          <w:bCs/>
          <w:szCs w:val="24"/>
        </w:rPr>
        <w:t xml:space="preserve">Explore including space to share good practice and case studies as well as activity and </w:t>
      </w:r>
      <w:r w:rsidR="00EB7562" w:rsidRPr="00E93CBA">
        <w:rPr>
          <w:rFonts w:ascii="Arial" w:hAnsi="Arial" w:cs="Arial"/>
          <w:bCs/>
          <w:szCs w:val="24"/>
        </w:rPr>
        <w:t>spend.</w:t>
      </w:r>
    </w:p>
    <w:p w14:paraId="001D5CEB" w14:textId="269666C0" w:rsidR="00E93CBA" w:rsidRPr="00E93CBA" w:rsidRDefault="00E93CBA" w:rsidP="00DD39B1">
      <w:pPr>
        <w:pStyle w:val="Header"/>
        <w:numPr>
          <w:ilvl w:val="0"/>
          <w:numId w:val="9"/>
        </w:numPr>
        <w:ind w:left="720"/>
        <w:jc w:val="both"/>
        <w:rPr>
          <w:rFonts w:ascii="Arial" w:hAnsi="Arial" w:cs="Arial"/>
          <w:bCs/>
          <w:szCs w:val="24"/>
        </w:rPr>
      </w:pPr>
      <w:r w:rsidRPr="00E93CBA">
        <w:rPr>
          <w:rFonts w:ascii="Arial" w:hAnsi="Arial" w:cs="Arial"/>
          <w:bCs/>
          <w:szCs w:val="24"/>
        </w:rPr>
        <w:t xml:space="preserve">Use both qualitative and quantitative info from the reports to inform the Lancashire </w:t>
      </w:r>
      <w:r w:rsidR="00DD39B1">
        <w:rPr>
          <w:rFonts w:ascii="Arial" w:hAnsi="Arial" w:cs="Arial"/>
          <w:bCs/>
          <w:szCs w:val="24"/>
        </w:rPr>
        <w:t>Better Care Fund</w:t>
      </w:r>
      <w:r w:rsidRPr="00E93CBA">
        <w:rPr>
          <w:rFonts w:ascii="Arial" w:hAnsi="Arial" w:cs="Arial"/>
          <w:bCs/>
          <w:szCs w:val="24"/>
        </w:rPr>
        <w:t xml:space="preserve"> Plan</w:t>
      </w:r>
      <w:r w:rsidR="00DD39B1">
        <w:rPr>
          <w:rFonts w:ascii="Arial" w:hAnsi="Arial" w:cs="Arial"/>
          <w:bCs/>
          <w:szCs w:val="24"/>
        </w:rPr>
        <w:t>.</w:t>
      </w:r>
    </w:p>
    <w:p w14:paraId="01825B7F" w14:textId="77777777" w:rsidR="00E93CBA" w:rsidRPr="00E93CBA" w:rsidRDefault="00E93CBA" w:rsidP="00DD39B1">
      <w:pPr>
        <w:pStyle w:val="Header"/>
        <w:ind w:left="360"/>
        <w:jc w:val="both"/>
        <w:rPr>
          <w:rFonts w:ascii="Arial" w:hAnsi="Arial" w:cs="Arial"/>
          <w:bCs/>
          <w:szCs w:val="24"/>
        </w:rPr>
      </w:pPr>
    </w:p>
    <w:p w14:paraId="00FCCC7E" w14:textId="3EEC87FA" w:rsidR="00E93CBA" w:rsidRDefault="00E93CBA" w:rsidP="00DD39B1">
      <w:pPr>
        <w:pStyle w:val="Header"/>
        <w:ind w:left="360"/>
        <w:jc w:val="both"/>
        <w:rPr>
          <w:rFonts w:ascii="Arial" w:hAnsi="Arial" w:cs="Arial"/>
          <w:b/>
          <w:bCs/>
          <w:szCs w:val="24"/>
        </w:rPr>
      </w:pPr>
      <w:r w:rsidRPr="008C0976">
        <w:rPr>
          <w:rFonts w:ascii="Arial" w:hAnsi="Arial" w:cs="Arial"/>
          <w:b/>
          <w:bCs/>
          <w:szCs w:val="24"/>
        </w:rPr>
        <w:t>Baseline</w:t>
      </w:r>
    </w:p>
    <w:p w14:paraId="1329452F" w14:textId="77777777" w:rsidR="00DD39B1" w:rsidRPr="008C0976" w:rsidRDefault="00DD39B1" w:rsidP="00DD39B1">
      <w:pPr>
        <w:pStyle w:val="Header"/>
        <w:ind w:left="360"/>
        <w:jc w:val="both"/>
        <w:rPr>
          <w:rFonts w:ascii="Arial" w:hAnsi="Arial" w:cs="Arial"/>
          <w:b/>
          <w:bCs/>
          <w:szCs w:val="24"/>
        </w:rPr>
      </w:pPr>
    </w:p>
    <w:p w14:paraId="7D3DA5D8" w14:textId="6B080D10" w:rsidR="00E93CBA" w:rsidRPr="00E93CBA" w:rsidRDefault="00E93CBA" w:rsidP="00DD39B1">
      <w:pPr>
        <w:pStyle w:val="Header"/>
        <w:numPr>
          <w:ilvl w:val="0"/>
          <w:numId w:val="10"/>
        </w:numPr>
        <w:ind w:left="720"/>
        <w:jc w:val="both"/>
        <w:rPr>
          <w:rFonts w:ascii="Arial" w:hAnsi="Arial" w:cs="Arial"/>
          <w:bCs/>
          <w:szCs w:val="24"/>
        </w:rPr>
      </w:pPr>
      <w:r w:rsidRPr="00E93CBA">
        <w:rPr>
          <w:rFonts w:ascii="Arial" w:hAnsi="Arial" w:cs="Arial"/>
          <w:bCs/>
          <w:szCs w:val="24"/>
        </w:rPr>
        <w:t>Undertake a survey and benchmarking of the arrangements currently in place relating to</w:t>
      </w:r>
      <w:r w:rsidR="00DD39B1">
        <w:rPr>
          <w:rFonts w:ascii="Arial" w:hAnsi="Arial" w:cs="Arial"/>
          <w:bCs/>
          <w:szCs w:val="24"/>
        </w:rPr>
        <w:t xml:space="preserve"> health impact assessments</w:t>
      </w:r>
      <w:r w:rsidRPr="00E93CBA">
        <w:rPr>
          <w:rFonts w:ascii="Arial" w:hAnsi="Arial" w:cs="Arial"/>
          <w:bCs/>
          <w:szCs w:val="24"/>
        </w:rPr>
        <w:t xml:space="preserve"> </w:t>
      </w:r>
      <w:r w:rsidR="00DD39B1">
        <w:rPr>
          <w:rFonts w:ascii="Arial" w:hAnsi="Arial" w:cs="Arial"/>
          <w:bCs/>
          <w:szCs w:val="24"/>
        </w:rPr>
        <w:t>(</w:t>
      </w:r>
      <w:r w:rsidRPr="00E93CBA">
        <w:rPr>
          <w:rFonts w:ascii="Arial" w:hAnsi="Arial" w:cs="Arial"/>
          <w:bCs/>
          <w:szCs w:val="24"/>
        </w:rPr>
        <w:t>HIAs</w:t>
      </w:r>
      <w:r w:rsidR="00DD39B1">
        <w:rPr>
          <w:rFonts w:ascii="Arial" w:hAnsi="Arial" w:cs="Arial"/>
          <w:bCs/>
          <w:szCs w:val="24"/>
        </w:rPr>
        <w:t>)</w:t>
      </w:r>
      <w:r w:rsidRPr="00E93CBA">
        <w:rPr>
          <w:rFonts w:ascii="Arial" w:hAnsi="Arial" w:cs="Arial"/>
          <w:bCs/>
          <w:szCs w:val="24"/>
        </w:rPr>
        <w:t xml:space="preserve"> and handyperson's </w:t>
      </w:r>
      <w:r w:rsidR="00EB7562" w:rsidRPr="00E93CBA">
        <w:rPr>
          <w:rFonts w:ascii="Arial" w:hAnsi="Arial" w:cs="Arial"/>
          <w:bCs/>
          <w:szCs w:val="24"/>
        </w:rPr>
        <w:t>services.</w:t>
      </w:r>
      <w:r w:rsidRPr="00E93CBA">
        <w:rPr>
          <w:rFonts w:ascii="Arial" w:hAnsi="Arial" w:cs="Arial"/>
          <w:bCs/>
          <w:szCs w:val="24"/>
        </w:rPr>
        <w:t xml:space="preserve"> </w:t>
      </w:r>
    </w:p>
    <w:p w14:paraId="41104B1A" w14:textId="31647C18" w:rsidR="00E93CBA" w:rsidRPr="00E93CBA" w:rsidRDefault="00E93CBA" w:rsidP="00DD39B1">
      <w:pPr>
        <w:pStyle w:val="Header"/>
        <w:numPr>
          <w:ilvl w:val="0"/>
          <w:numId w:val="10"/>
        </w:numPr>
        <w:ind w:left="720"/>
        <w:jc w:val="both"/>
        <w:rPr>
          <w:rFonts w:ascii="Arial" w:hAnsi="Arial" w:cs="Arial"/>
          <w:bCs/>
          <w:szCs w:val="24"/>
        </w:rPr>
      </w:pPr>
      <w:r w:rsidRPr="00E93CBA">
        <w:rPr>
          <w:rFonts w:ascii="Arial" w:hAnsi="Arial" w:cs="Arial"/>
          <w:bCs/>
          <w:szCs w:val="24"/>
        </w:rPr>
        <w:t xml:space="preserve">Undertake a survey regarding what innovation and use of Regulatory Reform Orders is already in place and </w:t>
      </w:r>
      <w:r w:rsidR="00205720" w:rsidRPr="00E93CBA">
        <w:rPr>
          <w:rFonts w:ascii="Arial" w:hAnsi="Arial" w:cs="Arial"/>
          <w:bCs/>
          <w:szCs w:val="24"/>
        </w:rPr>
        <w:t>benchmark.</w:t>
      </w:r>
    </w:p>
    <w:p w14:paraId="244AFE8C" w14:textId="76F96B00" w:rsidR="00E93CBA" w:rsidRDefault="00E93CBA" w:rsidP="00DD39B1">
      <w:pPr>
        <w:pStyle w:val="Header"/>
        <w:numPr>
          <w:ilvl w:val="0"/>
          <w:numId w:val="10"/>
        </w:numPr>
        <w:ind w:left="720"/>
        <w:jc w:val="both"/>
        <w:rPr>
          <w:rFonts w:ascii="Arial" w:hAnsi="Arial" w:cs="Arial"/>
          <w:bCs/>
          <w:szCs w:val="24"/>
        </w:rPr>
      </w:pPr>
      <w:r w:rsidRPr="00E93CBA">
        <w:rPr>
          <w:rFonts w:ascii="Arial" w:hAnsi="Arial" w:cs="Arial"/>
          <w:bCs/>
          <w:szCs w:val="24"/>
        </w:rPr>
        <w:t xml:space="preserve">Map and understand variations and commonalities across the county </w:t>
      </w:r>
      <w:r w:rsidR="00205720" w:rsidRPr="00E93CBA">
        <w:rPr>
          <w:rFonts w:ascii="Arial" w:hAnsi="Arial" w:cs="Arial"/>
          <w:bCs/>
          <w:szCs w:val="24"/>
        </w:rPr>
        <w:t>geography.</w:t>
      </w:r>
      <w:r w:rsidRPr="00E93CBA">
        <w:rPr>
          <w:rFonts w:ascii="Arial" w:hAnsi="Arial" w:cs="Arial"/>
          <w:bCs/>
          <w:szCs w:val="24"/>
        </w:rPr>
        <w:t xml:space="preserve"> </w:t>
      </w:r>
    </w:p>
    <w:p w14:paraId="291E0A20" w14:textId="13C5BF5D" w:rsidR="00E93CBA" w:rsidRPr="00E93CBA" w:rsidRDefault="00E93CBA" w:rsidP="00DD39B1">
      <w:pPr>
        <w:pStyle w:val="Header"/>
        <w:ind w:left="1080"/>
        <w:jc w:val="both"/>
        <w:rPr>
          <w:rFonts w:ascii="Arial" w:hAnsi="Arial" w:cs="Arial"/>
          <w:bCs/>
          <w:szCs w:val="24"/>
        </w:rPr>
      </w:pPr>
      <w:r w:rsidRPr="00E93CBA">
        <w:rPr>
          <w:rFonts w:ascii="Arial" w:hAnsi="Arial" w:cs="Arial"/>
          <w:bCs/>
          <w:szCs w:val="24"/>
        </w:rPr>
        <w:t xml:space="preserve"> </w:t>
      </w:r>
    </w:p>
    <w:p w14:paraId="662AB468" w14:textId="77777777" w:rsidR="00DD39B1" w:rsidRDefault="00DD39B1">
      <w:pPr>
        <w:rPr>
          <w:rFonts w:cs="Arial"/>
          <w:b/>
          <w:bCs/>
          <w:szCs w:val="24"/>
        </w:rPr>
      </w:pPr>
      <w:r>
        <w:rPr>
          <w:rFonts w:cs="Arial"/>
          <w:b/>
          <w:bCs/>
          <w:szCs w:val="24"/>
        </w:rPr>
        <w:br w:type="page"/>
      </w:r>
    </w:p>
    <w:p w14:paraId="007733C3" w14:textId="7562309A" w:rsidR="00E93CBA" w:rsidRDefault="00E93CBA" w:rsidP="00DD39B1">
      <w:pPr>
        <w:pStyle w:val="Header"/>
        <w:ind w:left="360"/>
        <w:jc w:val="both"/>
        <w:rPr>
          <w:rFonts w:ascii="Arial" w:hAnsi="Arial" w:cs="Arial"/>
          <w:b/>
          <w:bCs/>
          <w:szCs w:val="24"/>
        </w:rPr>
      </w:pPr>
      <w:r w:rsidRPr="008C0976">
        <w:rPr>
          <w:rFonts w:ascii="Arial" w:hAnsi="Arial" w:cs="Arial"/>
          <w:b/>
          <w:bCs/>
          <w:szCs w:val="24"/>
        </w:rPr>
        <w:lastRenderedPageBreak/>
        <w:t>Children</w:t>
      </w:r>
      <w:r w:rsidR="00DD39B1">
        <w:rPr>
          <w:rFonts w:ascii="Arial" w:hAnsi="Arial" w:cs="Arial"/>
          <w:b/>
          <w:bCs/>
          <w:szCs w:val="24"/>
        </w:rPr>
        <w:t>'</w:t>
      </w:r>
      <w:r w:rsidRPr="008C0976">
        <w:rPr>
          <w:rFonts w:ascii="Arial" w:hAnsi="Arial" w:cs="Arial"/>
          <w:b/>
          <w:bCs/>
          <w:szCs w:val="24"/>
        </w:rPr>
        <w:t xml:space="preserve">s </w:t>
      </w:r>
      <w:r w:rsidR="00DD39B1">
        <w:rPr>
          <w:rFonts w:ascii="Arial" w:hAnsi="Arial" w:cs="Arial"/>
          <w:b/>
          <w:bCs/>
          <w:szCs w:val="24"/>
        </w:rPr>
        <w:t>Disabled Facilities Grant (DFG)</w:t>
      </w:r>
    </w:p>
    <w:p w14:paraId="182F0587" w14:textId="77777777" w:rsidR="00DD39B1" w:rsidRPr="008C0976" w:rsidRDefault="00DD39B1" w:rsidP="00DD39B1">
      <w:pPr>
        <w:pStyle w:val="Header"/>
        <w:ind w:left="360"/>
        <w:jc w:val="both"/>
        <w:rPr>
          <w:rFonts w:ascii="Arial" w:hAnsi="Arial" w:cs="Arial"/>
          <w:b/>
          <w:bCs/>
          <w:szCs w:val="24"/>
        </w:rPr>
      </w:pPr>
    </w:p>
    <w:p w14:paraId="780973E9" w14:textId="59879CB6" w:rsidR="00E93CBA" w:rsidRDefault="00E93CBA" w:rsidP="00DD39B1">
      <w:pPr>
        <w:pStyle w:val="Header"/>
        <w:numPr>
          <w:ilvl w:val="0"/>
          <w:numId w:val="11"/>
        </w:numPr>
        <w:ind w:left="720"/>
        <w:jc w:val="both"/>
        <w:rPr>
          <w:rFonts w:ascii="Arial" w:hAnsi="Arial" w:cs="Arial"/>
          <w:bCs/>
          <w:szCs w:val="24"/>
        </w:rPr>
      </w:pPr>
      <w:r w:rsidRPr="00E93CBA">
        <w:rPr>
          <w:rFonts w:ascii="Arial" w:hAnsi="Arial" w:cs="Arial"/>
          <w:bCs/>
          <w:szCs w:val="24"/>
        </w:rPr>
        <w:t>Look at a small task and finish group to look at children</w:t>
      </w:r>
      <w:r w:rsidR="00DD39B1">
        <w:rPr>
          <w:rFonts w:ascii="Arial" w:hAnsi="Arial" w:cs="Arial"/>
          <w:bCs/>
          <w:szCs w:val="24"/>
        </w:rPr>
        <w:t>'s disabled facilities grants (</w:t>
      </w:r>
      <w:r w:rsidRPr="00E93CBA">
        <w:rPr>
          <w:rFonts w:ascii="Arial" w:hAnsi="Arial" w:cs="Arial"/>
          <w:bCs/>
          <w:szCs w:val="24"/>
        </w:rPr>
        <w:t>DFGs</w:t>
      </w:r>
      <w:r w:rsidR="00DD39B1">
        <w:rPr>
          <w:rFonts w:ascii="Arial" w:hAnsi="Arial" w:cs="Arial"/>
          <w:bCs/>
          <w:szCs w:val="24"/>
        </w:rPr>
        <w:t>)</w:t>
      </w:r>
      <w:r w:rsidRPr="00E93CBA">
        <w:rPr>
          <w:rFonts w:ascii="Arial" w:hAnsi="Arial" w:cs="Arial"/>
          <w:bCs/>
          <w:szCs w:val="24"/>
        </w:rPr>
        <w:t xml:space="preserve"> as there were </w:t>
      </w:r>
      <w:proofErr w:type="gramStart"/>
      <w:r w:rsidRPr="00E93CBA">
        <w:rPr>
          <w:rFonts w:ascii="Arial" w:hAnsi="Arial" w:cs="Arial"/>
          <w:bCs/>
          <w:szCs w:val="24"/>
        </w:rPr>
        <w:t>some</w:t>
      </w:r>
      <w:proofErr w:type="gramEnd"/>
      <w:r w:rsidRPr="00E93CBA">
        <w:rPr>
          <w:rFonts w:ascii="Arial" w:hAnsi="Arial" w:cs="Arial"/>
          <w:bCs/>
          <w:szCs w:val="24"/>
        </w:rPr>
        <w:t xml:space="preserve"> specific issues relating to those which needed space to unpick and explore in more </w:t>
      </w:r>
      <w:r w:rsidR="00205720" w:rsidRPr="00E93CBA">
        <w:rPr>
          <w:rFonts w:ascii="Arial" w:hAnsi="Arial" w:cs="Arial"/>
          <w:bCs/>
          <w:szCs w:val="24"/>
        </w:rPr>
        <w:t>depth.</w:t>
      </w:r>
    </w:p>
    <w:p w14:paraId="373F213D" w14:textId="77777777" w:rsidR="00E93CBA" w:rsidRPr="00E93CBA" w:rsidRDefault="00E93CBA" w:rsidP="00E93CBA">
      <w:pPr>
        <w:pStyle w:val="Header"/>
        <w:ind w:left="720"/>
        <w:jc w:val="both"/>
        <w:rPr>
          <w:rFonts w:ascii="Arial" w:hAnsi="Arial" w:cs="Arial"/>
          <w:bCs/>
          <w:szCs w:val="24"/>
        </w:rPr>
      </w:pPr>
    </w:p>
    <w:p w14:paraId="1DB0BB11" w14:textId="4293E4FC" w:rsidR="00E93CBA" w:rsidRDefault="00E93CBA" w:rsidP="00E93CBA">
      <w:pPr>
        <w:pStyle w:val="Header"/>
        <w:jc w:val="both"/>
        <w:rPr>
          <w:rFonts w:ascii="Arial" w:hAnsi="Arial" w:cs="Arial"/>
          <w:b/>
          <w:bCs/>
          <w:szCs w:val="24"/>
        </w:rPr>
      </w:pPr>
      <w:r w:rsidRPr="008C0976">
        <w:rPr>
          <w:rFonts w:ascii="Arial" w:hAnsi="Arial" w:cs="Arial"/>
          <w:b/>
          <w:bCs/>
          <w:szCs w:val="24"/>
        </w:rPr>
        <w:t>Diagnostic</w:t>
      </w:r>
    </w:p>
    <w:p w14:paraId="3EC45C7B" w14:textId="77777777" w:rsidR="00DD39B1" w:rsidRPr="008C0976" w:rsidRDefault="00DD39B1" w:rsidP="00E93CBA">
      <w:pPr>
        <w:pStyle w:val="Header"/>
        <w:jc w:val="both"/>
        <w:rPr>
          <w:rFonts w:ascii="Arial" w:hAnsi="Arial" w:cs="Arial"/>
          <w:b/>
          <w:bCs/>
          <w:szCs w:val="24"/>
        </w:rPr>
      </w:pPr>
    </w:p>
    <w:p w14:paraId="20053F23" w14:textId="3C0F88C3" w:rsidR="00E93CBA" w:rsidRPr="00E93CBA" w:rsidRDefault="00E93CBA" w:rsidP="00E93CBA">
      <w:pPr>
        <w:pStyle w:val="Header"/>
        <w:numPr>
          <w:ilvl w:val="0"/>
          <w:numId w:val="11"/>
        </w:numPr>
        <w:jc w:val="both"/>
        <w:rPr>
          <w:rFonts w:ascii="Arial" w:hAnsi="Arial" w:cs="Arial"/>
          <w:bCs/>
          <w:szCs w:val="24"/>
        </w:rPr>
      </w:pPr>
      <w:r w:rsidRPr="00E93CBA">
        <w:rPr>
          <w:rFonts w:ascii="Arial" w:hAnsi="Arial" w:cs="Arial"/>
          <w:bCs/>
          <w:szCs w:val="24"/>
        </w:rPr>
        <w:t xml:space="preserve">Agreed a diagnostic would </w:t>
      </w:r>
      <w:proofErr w:type="gramStart"/>
      <w:r w:rsidRPr="00E93CBA">
        <w:rPr>
          <w:rFonts w:ascii="Arial" w:hAnsi="Arial" w:cs="Arial"/>
          <w:bCs/>
          <w:szCs w:val="24"/>
        </w:rPr>
        <w:t>be commissioned</w:t>
      </w:r>
      <w:proofErr w:type="gramEnd"/>
      <w:r w:rsidRPr="00E93CBA">
        <w:rPr>
          <w:rFonts w:ascii="Arial" w:hAnsi="Arial" w:cs="Arial"/>
          <w:bCs/>
          <w:szCs w:val="24"/>
        </w:rPr>
        <w:t xml:space="preserve"> to support the work, including opportunities for innovation and actions and enablers </w:t>
      </w:r>
      <w:r w:rsidR="00205720" w:rsidRPr="00E93CBA">
        <w:rPr>
          <w:rFonts w:ascii="Arial" w:hAnsi="Arial" w:cs="Arial"/>
          <w:bCs/>
          <w:szCs w:val="24"/>
        </w:rPr>
        <w:t>required.</w:t>
      </w:r>
    </w:p>
    <w:p w14:paraId="0453F1E4" w14:textId="77777777" w:rsidR="00E93CBA" w:rsidRPr="00E93CBA" w:rsidRDefault="00E93CBA" w:rsidP="00E93CBA">
      <w:pPr>
        <w:pStyle w:val="Header"/>
        <w:jc w:val="both"/>
        <w:rPr>
          <w:rFonts w:ascii="Arial" w:hAnsi="Arial" w:cs="Arial"/>
          <w:bCs/>
          <w:szCs w:val="24"/>
        </w:rPr>
      </w:pPr>
    </w:p>
    <w:p w14:paraId="237378F1" w14:textId="0E1CB8B9" w:rsidR="00E93CBA" w:rsidRDefault="00E93CBA" w:rsidP="00E93CBA">
      <w:pPr>
        <w:pStyle w:val="Header"/>
        <w:jc w:val="both"/>
        <w:rPr>
          <w:rFonts w:ascii="Arial" w:hAnsi="Arial" w:cs="Arial"/>
          <w:b/>
          <w:bCs/>
          <w:szCs w:val="24"/>
        </w:rPr>
      </w:pPr>
      <w:r w:rsidRPr="008C0976">
        <w:rPr>
          <w:rFonts w:ascii="Arial" w:hAnsi="Arial" w:cs="Arial"/>
          <w:b/>
          <w:bCs/>
          <w:szCs w:val="24"/>
        </w:rPr>
        <w:t>Communication</w:t>
      </w:r>
    </w:p>
    <w:p w14:paraId="7EE7431B" w14:textId="77777777" w:rsidR="00DD39B1" w:rsidRPr="008C0976" w:rsidRDefault="00DD39B1" w:rsidP="00E93CBA">
      <w:pPr>
        <w:pStyle w:val="Header"/>
        <w:jc w:val="both"/>
        <w:rPr>
          <w:rFonts w:ascii="Arial" w:hAnsi="Arial" w:cs="Arial"/>
          <w:b/>
          <w:bCs/>
          <w:szCs w:val="24"/>
        </w:rPr>
      </w:pPr>
    </w:p>
    <w:p w14:paraId="6B69A5C0" w14:textId="090661F7" w:rsidR="00737395" w:rsidRDefault="00E93CBA" w:rsidP="00737395">
      <w:pPr>
        <w:pStyle w:val="Header"/>
        <w:numPr>
          <w:ilvl w:val="0"/>
          <w:numId w:val="8"/>
        </w:numPr>
        <w:jc w:val="both"/>
        <w:rPr>
          <w:rFonts w:ascii="Arial" w:hAnsi="Arial" w:cs="Arial"/>
          <w:bCs/>
          <w:szCs w:val="24"/>
        </w:rPr>
      </w:pPr>
      <w:r w:rsidRPr="002F05A2">
        <w:rPr>
          <w:rFonts w:ascii="Arial" w:hAnsi="Arial" w:cs="Arial"/>
          <w:bCs/>
          <w:szCs w:val="24"/>
        </w:rPr>
        <w:t>Set up a quarterly group to cover:</w:t>
      </w:r>
    </w:p>
    <w:p w14:paraId="54E8FDA5" w14:textId="77777777" w:rsidR="00DD39B1" w:rsidRDefault="00DD39B1" w:rsidP="00DD39B1">
      <w:pPr>
        <w:pStyle w:val="Header"/>
        <w:ind w:left="360"/>
        <w:jc w:val="both"/>
        <w:rPr>
          <w:rFonts w:ascii="Arial" w:hAnsi="Arial" w:cs="Arial"/>
          <w:bCs/>
          <w:szCs w:val="24"/>
        </w:rPr>
      </w:pPr>
    </w:p>
    <w:p w14:paraId="5DD3D860" w14:textId="77777777" w:rsidR="004D02EF" w:rsidRDefault="00E93CBA" w:rsidP="00DD39B1">
      <w:pPr>
        <w:pStyle w:val="Header"/>
        <w:numPr>
          <w:ilvl w:val="1"/>
          <w:numId w:val="8"/>
        </w:numPr>
        <w:ind w:left="720"/>
        <w:jc w:val="both"/>
        <w:rPr>
          <w:rFonts w:ascii="Arial" w:hAnsi="Arial" w:cs="Arial"/>
          <w:bCs/>
          <w:szCs w:val="24"/>
        </w:rPr>
      </w:pPr>
      <w:proofErr w:type="gramStart"/>
      <w:r w:rsidRPr="00737395">
        <w:rPr>
          <w:rFonts w:ascii="Arial" w:hAnsi="Arial" w:cs="Arial"/>
          <w:bCs/>
          <w:szCs w:val="24"/>
        </w:rPr>
        <w:t>Keeping in touch</w:t>
      </w:r>
      <w:proofErr w:type="gramEnd"/>
    </w:p>
    <w:p w14:paraId="24CE4907" w14:textId="361EFCC5" w:rsidR="00E93CBA" w:rsidRPr="00737395" w:rsidRDefault="00E93CBA" w:rsidP="00DD39B1">
      <w:pPr>
        <w:pStyle w:val="Header"/>
        <w:numPr>
          <w:ilvl w:val="1"/>
          <w:numId w:val="8"/>
        </w:numPr>
        <w:ind w:left="720"/>
        <w:jc w:val="both"/>
        <w:rPr>
          <w:rFonts w:ascii="Arial" w:hAnsi="Arial" w:cs="Arial"/>
          <w:bCs/>
          <w:szCs w:val="24"/>
        </w:rPr>
      </w:pPr>
      <w:r w:rsidRPr="00737395">
        <w:rPr>
          <w:rFonts w:ascii="Arial" w:hAnsi="Arial" w:cs="Arial"/>
          <w:bCs/>
          <w:szCs w:val="24"/>
        </w:rPr>
        <w:t>New opportunities</w:t>
      </w:r>
    </w:p>
    <w:p w14:paraId="18D4688A" w14:textId="77777777" w:rsidR="00E93CBA" w:rsidRPr="00E93CBA" w:rsidRDefault="00E93CBA" w:rsidP="00DD39B1">
      <w:pPr>
        <w:pStyle w:val="Header"/>
        <w:numPr>
          <w:ilvl w:val="1"/>
          <w:numId w:val="8"/>
        </w:numPr>
        <w:ind w:left="720"/>
        <w:jc w:val="both"/>
        <w:rPr>
          <w:rFonts w:ascii="Arial" w:hAnsi="Arial" w:cs="Arial"/>
          <w:bCs/>
          <w:szCs w:val="24"/>
        </w:rPr>
      </w:pPr>
      <w:r w:rsidRPr="00E93CBA">
        <w:rPr>
          <w:rFonts w:ascii="Arial" w:hAnsi="Arial" w:cs="Arial"/>
          <w:bCs/>
          <w:szCs w:val="24"/>
        </w:rPr>
        <w:t>Innovation proposals</w:t>
      </w:r>
    </w:p>
    <w:p w14:paraId="27BB2531" w14:textId="24D6BE27" w:rsidR="00E93CBA" w:rsidRPr="00E93CBA" w:rsidRDefault="00E93CBA" w:rsidP="00DD39B1">
      <w:pPr>
        <w:pStyle w:val="Header"/>
        <w:numPr>
          <w:ilvl w:val="1"/>
          <w:numId w:val="8"/>
        </w:numPr>
        <w:ind w:left="720"/>
        <w:jc w:val="both"/>
        <w:rPr>
          <w:rFonts w:ascii="Arial" w:hAnsi="Arial" w:cs="Arial"/>
          <w:bCs/>
          <w:szCs w:val="24"/>
        </w:rPr>
      </w:pPr>
      <w:r w:rsidRPr="00E93CBA">
        <w:rPr>
          <w:rFonts w:ascii="Arial" w:hAnsi="Arial" w:cs="Arial"/>
          <w:bCs/>
          <w:szCs w:val="24"/>
        </w:rPr>
        <w:t xml:space="preserve">Understand activity and spend </w:t>
      </w:r>
      <w:r w:rsidR="00205720" w:rsidRPr="00E93CBA">
        <w:rPr>
          <w:rFonts w:ascii="Arial" w:hAnsi="Arial" w:cs="Arial"/>
          <w:bCs/>
          <w:szCs w:val="24"/>
        </w:rPr>
        <w:t>data.</w:t>
      </w:r>
    </w:p>
    <w:p w14:paraId="518E7EF9" w14:textId="5D49AC3E" w:rsidR="00E93CBA" w:rsidRPr="00E93CBA" w:rsidRDefault="00E93CBA" w:rsidP="00DD39B1">
      <w:pPr>
        <w:pStyle w:val="Header"/>
        <w:numPr>
          <w:ilvl w:val="1"/>
          <w:numId w:val="8"/>
        </w:numPr>
        <w:ind w:left="720"/>
        <w:jc w:val="both"/>
        <w:rPr>
          <w:rFonts w:ascii="Arial" w:hAnsi="Arial" w:cs="Arial"/>
          <w:bCs/>
          <w:szCs w:val="24"/>
        </w:rPr>
      </w:pPr>
      <w:r w:rsidRPr="00E93CBA">
        <w:rPr>
          <w:rFonts w:ascii="Arial" w:hAnsi="Arial" w:cs="Arial"/>
          <w:bCs/>
          <w:szCs w:val="24"/>
        </w:rPr>
        <w:t xml:space="preserve">Share good practice and </w:t>
      </w:r>
      <w:r w:rsidR="00205720" w:rsidRPr="00E93CBA">
        <w:rPr>
          <w:rFonts w:ascii="Arial" w:hAnsi="Arial" w:cs="Arial"/>
          <w:bCs/>
          <w:szCs w:val="24"/>
        </w:rPr>
        <w:t>information.</w:t>
      </w:r>
    </w:p>
    <w:p w14:paraId="62A9FCCF" w14:textId="4B22F43E" w:rsidR="00E93CBA" w:rsidRPr="00E93CBA" w:rsidRDefault="00E93CBA" w:rsidP="00DD39B1">
      <w:pPr>
        <w:pStyle w:val="Header"/>
        <w:numPr>
          <w:ilvl w:val="1"/>
          <w:numId w:val="8"/>
        </w:numPr>
        <w:ind w:left="720"/>
        <w:jc w:val="both"/>
        <w:rPr>
          <w:rFonts w:ascii="Arial" w:hAnsi="Arial" w:cs="Arial"/>
          <w:bCs/>
          <w:szCs w:val="24"/>
        </w:rPr>
      </w:pPr>
      <w:r w:rsidRPr="00E93CBA">
        <w:rPr>
          <w:rFonts w:ascii="Arial" w:hAnsi="Arial" w:cs="Arial"/>
          <w:bCs/>
          <w:szCs w:val="24"/>
        </w:rPr>
        <w:t xml:space="preserve">Resolve barriers and </w:t>
      </w:r>
      <w:r w:rsidR="00205720" w:rsidRPr="00E93CBA">
        <w:rPr>
          <w:rFonts w:ascii="Arial" w:hAnsi="Arial" w:cs="Arial"/>
          <w:bCs/>
          <w:szCs w:val="24"/>
        </w:rPr>
        <w:t>challenges</w:t>
      </w:r>
    </w:p>
    <w:p w14:paraId="2E546FAF" w14:textId="77777777" w:rsidR="00E93CBA" w:rsidRPr="00E93CBA" w:rsidRDefault="00E93CBA" w:rsidP="00EA77B0">
      <w:pPr>
        <w:pStyle w:val="Header"/>
        <w:jc w:val="both"/>
        <w:rPr>
          <w:rFonts w:ascii="Arial" w:hAnsi="Arial" w:cs="Arial"/>
          <w:bCs/>
          <w:szCs w:val="24"/>
        </w:rPr>
      </w:pPr>
    </w:p>
    <w:p w14:paraId="784D6849" w14:textId="1700B9AE" w:rsidR="00E93CBA" w:rsidRDefault="00E93CBA" w:rsidP="00E93CBA">
      <w:pPr>
        <w:pStyle w:val="Header"/>
        <w:jc w:val="both"/>
        <w:rPr>
          <w:rFonts w:ascii="Arial" w:hAnsi="Arial" w:cs="Arial"/>
          <w:b/>
          <w:bCs/>
          <w:szCs w:val="24"/>
        </w:rPr>
      </w:pPr>
      <w:r w:rsidRPr="008C0976">
        <w:rPr>
          <w:rFonts w:ascii="Arial" w:hAnsi="Arial" w:cs="Arial"/>
          <w:b/>
          <w:bCs/>
          <w:szCs w:val="24"/>
        </w:rPr>
        <w:t>Future</w:t>
      </w:r>
    </w:p>
    <w:p w14:paraId="11E002CF" w14:textId="77777777" w:rsidR="00F34037" w:rsidRPr="008C0976" w:rsidRDefault="00F34037" w:rsidP="00E93CBA">
      <w:pPr>
        <w:pStyle w:val="Header"/>
        <w:jc w:val="both"/>
        <w:rPr>
          <w:rFonts w:ascii="Arial" w:hAnsi="Arial" w:cs="Arial"/>
          <w:b/>
          <w:bCs/>
          <w:szCs w:val="24"/>
        </w:rPr>
      </w:pPr>
    </w:p>
    <w:p w14:paraId="4CA69EF2" w14:textId="77777777" w:rsidR="00E93CBA" w:rsidRPr="00E93CBA" w:rsidRDefault="00E93CBA" w:rsidP="00E93CBA">
      <w:pPr>
        <w:pStyle w:val="Header"/>
        <w:numPr>
          <w:ilvl w:val="0"/>
          <w:numId w:val="11"/>
        </w:numPr>
        <w:jc w:val="both"/>
        <w:rPr>
          <w:rFonts w:ascii="Arial" w:hAnsi="Arial" w:cs="Arial"/>
          <w:bCs/>
          <w:szCs w:val="24"/>
        </w:rPr>
      </w:pPr>
      <w:r w:rsidRPr="00E93CBA">
        <w:rPr>
          <w:rFonts w:ascii="Arial" w:hAnsi="Arial" w:cs="Arial"/>
          <w:bCs/>
          <w:szCs w:val="24"/>
        </w:rPr>
        <w:t xml:space="preserve">Collate suggestions, </w:t>
      </w:r>
      <w:proofErr w:type="gramStart"/>
      <w:r w:rsidRPr="00E93CBA">
        <w:rPr>
          <w:rFonts w:ascii="Arial" w:hAnsi="Arial" w:cs="Arial"/>
          <w:bCs/>
          <w:szCs w:val="24"/>
        </w:rPr>
        <w:t>proposals</w:t>
      </w:r>
      <w:proofErr w:type="gramEnd"/>
      <w:r w:rsidRPr="00E93CBA">
        <w:rPr>
          <w:rFonts w:ascii="Arial" w:hAnsi="Arial" w:cs="Arial"/>
          <w:bCs/>
          <w:szCs w:val="24"/>
        </w:rPr>
        <w:t xml:space="preserve"> and opportunities for further innovation as we move through the steps and actions above.</w:t>
      </w:r>
    </w:p>
    <w:p w14:paraId="2F2C8F71" w14:textId="33DE8F9C" w:rsidR="00E93CBA" w:rsidRPr="00E93CBA" w:rsidRDefault="00E93CBA" w:rsidP="00E93CBA">
      <w:pPr>
        <w:pStyle w:val="Header"/>
        <w:numPr>
          <w:ilvl w:val="0"/>
          <w:numId w:val="11"/>
        </w:numPr>
        <w:jc w:val="both"/>
        <w:rPr>
          <w:rFonts w:ascii="Arial" w:hAnsi="Arial" w:cs="Arial"/>
          <w:bCs/>
          <w:szCs w:val="24"/>
        </w:rPr>
      </w:pPr>
      <w:r w:rsidRPr="00E93CBA">
        <w:rPr>
          <w:rFonts w:ascii="Arial" w:hAnsi="Arial" w:cs="Arial"/>
          <w:bCs/>
          <w:szCs w:val="24"/>
        </w:rPr>
        <w:t xml:space="preserve">Consider overarching </w:t>
      </w:r>
      <w:r w:rsidR="00205720" w:rsidRPr="00E93CBA">
        <w:rPr>
          <w:rFonts w:ascii="Arial" w:hAnsi="Arial" w:cs="Arial"/>
          <w:bCs/>
          <w:szCs w:val="24"/>
        </w:rPr>
        <w:t>strategy.</w:t>
      </w:r>
    </w:p>
    <w:p w14:paraId="5B87C09C" w14:textId="7C3833CD" w:rsidR="00E93CBA" w:rsidRPr="00E93CBA" w:rsidRDefault="00E93CBA" w:rsidP="00E93CBA">
      <w:pPr>
        <w:pStyle w:val="Header"/>
        <w:numPr>
          <w:ilvl w:val="0"/>
          <w:numId w:val="11"/>
        </w:numPr>
        <w:jc w:val="both"/>
        <w:rPr>
          <w:rFonts w:ascii="Arial" w:hAnsi="Arial" w:cs="Arial"/>
          <w:bCs/>
          <w:szCs w:val="24"/>
        </w:rPr>
      </w:pPr>
      <w:r w:rsidRPr="00E93CBA">
        <w:rPr>
          <w:rFonts w:ascii="Arial" w:hAnsi="Arial" w:cs="Arial"/>
          <w:bCs/>
          <w:szCs w:val="24"/>
        </w:rPr>
        <w:t xml:space="preserve">Explore further partnership </w:t>
      </w:r>
      <w:r w:rsidR="00205720" w:rsidRPr="00E93CBA">
        <w:rPr>
          <w:rFonts w:ascii="Arial" w:hAnsi="Arial" w:cs="Arial"/>
          <w:bCs/>
          <w:szCs w:val="24"/>
        </w:rPr>
        <w:t>options.</w:t>
      </w:r>
      <w:r w:rsidRPr="00E93CBA">
        <w:rPr>
          <w:rFonts w:ascii="Arial" w:hAnsi="Arial" w:cs="Arial"/>
          <w:bCs/>
          <w:szCs w:val="24"/>
        </w:rPr>
        <w:t xml:space="preserve"> </w:t>
      </w:r>
    </w:p>
    <w:p w14:paraId="7F8C563E" w14:textId="3AC698A9" w:rsidR="00DA7DA6" w:rsidRDefault="00DA7DA6" w:rsidP="003C6B5F">
      <w:pPr>
        <w:pStyle w:val="Header"/>
        <w:jc w:val="both"/>
        <w:rPr>
          <w:rFonts w:ascii="Arial" w:hAnsi="Arial" w:cs="Arial"/>
          <w:bCs/>
          <w:sz w:val="22"/>
          <w:szCs w:val="22"/>
        </w:rPr>
      </w:pPr>
    </w:p>
    <w:p w14:paraId="6FDB59FE" w14:textId="52E803FC" w:rsidR="00DC5037" w:rsidRPr="00F34037" w:rsidRDefault="00DC5037" w:rsidP="003C6B5F">
      <w:pPr>
        <w:pStyle w:val="Header"/>
        <w:jc w:val="both"/>
        <w:rPr>
          <w:rFonts w:ascii="Arial" w:hAnsi="Arial" w:cs="Arial"/>
          <w:b/>
          <w:szCs w:val="24"/>
        </w:rPr>
      </w:pPr>
      <w:r w:rsidRPr="00F34037">
        <w:rPr>
          <w:rFonts w:ascii="Arial" w:hAnsi="Arial" w:cs="Arial"/>
          <w:b/>
          <w:szCs w:val="24"/>
        </w:rPr>
        <w:t>Health and Wellbeing Board Actions From 18 July 2023</w:t>
      </w:r>
    </w:p>
    <w:p w14:paraId="7951E750" w14:textId="5EFE7D0A" w:rsidR="00DC5037" w:rsidRDefault="00DC5037" w:rsidP="003C6B5F">
      <w:pPr>
        <w:pStyle w:val="Header"/>
        <w:jc w:val="both"/>
        <w:rPr>
          <w:rFonts w:ascii="Arial" w:hAnsi="Arial" w:cs="Arial"/>
          <w:b/>
          <w:szCs w:val="24"/>
          <w:u w:val="single"/>
        </w:rPr>
      </w:pPr>
    </w:p>
    <w:p w14:paraId="640FD08E" w14:textId="0B2B2809" w:rsidR="00DC5037" w:rsidRPr="008C0976" w:rsidRDefault="00DC5037" w:rsidP="00DC5037">
      <w:pPr>
        <w:pStyle w:val="Header"/>
        <w:numPr>
          <w:ilvl w:val="0"/>
          <w:numId w:val="12"/>
        </w:numPr>
        <w:jc w:val="both"/>
        <w:rPr>
          <w:rFonts w:ascii="Arial" w:hAnsi="Arial" w:cs="Arial"/>
          <w:b/>
          <w:szCs w:val="24"/>
          <w:u w:val="single"/>
        </w:rPr>
      </w:pPr>
      <w:r>
        <w:rPr>
          <w:rFonts w:ascii="Arial" w:hAnsi="Arial" w:cs="Arial"/>
          <w:bCs/>
          <w:szCs w:val="24"/>
        </w:rPr>
        <w:t xml:space="preserve">A confirmed commencement date for the spend line review work – this can </w:t>
      </w:r>
      <w:proofErr w:type="gramStart"/>
      <w:r>
        <w:rPr>
          <w:rFonts w:ascii="Arial" w:hAnsi="Arial" w:cs="Arial"/>
          <w:bCs/>
          <w:szCs w:val="24"/>
        </w:rPr>
        <w:t>be formally confirmed</w:t>
      </w:r>
      <w:proofErr w:type="gramEnd"/>
      <w:r>
        <w:rPr>
          <w:rFonts w:ascii="Arial" w:hAnsi="Arial" w:cs="Arial"/>
          <w:bCs/>
          <w:szCs w:val="24"/>
        </w:rPr>
        <w:t xml:space="preserve"> once the detail of the data is secured, and the detail of the support offer is known.</w:t>
      </w:r>
    </w:p>
    <w:p w14:paraId="11AB9AD1" w14:textId="69D63AA8" w:rsidR="00DC5037" w:rsidRPr="008C0976" w:rsidRDefault="00DC5037" w:rsidP="00DC5037">
      <w:pPr>
        <w:pStyle w:val="Header"/>
        <w:numPr>
          <w:ilvl w:val="0"/>
          <w:numId w:val="12"/>
        </w:numPr>
        <w:jc w:val="both"/>
        <w:rPr>
          <w:rFonts w:ascii="Arial" w:hAnsi="Arial" w:cs="Arial"/>
          <w:b/>
          <w:szCs w:val="24"/>
          <w:u w:val="single"/>
        </w:rPr>
      </w:pPr>
      <w:r>
        <w:rPr>
          <w:rFonts w:ascii="Arial" w:hAnsi="Arial" w:cs="Arial"/>
          <w:bCs/>
          <w:szCs w:val="24"/>
        </w:rPr>
        <w:t xml:space="preserve">Progress exploration of joint buying power and partnership commitment to this – </w:t>
      </w:r>
      <w:proofErr w:type="gramStart"/>
      <w:r>
        <w:rPr>
          <w:rFonts w:ascii="Arial" w:hAnsi="Arial" w:cs="Arial"/>
          <w:bCs/>
          <w:szCs w:val="24"/>
        </w:rPr>
        <w:t>several</w:t>
      </w:r>
      <w:proofErr w:type="gramEnd"/>
      <w:r>
        <w:rPr>
          <w:rFonts w:ascii="Arial" w:hAnsi="Arial" w:cs="Arial"/>
          <w:bCs/>
          <w:szCs w:val="24"/>
        </w:rPr>
        <w:t xml:space="preserve"> conversations are underway across the </w:t>
      </w:r>
      <w:r w:rsidR="00F34037">
        <w:rPr>
          <w:rFonts w:ascii="Arial" w:hAnsi="Arial" w:cs="Arial"/>
          <w:bCs/>
          <w:szCs w:val="24"/>
        </w:rPr>
        <w:t>Integrated Care Board</w:t>
      </w:r>
      <w:r>
        <w:rPr>
          <w:rFonts w:ascii="Arial" w:hAnsi="Arial" w:cs="Arial"/>
          <w:bCs/>
          <w:szCs w:val="24"/>
        </w:rPr>
        <w:t xml:space="preserve"> and </w:t>
      </w:r>
      <w:r w:rsidR="00F34037">
        <w:rPr>
          <w:rFonts w:ascii="Arial" w:hAnsi="Arial" w:cs="Arial"/>
          <w:bCs/>
          <w:szCs w:val="24"/>
        </w:rPr>
        <w:t>Lancashire County Council</w:t>
      </w:r>
      <w:r>
        <w:rPr>
          <w:rFonts w:ascii="Arial" w:hAnsi="Arial" w:cs="Arial"/>
          <w:bCs/>
          <w:szCs w:val="24"/>
        </w:rPr>
        <w:t xml:space="preserve"> to actively explore this. This action and progress also </w:t>
      </w:r>
      <w:r w:rsidR="00F34037">
        <w:rPr>
          <w:rFonts w:ascii="Arial" w:hAnsi="Arial" w:cs="Arial"/>
          <w:bCs/>
          <w:szCs w:val="24"/>
        </w:rPr>
        <w:t>link</w:t>
      </w:r>
      <w:r>
        <w:rPr>
          <w:rFonts w:ascii="Arial" w:hAnsi="Arial" w:cs="Arial"/>
          <w:bCs/>
          <w:szCs w:val="24"/>
        </w:rPr>
        <w:t xml:space="preserve"> to the continued development of the Lancashire Place</w:t>
      </w:r>
      <w:r w:rsidR="00F34037">
        <w:rPr>
          <w:rFonts w:ascii="Arial" w:hAnsi="Arial" w:cs="Arial"/>
          <w:bCs/>
          <w:szCs w:val="24"/>
        </w:rPr>
        <w:t>.</w:t>
      </w:r>
    </w:p>
    <w:p w14:paraId="4112128F" w14:textId="6DAFC011" w:rsidR="00DC5037" w:rsidRPr="008C0976" w:rsidRDefault="00DC5037" w:rsidP="00DC5037">
      <w:pPr>
        <w:pStyle w:val="Header"/>
        <w:numPr>
          <w:ilvl w:val="0"/>
          <w:numId w:val="12"/>
        </w:numPr>
        <w:jc w:val="both"/>
        <w:rPr>
          <w:rFonts w:ascii="Arial" w:hAnsi="Arial" w:cs="Arial"/>
          <w:b/>
          <w:szCs w:val="24"/>
          <w:u w:val="single"/>
        </w:rPr>
      </w:pPr>
      <w:r>
        <w:rPr>
          <w:rFonts w:ascii="Arial" w:hAnsi="Arial" w:cs="Arial"/>
          <w:bCs/>
          <w:szCs w:val="24"/>
        </w:rPr>
        <w:t xml:space="preserve">Consideration of pooling additional monies and elements of spend into the </w:t>
      </w:r>
      <w:r w:rsidR="00F34037">
        <w:rPr>
          <w:rFonts w:ascii="Arial" w:hAnsi="Arial" w:cs="Arial"/>
          <w:bCs/>
          <w:szCs w:val="24"/>
        </w:rPr>
        <w:t>Better Care Fund</w:t>
      </w:r>
      <w:r>
        <w:rPr>
          <w:rFonts w:ascii="Arial" w:hAnsi="Arial" w:cs="Arial"/>
          <w:bCs/>
          <w:szCs w:val="24"/>
        </w:rPr>
        <w:t xml:space="preserve"> – this is a key part of the reset work, and </w:t>
      </w:r>
      <w:proofErr w:type="gramStart"/>
      <w:r>
        <w:rPr>
          <w:rFonts w:ascii="Arial" w:hAnsi="Arial" w:cs="Arial"/>
          <w:bCs/>
          <w:szCs w:val="24"/>
        </w:rPr>
        <w:t>is also linked</w:t>
      </w:r>
      <w:proofErr w:type="gramEnd"/>
      <w:r>
        <w:rPr>
          <w:rFonts w:ascii="Arial" w:hAnsi="Arial" w:cs="Arial"/>
          <w:bCs/>
          <w:szCs w:val="24"/>
        </w:rPr>
        <w:t xml:space="preserve"> to the continued development of, and delegation to, the Lancashire Place. This will continue to </w:t>
      </w:r>
      <w:proofErr w:type="gramStart"/>
      <w:r>
        <w:rPr>
          <w:rFonts w:ascii="Arial" w:hAnsi="Arial" w:cs="Arial"/>
          <w:bCs/>
          <w:szCs w:val="24"/>
        </w:rPr>
        <w:t>be revisited</w:t>
      </w:r>
      <w:proofErr w:type="gramEnd"/>
      <w:r>
        <w:rPr>
          <w:rFonts w:ascii="Arial" w:hAnsi="Arial" w:cs="Arial"/>
          <w:bCs/>
          <w:szCs w:val="24"/>
        </w:rPr>
        <w:t xml:space="preserve"> throughout the reset process and beyond.</w:t>
      </w:r>
    </w:p>
    <w:p w14:paraId="7EE2E81D" w14:textId="32D13D75" w:rsidR="00DC5037" w:rsidRPr="008C0976" w:rsidRDefault="00DC5037" w:rsidP="00DC5037">
      <w:pPr>
        <w:pStyle w:val="Header"/>
        <w:numPr>
          <w:ilvl w:val="0"/>
          <w:numId w:val="12"/>
        </w:numPr>
        <w:jc w:val="both"/>
        <w:rPr>
          <w:rFonts w:ascii="Arial" w:hAnsi="Arial" w:cs="Arial"/>
          <w:b/>
          <w:szCs w:val="24"/>
          <w:u w:val="single"/>
        </w:rPr>
      </w:pPr>
      <w:r>
        <w:rPr>
          <w:rFonts w:ascii="Arial" w:hAnsi="Arial" w:cs="Arial"/>
          <w:bCs/>
          <w:szCs w:val="24"/>
        </w:rPr>
        <w:t xml:space="preserve">Consider how headroom can </w:t>
      </w:r>
      <w:proofErr w:type="gramStart"/>
      <w:r>
        <w:rPr>
          <w:rFonts w:ascii="Arial" w:hAnsi="Arial" w:cs="Arial"/>
          <w:bCs/>
          <w:szCs w:val="24"/>
        </w:rPr>
        <w:t>be created</w:t>
      </w:r>
      <w:proofErr w:type="gramEnd"/>
      <w:r>
        <w:rPr>
          <w:rFonts w:ascii="Arial" w:hAnsi="Arial" w:cs="Arial"/>
          <w:bCs/>
          <w:szCs w:val="24"/>
        </w:rPr>
        <w:t xml:space="preserve"> to fund resource to deliver key pieces of partnership work including the </w:t>
      </w:r>
      <w:r w:rsidR="00F34037">
        <w:rPr>
          <w:rFonts w:ascii="Arial" w:hAnsi="Arial" w:cs="Arial"/>
          <w:bCs/>
          <w:szCs w:val="24"/>
        </w:rPr>
        <w:t>Better Care Fund</w:t>
      </w:r>
      <w:r>
        <w:rPr>
          <w:rFonts w:ascii="Arial" w:hAnsi="Arial" w:cs="Arial"/>
          <w:bCs/>
          <w:szCs w:val="24"/>
        </w:rPr>
        <w:t xml:space="preserve"> review</w:t>
      </w:r>
      <w:r w:rsidR="008C0976">
        <w:rPr>
          <w:rFonts w:ascii="Arial" w:hAnsi="Arial" w:cs="Arial"/>
          <w:bCs/>
          <w:szCs w:val="24"/>
        </w:rPr>
        <w:t xml:space="preserve"> – all partners are committed to enabling </w:t>
      </w:r>
      <w:r w:rsidR="00205720">
        <w:rPr>
          <w:rFonts w:ascii="Arial" w:hAnsi="Arial" w:cs="Arial"/>
          <w:bCs/>
          <w:szCs w:val="24"/>
        </w:rPr>
        <w:t>this and</w:t>
      </w:r>
      <w:r w:rsidR="008C0976">
        <w:rPr>
          <w:rFonts w:ascii="Arial" w:hAnsi="Arial" w:cs="Arial"/>
          <w:bCs/>
          <w:szCs w:val="24"/>
        </w:rPr>
        <w:t xml:space="preserve"> is a constant thread throughout </w:t>
      </w:r>
      <w:r w:rsidR="00F34037">
        <w:rPr>
          <w:rFonts w:ascii="Arial" w:hAnsi="Arial" w:cs="Arial"/>
          <w:bCs/>
          <w:szCs w:val="24"/>
        </w:rPr>
        <w:t>Better Care Fund</w:t>
      </w:r>
      <w:r w:rsidR="008C0976">
        <w:rPr>
          <w:rFonts w:ascii="Arial" w:hAnsi="Arial" w:cs="Arial"/>
          <w:bCs/>
          <w:szCs w:val="24"/>
        </w:rPr>
        <w:t xml:space="preserve"> spend discussions and through the review process.</w:t>
      </w:r>
    </w:p>
    <w:p w14:paraId="62FB23D4" w14:textId="4E76519B" w:rsidR="003C6B5F" w:rsidRPr="00F34037" w:rsidRDefault="008C0976" w:rsidP="003C6B5F">
      <w:pPr>
        <w:pStyle w:val="Header"/>
        <w:numPr>
          <w:ilvl w:val="0"/>
          <w:numId w:val="12"/>
        </w:numPr>
        <w:jc w:val="both"/>
        <w:rPr>
          <w:rFonts w:ascii="Arial" w:hAnsi="Arial" w:cs="Arial"/>
          <w:b/>
          <w:szCs w:val="24"/>
          <w:u w:val="single"/>
        </w:rPr>
      </w:pPr>
      <w:r>
        <w:rPr>
          <w:rFonts w:ascii="Arial" w:hAnsi="Arial" w:cs="Arial"/>
          <w:bCs/>
          <w:szCs w:val="24"/>
        </w:rPr>
        <w:t xml:space="preserve">Consider how greater investment and focus can take place within the </w:t>
      </w:r>
      <w:r w:rsidR="00F34037">
        <w:rPr>
          <w:rFonts w:ascii="Arial" w:hAnsi="Arial" w:cs="Arial"/>
          <w:bCs/>
          <w:szCs w:val="24"/>
        </w:rPr>
        <w:t>Better Care Fund</w:t>
      </w:r>
      <w:r>
        <w:rPr>
          <w:rFonts w:ascii="Arial" w:hAnsi="Arial" w:cs="Arial"/>
          <w:bCs/>
          <w:szCs w:val="24"/>
        </w:rPr>
        <w:t xml:space="preserve"> on prevention and reducing inequalities – this has </w:t>
      </w:r>
      <w:proofErr w:type="gramStart"/>
      <w:r>
        <w:rPr>
          <w:rFonts w:ascii="Arial" w:hAnsi="Arial" w:cs="Arial"/>
          <w:bCs/>
          <w:szCs w:val="24"/>
        </w:rPr>
        <w:t>been noted</w:t>
      </w:r>
      <w:proofErr w:type="gramEnd"/>
      <w:r>
        <w:rPr>
          <w:rFonts w:ascii="Arial" w:hAnsi="Arial" w:cs="Arial"/>
          <w:bCs/>
          <w:szCs w:val="24"/>
        </w:rPr>
        <w:t xml:space="preserve"> and will remain a key consideration throughout the review process.</w:t>
      </w:r>
    </w:p>
    <w:p w14:paraId="579A6943" w14:textId="77777777" w:rsidR="003C6B5F" w:rsidRDefault="003C6B5F" w:rsidP="003C6B5F">
      <w:pPr>
        <w:pStyle w:val="Header"/>
        <w:jc w:val="both"/>
        <w:rPr>
          <w:rFonts w:ascii="Arial" w:hAnsi="Arial" w:cs="Arial"/>
        </w:rPr>
      </w:pPr>
    </w:p>
    <w:sectPr w:rsidR="003C6B5F" w:rsidSect="000F5AB6">
      <w:footerReference w:type="default" r:id="rId14"/>
      <w:headerReference w:type="first" r:id="rId15"/>
      <w:footerReference w:type="first" r:id="rId16"/>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86AB" w14:textId="77777777" w:rsidR="003963F8" w:rsidRDefault="003963F8">
      <w:r>
        <w:separator/>
      </w:r>
    </w:p>
  </w:endnote>
  <w:endnote w:type="continuationSeparator" w:id="0">
    <w:p w14:paraId="3389E8A3" w14:textId="77777777" w:rsidR="003963F8" w:rsidRDefault="003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595875D2" w14:textId="77777777">
      <w:tc>
        <w:tcPr>
          <w:tcW w:w="9243" w:type="dxa"/>
          <w:tcBorders>
            <w:top w:val="nil"/>
            <w:left w:val="nil"/>
            <w:bottom w:val="nil"/>
            <w:right w:val="nil"/>
          </w:tcBorders>
        </w:tcPr>
        <w:p w14:paraId="364A3ED0" w14:textId="0AFC2F6A" w:rsidR="00DF043B" w:rsidRDefault="008C0976">
          <w:pPr>
            <w:pStyle w:val="Footer"/>
            <w:tabs>
              <w:tab w:val="clear" w:pos="4153"/>
            </w:tabs>
            <w:ind w:right="-45"/>
            <w:jc w:val="right"/>
          </w:pPr>
          <w:r>
            <w:rPr>
              <w:noProof/>
            </w:rPr>
            <w:drawing>
              <wp:anchor distT="0" distB="0" distL="114300" distR="114300" simplePos="0" relativeHeight="251656192" behindDoc="1" locked="0" layoutInCell="1" allowOverlap="1" wp14:anchorId="5AAB1B50" wp14:editId="658719F8">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1ACE556" w14:textId="7BC7AD40" w:rsidR="00DF043B" w:rsidRDefault="008C0976">
    <w:pPr>
      <w:pStyle w:val="Footer"/>
      <w:tabs>
        <w:tab w:val="clear" w:pos="4153"/>
      </w:tabs>
      <w:ind w:right="-45"/>
      <w:jc w:val="right"/>
      <w:rPr>
        <w:sz w:val="16"/>
      </w:rPr>
    </w:pPr>
    <w:r>
      <w:rPr>
        <w:noProof/>
      </w:rPr>
      <w:drawing>
        <wp:anchor distT="0" distB="0" distL="114300" distR="114300" simplePos="0" relativeHeight="251659264" behindDoc="1" locked="0" layoutInCell="1" allowOverlap="1" wp14:anchorId="7143B2DD" wp14:editId="15DA8908">
          <wp:simplePos x="0" y="0"/>
          <wp:positionH relativeFrom="column">
            <wp:posOffset>-914400</wp:posOffset>
          </wp:positionH>
          <wp:positionV relativeFrom="paragraph">
            <wp:posOffset>-331470</wp:posOffset>
          </wp:positionV>
          <wp:extent cx="7548245" cy="621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5FE728D2" w14:textId="77777777">
      <w:tc>
        <w:tcPr>
          <w:tcW w:w="9243" w:type="dxa"/>
          <w:tcBorders>
            <w:top w:val="nil"/>
            <w:left w:val="nil"/>
            <w:bottom w:val="nil"/>
            <w:right w:val="nil"/>
          </w:tcBorders>
        </w:tcPr>
        <w:p w14:paraId="0EAB624F" w14:textId="77777777" w:rsidR="0036487C" w:rsidRDefault="0036487C" w:rsidP="004D419B">
          <w:pPr>
            <w:pStyle w:val="Footer"/>
            <w:tabs>
              <w:tab w:val="clear" w:pos="4153"/>
            </w:tabs>
            <w:ind w:right="-45"/>
            <w:jc w:val="right"/>
          </w:pPr>
        </w:p>
      </w:tc>
    </w:tr>
  </w:tbl>
  <w:p w14:paraId="4215DC00" w14:textId="26FA7AA6" w:rsidR="00DF043B" w:rsidRPr="0036487C" w:rsidRDefault="008C0976" w:rsidP="0036487C">
    <w:pPr>
      <w:pStyle w:val="Footer"/>
    </w:pPr>
    <w:r>
      <w:rPr>
        <w:noProof/>
      </w:rPr>
      <w:drawing>
        <wp:anchor distT="0" distB="0" distL="114300" distR="114300" simplePos="0" relativeHeight="251657216" behindDoc="1" locked="0" layoutInCell="1" allowOverlap="1" wp14:anchorId="055BE969" wp14:editId="0724B9D9">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D939" w14:textId="77777777" w:rsidR="003963F8" w:rsidRDefault="003963F8">
      <w:r>
        <w:separator/>
      </w:r>
    </w:p>
  </w:footnote>
  <w:footnote w:type="continuationSeparator" w:id="0">
    <w:p w14:paraId="05356482" w14:textId="77777777" w:rsidR="003963F8" w:rsidRDefault="0039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237" w14:textId="7B8C1A60" w:rsidR="00841033" w:rsidRDefault="008C0976">
    <w:pPr>
      <w:pStyle w:val="Header"/>
    </w:pPr>
    <w:r>
      <w:rPr>
        <w:noProof/>
      </w:rPr>
      <w:drawing>
        <wp:anchor distT="0" distB="0" distL="114300" distR="114300" simplePos="0" relativeHeight="251658240" behindDoc="1" locked="0" layoutInCell="1" allowOverlap="1" wp14:anchorId="4D31AA37" wp14:editId="09FAF4C0">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00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49B"/>
    <w:multiLevelType w:val="hybridMultilevel"/>
    <w:tmpl w:val="C7D4B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013E1"/>
    <w:multiLevelType w:val="hybridMultilevel"/>
    <w:tmpl w:val="A0D8F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66DEC"/>
    <w:multiLevelType w:val="hybridMultilevel"/>
    <w:tmpl w:val="80AE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1B65"/>
    <w:multiLevelType w:val="hybridMultilevel"/>
    <w:tmpl w:val="4FB67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27D"/>
    <w:multiLevelType w:val="hybridMultilevel"/>
    <w:tmpl w:val="2556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62179"/>
    <w:multiLevelType w:val="hybridMultilevel"/>
    <w:tmpl w:val="0F407EE6"/>
    <w:lvl w:ilvl="0" w:tplc="7C7C4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C64AC"/>
    <w:multiLevelType w:val="hybridMultilevel"/>
    <w:tmpl w:val="94621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E5295"/>
    <w:multiLevelType w:val="hybridMultilevel"/>
    <w:tmpl w:val="3476DDB0"/>
    <w:lvl w:ilvl="0" w:tplc="F594D0B0">
      <w:start w:val="1"/>
      <w:numFmt w:val="lowerRoman"/>
      <w:lvlText w:val="(%1)"/>
      <w:lvlJc w:val="left"/>
      <w:pPr>
        <w:ind w:left="720" w:hanging="360"/>
      </w:pPr>
      <w:rPr>
        <w:rFonts w:hint="default"/>
      </w:rPr>
    </w:lvl>
    <w:lvl w:ilvl="1" w:tplc="7CDC6602" w:tentative="1">
      <w:start w:val="1"/>
      <w:numFmt w:val="lowerLetter"/>
      <w:lvlText w:val="%2."/>
      <w:lvlJc w:val="left"/>
      <w:pPr>
        <w:ind w:left="1440" w:hanging="360"/>
      </w:pPr>
    </w:lvl>
    <w:lvl w:ilvl="2" w:tplc="E814EA68" w:tentative="1">
      <w:start w:val="1"/>
      <w:numFmt w:val="lowerRoman"/>
      <w:lvlText w:val="%3."/>
      <w:lvlJc w:val="right"/>
      <w:pPr>
        <w:ind w:left="2160" w:hanging="180"/>
      </w:pPr>
    </w:lvl>
    <w:lvl w:ilvl="3" w:tplc="40824CD2" w:tentative="1">
      <w:start w:val="1"/>
      <w:numFmt w:val="decimal"/>
      <w:lvlText w:val="%4."/>
      <w:lvlJc w:val="left"/>
      <w:pPr>
        <w:ind w:left="2880" w:hanging="360"/>
      </w:pPr>
    </w:lvl>
    <w:lvl w:ilvl="4" w:tplc="840E77B2" w:tentative="1">
      <w:start w:val="1"/>
      <w:numFmt w:val="lowerLetter"/>
      <w:lvlText w:val="%5."/>
      <w:lvlJc w:val="left"/>
      <w:pPr>
        <w:ind w:left="3600" w:hanging="360"/>
      </w:pPr>
    </w:lvl>
    <w:lvl w:ilvl="5" w:tplc="6958C476" w:tentative="1">
      <w:start w:val="1"/>
      <w:numFmt w:val="lowerRoman"/>
      <w:lvlText w:val="%6."/>
      <w:lvlJc w:val="right"/>
      <w:pPr>
        <w:ind w:left="4320" w:hanging="180"/>
      </w:pPr>
    </w:lvl>
    <w:lvl w:ilvl="6" w:tplc="5F6644A8" w:tentative="1">
      <w:start w:val="1"/>
      <w:numFmt w:val="decimal"/>
      <w:lvlText w:val="%7."/>
      <w:lvlJc w:val="left"/>
      <w:pPr>
        <w:ind w:left="5040" w:hanging="360"/>
      </w:pPr>
    </w:lvl>
    <w:lvl w:ilvl="7" w:tplc="5BB83000" w:tentative="1">
      <w:start w:val="1"/>
      <w:numFmt w:val="lowerLetter"/>
      <w:lvlText w:val="%8."/>
      <w:lvlJc w:val="left"/>
      <w:pPr>
        <w:ind w:left="5760" w:hanging="360"/>
      </w:pPr>
    </w:lvl>
    <w:lvl w:ilvl="8" w:tplc="CC00CA50" w:tentative="1">
      <w:start w:val="1"/>
      <w:numFmt w:val="lowerRoman"/>
      <w:lvlText w:val="%9."/>
      <w:lvlJc w:val="right"/>
      <w:pPr>
        <w:ind w:left="6480" w:hanging="180"/>
      </w:pPr>
    </w:lvl>
  </w:abstractNum>
  <w:abstractNum w:abstractNumId="8" w15:restartNumberingAfterBreak="0">
    <w:nsid w:val="43E74649"/>
    <w:multiLevelType w:val="hybridMultilevel"/>
    <w:tmpl w:val="620CCE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A230DD"/>
    <w:multiLevelType w:val="hybridMultilevel"/>
    <w:tmpl w:val="AA3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D5178"/>
    <w:multiLevelType w:val="hybridMultilevel"/>
    <w:tmpl w:val="C4EC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8E68EF"/>
    <w:multiLevelType w:val="hybridMultilevel"/>
    <w:tmpl w:val="C8C26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7B391E"/>
    <w:multiLevelType w:val="hybridMultilevel"/>
    <w:tmpl w:val="F7A06302"/>
    <w:lvl w:ilvl="0" w:tplc="635E97D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430178"/>
    <w:multiLevelType w:val="hybridMultilevel"/>
    <w:tmpl w:val="EA7E6D82"/>
    <w:lvl w:ilvl="0" w:tplc="5EEAC704">
      <w:start w:val="1"/>
      <w:numFmt w:val="decimal"/>
      <w:suff w:val="space"/>
      <w:lvlText w:val="%1."/>
      <w:lvlJc w:val="left"/>
      <w:pPr>
        <w:ind w:left="34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136280">
    <w:abstractNumId w:val="7"/>
  </w:num>
  <w:num w:numId="2" w16cid:durableId="1901598032">
    <w:abstractNumId w:val="6"/>
  </w:num>
  <w:num w:numId="3" w16cid:durableId="1314680038">
    <w:abstractNumId w:val="9"/>
  </w:num>
  <w:num w:numId="4" w16cid:durableId="75831240">
    <w:abstractNumId w:val="3"/>
  </w:num>
  <w:num w:numId="5" w16cid:durableId="184439669">
    <w:abstractNumId w:val="2"/>
  </w:num>
  <w:num w:numId="6" w16cid:durableId="495848792">
    <w:abstractNumId w:val="13"/>
  </w:num>
  <w:num w:numId="7" w16cid:durableId="413165317">
    <w:abstractNumId w:val="0"/>
  </w:num>
  <w:num w:numId="8" w16cid:durableId="634874964">
    <w:abstractNumId w:val="8"/>
  </w:num>
  <w:num w:numId="9" w16cid:durableId="665550254">
    <w:abstractNumId w:val="11"/>
  </w:num>
  <w:num w:numId="10" w16cid:durableId="1339968830">
    <w:abstractNumId w:val="1"/>
  </w:num>
  <w:num w:numId="11" w16cid:durableId="2041205445">
    <w:abstractNumId w:val="10"/>
  </w:num>
  <w:num w:numId="12" w16cid:durableId="1022704280">
    <w:abstractNumId w:val="4"/>
  </w:num>
  <w:num w:numId="13" w16cid:durableId="2119400395">
    <w:abstractNumId w:val="12"/>
  </w:num>
  <w:num w:numId="14" w16cid:durableId="1848711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1BD6"/>
    <w:rsid w:val="00016847"/>
    <w:rsid w:val="00022B6B"/>
    <w:rsid w:val="00057058"/>
    <w:rsid w:val="000955FB"/>
    <w:rsid w:val="000D56D9"/>
    <w:rsid w:val="000E24D7"/>
    <w:rsid w:val="000F5AB6"/>
    <w:rsid w:val="00136344"/>
    <w:rsid w:val="001369D3"/>
    <w:rsid w:val="00142994"/>
    <w:rsid w:val="00171233"/>
    <w:rsid w:val="00192EE0"/>
    <w:rsid w:val="001B40DF"/>
    <w:rsid w:val="001D16F0"/>
    <w:rsid w:val="001D3D38"/>
    <w:rsid w:val="002024CD"/>
    <w:rsid w:val="00205720"/>
    <w:rsid w:val="002144EA"/>
    <w:rsid w:val="00245237"/>
    <w:rsid w:val="002574D2"/>
    <w:rsid w:val="00275F4B"/>
    <w:rsid w:val="002A44DA"/>
    <w:rsid w:val="002B01EB"/>
    <w:rsid w:val="002B7F8E"/>
    <w:rsid w:val="002C4577"/>
    <w:rsid w:val="002F05A2"/>
    <w:rsid w:val="003209AD"/>
    <w:rsid w:val="003254F5"/>
    <w:rsid w:val="00340C10"/>
    <w:rsid w:val="00342620"/>
    <w:rsid w:val="0036387E"/>
    <w:rsid w:val="0036487C"/>
    <w:rsid w:val="003673AB"/>
    <w:rsid w:val="00367F88"/>
    <w:rsid w:val="00371391"/>
    <w:rsid w:val="00390913"/>
    <w:rsid w:val="003963F8"/>
    <w:rsid w:val="003A0AFD"/>
    <w:rsid w:val="003C45C1"/>
    <w:rsid w:val="003C6B5F"/>
    <w:rsid w:val="003E7487"/>
    <w:rsid w:val="00400810"/>
    <w:rsid w:val="00401E99"/>
    <w:rsid w:val="00404FF3"/>
    <w:rsid w:val="004227B7"/>
    <w:rsid w:val="0044405D"/>
    <w:rsid w:val="0044648F"/>
    <w:rsid w:val="0048685D"/>
    <w:rsid w:val="004B4931"/>
    <w:rsid w:val="004D02EF"/>
    <w:rsid w:val="004D312C"/>
    <w:rsid w:val="004D419B"/>
    <w:rsid w:val="004E138E"/>
    <w:rsid w:val="004F0E44"/>
    <w:rsid w:val="004F3CAE"/>
    <w:rsid w:val="005058AE"/>
    <w:rsid w:val="00505AE8"/>
    <w:rsid w:val="00520E14"/>
    <w:rsid w:val="0053617F"/>
    <w:rsid w:val="0056372F"/>
    <w:rsid w:val="00575A7C"/>
    <w:rsid w:val="005E6AA0"/>
    <w:rsid w:val="0060036F"/>
    <w:rsid w:val="0061351C"/>
    <w:rsid w:val="00626F7D"/>
    <w:rsid w:val="00655131"/>
    <w:rsid w:val="00670BC1"/>
    <w:rsid w:val="00677C0E"/>
    <w:rsid w:val="006D487F"/>
    <w:rsid w:val="006F0238"/>
    <w:rsid w:val="00701D64"/>
    <w:rsid w:val="00707981"/>
    <w:rsid w:val="00716C5C"/>
    <w:rsid w:val="00737395"/>
    <w:rsid w:val="00777E5E"/>
    <w:rsid w:val="00782B20"/>
    <w:rsid w:val="00784E89"/>
    <w:rsid w:val="007A295F"/>
    <w:rsid w:val="007D14CF"/>
    <w:rsid w:val="00841033"/>
    <w:rsid w:val="00846540"/>
    <w:rsid w:val="008605B9"/>
    <w:rsid w:val="00864579"/>
    <w:rsid w:val="00872CCA"/>
    <w:rsid w:val="0088697C"/>
    <w:rsid w:val="00894E08"/>
    <w:rsid w:val="008B1D24"/>
    <w:rsid w:val="008C0976"/>
    <w:rsid w:val="008C5B6C"/>
    <w:rsid w:val="008E3BC3"/>
    <w:rsid w:val="008F5D1B"/>
    <w:rsid w:val="00911715"/>
    <w:rsid w:val="00922073"/>
    <w:rsid w:val="00925229"/>
    <w:rsid w:val="0096582B"/>
    <w:rsid w:val="009C69F0"/>
    <w:rsid w:val="00A2745C"/>
    <w:rsid w:val="00A34244"/>
    <w:rsid w:val="00A4686C"/>
    <w:rsid w:val="00A56B7A"/>
    <w:rsid w:val="00A71CC6"/>
    <w:rsid w:val="00A97AA0"/>
    <w:rsid w:val="00AB4CBF"/>
    <w:rsid w:val="00AD2FA9"/>
    <w:rsid w:val="00AF3C5C"/>
    <w:rsid w:val="00B429F5"/>
    <w:rsid w:val="00B51A14"/>
    <w:rsid w:val="00B52950"/>
    <w:rsid w:val="00B56AD1"/>
    <w:rsid w:val="00B65BBF"/>
    <w:rsid w:val="00B92A55"/>
    <w:rsid w:val="00BA5465"/>
    <w:rsid w:val="00BC6390"/>
    <w:rsid w:val="00BD1593"/>
    <w:rsid w:val="00C0108C"/>
    <w:rsid w:val="00C0491E"/>
    <w:rsid w:val="00C45BF7"/>
    <w:rsid w:val="00C520A5"/>
    <w:rsid w:val="00C60DF3"/>
    <w:rsid w:val="00C72C2E"/>
    <w:rsid w:val="00C85F5C"/>
    <w:rsid w:val="00C93EE6"/>
    <w:rsid w:val="00CC567C"/>
    <w:rsid w:val="00CE2C12"/>
    <w:rsid w:val="00CF7BC0"/>
    <w:rsid w:val="00D002CC"/>
    <w:rsid w:val="00D45F80"/>
    <w:rsid w:val="00D47A1F"/>
    <w:rsid w:val="00D648E4"/>
    <w:rsid w:val="00D7521D"/>
    <w:rsid w:val="00D7557F"/>
    <w:rsid w:val="00D95B6A"/>
    <w:rsid w:val="00DA6F1A"/>
    <w:rsid w:val="00DA7DA6"/>
    <w:rsid w:val="00DC5037"/>
    <w:rsid w:val="00DC5683"/>
    <w:rsid w:val="00DD39B1"/>
    <w:rsid w:val="00DF043B"/>
    <w:rsid w:val="00DF1CD4"/>
    <w:rsid w:val="00DF2594"/>
    <w:rsid w:val="00E20250"/>
    <w:rsid w:val="00E534B0"/>
    <w:rsid w:val="00E5514B"/>
    <w:rsid w:val="00E93CBA"/>
    <w:rsid w:val="00EA5019"/>
    <w:rsid w:val="00EA77B0"/>
    <w:rsid w:val="00EB7562"/>
    <w:rsid w:val="00EC15FE"/>
    <w:rsid w:val="00F10FFC"/>
    <w:rsid w:val="00F34037"/>
    <w:rsid w:val="00F51B3F"/>
    <w:rsid w:val="00F57435"/>
    <w:rsid w:val="00F633BA"/>
    <w:rsid w:val="00F720AD"/>
    <w:rsid w:val="00FB0AA1"/>
    <w:rsid w:val="00FB0C96"/>
    <w:rsid w:val="00FC04A2"/>
    <w:rsid w:val="00FD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6A605"/>
  <w15:chartTrackingRefBased/>
  <w15:docId w15:val="{607531C5-3A2E-4E5E-B218-C6A571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2574D2"/>
    <w:rPr>
      <w:color w:val="0563C1"/>
      <w:u w:val="single"/>
    </w:rPr>
  </w:style>
  <w:style w:type="character" w:styleId="UnresolvedMention">
    <w:name w:val="Unresolved Mention"/>
    <w:uiPriority w:val="99"/>
    <w:semiHidden/>
    <w:unhideWhenUsed/>
    <w:rsid w:val="002574D2"/>
    <w:rPr>
      <w:color w:val="605E5C"/>
      <w:shd w:val="clear" w:color="auto" w:fill="E1DFDD"/>
    </w:rPr>
  </w:style>
  <w:style w:type="paragraph" w:styleId="Revision">
    <w:name w:val="Revision"/>
    <w:hidden/>
    <w:uiPriority w:val="99"/>
    <w:semiHidden/>
    <w:rsid w:val="00275F4B"/>
    <w:rPr>
      <w:rFonts w:ascii="Arial" w:hAnsi="Arial"/>
      <w:sz w:val="24"/>
    </w:rPr>
  </w:style>
  <w:style w:type="character" w:styleId="CommentReference">
    <w:name w:val="annotation reference"/>
    <w:uiPriority w:val="99"/>
    <w:semiHidden/>
    <w:unhideWhenUsed/>
    <w:rsid w:val="00275F4B"/>
    <w:rPr>
      <w:sz w:val="16"/>
      <w:szCs w:val="16"/>
    </w:rPr>
  </w:style>
  <w:style w:type="paragraph" w:styleId="CommentText">
    <w:name w:val="annotation text"/>
    <w:basedOn w:val="Normal"/>
    <w:link w:val="CommentTextChar"/>
    <w:uiPriority w:val="99"/>
    <w:semiHidden/>
    <w:unhideWhenUsed/>
    <w:rsid w:val="00275F4B"/>
    <w:rPr>
      <w:sz w:val="20"/>
    </w:rPr>
  </w:style>
  <w:style w:type="character" w:customStyle="1" w:styleId="CommentTextChar">
    <w:name w:val="Comment Text Char"/>
    <w:link w:val="CommentText"/>
    <w:uiPriority w:val="99"/>
    <w:semiHidden/>
    <w:rsid w:val="00275F4B"/>
    <w:rPr>
      <w:rFonts w:ascii="Arial" w:hAnsi="Arial"/>
    </w:rPr>
  </w:style>
  <w:style w:type="paragraph" w:styleId="CommentSubject">
    <w:name w:val="annotation subject"/>
    <w:basedOn w:val="CommentText"/>
    <w:next w:val="CommentText"/>
    <w:link w:val="CommentSubjectChar"/>
    <w:uiPriority w:val="99"/>
    <w:semiHidden/>
    <w:unhideWhenUsed/>
    <w:rsid w:val="00275F4B"/>
    <w:rPr>
      <w:b/>
      <w:bCs/>
    </w:rPr>
  </w:style>
  <w:style w:type="character" w:customStyle="1" w:styleId="CommentSubjectChar">
    <w:name w:val="Comment Subject Char"/>
    <w:link w:val="CommentSubject"/>
    <w:uiPriority w:val="99"/>
    <w:semiHidden/>
    <w:rsid w:val="00275F4B"/>
    <w:rPr>
      <w:rFonts w:ascii="Arial" w:hAnsi="Arial"/>
      <w:b/>
      <w:bCs/>
    </w:rPr>
  </w:style>
  <w:style w:type="paragraph" w:styleId="NoSpacing">
    <w:name w:val="No Spacing"/>
    <w:uiPriority w:val="1"/>
    <w:qFormat/>
    <w:rsid w:val="00E93CB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47153397">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robinson27@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e.lott@lanca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2819eb2-9bf4-42fd-bb60-dc9256fca03b" xsi:nil="true"/>
    <Date xmlns="ae2627dd-7330-4bd2-b111-519fcc11cffb" xsi:nil="true"/>
    <lcf76f155ced4ddcb4097134ff3c332f xmlns="ae2627dd-7330-4bd2-b111-519fcc11cffb">
      <Terms xmlns="http://schemas.microsoft.com/office/infopath/2007/PartnerControls"/>
    </lcf76f155ced4ddcb4097134ff3c332f>
    <_dlc_DocId xmlns="12819eb2-9bf4-42fd-bb60-dc9256fca03b">SERV-826447152-285874</_dlc_DocId>
    <_dlc_DocIdUrl xmlns="12819eb2-9bf4-42fd-bb60-dc9256fca03b">
      <Url>https://csucloudservices.sharepoint.com/teams/Serv_Red/_layouts/15/DocIdRedir.aspx?ID=SERV-826447152-285874</Url>
      <Description>SERV-826447152-285874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4" ma:contentTypeDescription="Create a new document." ma:contentTypeScope="" ma:versionID="bd05e02299057596d38ff1c7e148c92d">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047163d9d7e7c82a7e5a782a68a4f123"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9cd54ec-6319-4d55-ad1d-0813819c738d}"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89C7-CDB1-4F1A-968B-491257FBF876}">
  <ds:schemaRefs>
    <ds:schemaRef ds:uri="http://schemas.microsoft.com/sharepoint/events"/>
  </ds:schemaRefs>
</ds:datastoreItem>
</file>

<file path=customXml/itemProps2.xml><?xml version="1.0" encoding="utf-8"?>
<ds:datastoreItem xmlns:ds="http://schemas.openxmlformats.org/officeDocument/2006/customXml" ds:itemID="{26565BF5-86A7-4524-BA10-B806D0C84808}">
  <ds:schemaRefs>
    <ds:schemaRef ds:uri="http://schemas.microsoft.com/office/2006/metadata/properties"/>
    <ds:schemaRef ds:uri="http://schemas.microsoft.com/office/infopath/2007/PartnerControls"/>
    <ds:schemaRef ds:uri="12819eb2-9bf4-42fd-bb60-dc9256fca03b"/>
    <ds:schemaRef ds:uri="ae2627dd-7330-4bd2-b111-519fcc11cffb"/>
  </ds:schemaRefs>
</ds:datastoreItem>
</file>

<file path=customXml/itemProps3.xml><?xml version="1.0" encoding="utf-8"?>
<ds:datastoreItem xmlns:ds="http://schemas.openxmlformats.org/officeDocument/2006/customXml" ds:itemID="{39DDCF79-A699-428D-8C83-A89B46EC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FDC2F-6CA9-448B-AD1F-D3D96A71E0F1}">
  <ds:schemaRefs>
    <ds:schemaRef ds:uri="http://schemas.microsoft.com/sharepoint/v3/contenttype/forms"/>
  </ds:schemaRefs>
</ds:datastoreItem>
</file>

<file path=customXml/itemProps5.xml><?xml version="1.0" encoding="utf-8"?>
<ds:datastoreItem xmlns:ds="http://schemas.openxmlformats.org/officeDocument/2006/customXml" ds:itemID="{F9E32330-2D3D-4D7D-BA53-D53C6E0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TotalTime>
  <Pages>4</Pages>
  <Words>1433</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9249</CharactersWithSpaces>
  <SharedDoc>false</SharedDoc>
  <HLinks>
    <vt:vector size="12" baseType="variant">
      <vt:variant>
        <vt:i4>6422535</vt:i4>
      </vt:variant>
      <vt:variant>
        <vt:i4>6</vt:i4>
      </vt:variant>
      <vt:variant>
        <vt:i4>0</vt:i4>
      </vt:variant>
      <vt:variant>
        <vt:i4>5</vt:i4>
      </vt:variant>
      <vt:variant>
        <vt:lpwstr>mailto:paul.robinson27@nhs.net</vt:lpwstr>
      </vt:variant>
      <vt:variant>
        <vt:lpwstr/>
      </vt:variant>
      <vt:variant>
        <vt:i4>3473436</vt:i4>
      </vt:variant>
      <vt:variant>
        <vt:i4>3</vt:i4>
      </vt:variant>
      <vt:variant>
        <vt:i4>0</vt:i4>
      </vt:variant>
      <vt:variant>
        <vt:i4>5</vt:i4>
      </vt:variant>
      <vt:variant>
        <vt:lpwstr>mailto:sue.lott@lancashire.gov.uk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2</cp:revision>
  <cp:lastPrinted>2022-11-03T11:43:00Z</cp:lastPrinted>
  <dcterms:created xsi:type="dcterms:W3CDTF">2023-08-23T10:05:00Z</dcterms:created>
  <dcterms:modified xsi:type="dcterms:W3CDTF">2023-08-23T10:05:00Z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y fmtid="{D5CDD505-2E9C-101B-9397-08002B2CF9AE}" pid="12" name="ContentTypeId">
    <vt:lpwstr>0x0101000BAD6CF65BA968498A638381FABA93FC</vt:lpwstr>
  </property>
  <property fmtid="{D5CDD505-2E9C-101B-9397-08002B2CF9AE}" pid="13" name="_dlc_DocIdItemGuid">
    <vt:lpwstr>6d86d6e7-b2ef-4cb9-9b2e-a0bda13c0464</vt:lpwstr>
  </property>
</Properties>
</file>