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40" w:rsidRDefault="00E75840" w:rsidP="00D941C8">
      <w:pPr>
        <w:rPr>
          <w:b/>
        </w:rPr>
      </w:pPr>
      <w:r>
        <w:rPr>
          <w:b/>
        </w:rPr>
        <w:t xml:space="preserve">Report to the </w:t>
      </w:r>
      <w:r w:rsidR="00CA68EB">
        <w:rPr>
          <w:b/>
        </w:rPr>
        <w:t>Cabinet Member for Children</w:t>
      </w:r>
      <w:r w:rsidR="00E143E4">
        <w:rPr>
          <w:b/>
        </w:rPr>
        <w:t>, Young People</w:t>
      </w:r>
      <w:r w:rsidR="00CA68EB">
        <w:rPr>
          <w:b/>
        </w:rPr>
        <w:t xml:space="preserve"> and Schools</w:t>
      </w:r>
    </w:p>
    <w:p w:rsidR="00E75840" w:rsidRDefault="00E75840">
      <w:pPr>
        <w:rPr>
          <w:b/>
        </w:rPr>
      </w:pPr>
      <w:r>
        <w:rPr>
          <w:b/>
        </w:rPr>
        <w:t>Report submitted by</w:t>
      </w:r>
      <w:r w:rsidRPr="00CA68EB">
        <w:rPr>
          <w:b/>
        </w:rPr>
        <w:t>:</w:t>
      </w:r>
      <w:r w:rsidR="004F6CFA">
        <w:rPr>
          <w:b/>
        </w:rPr>
        <w:t xml:space="preserve"> </w:t>
      </w:r>
      <w:r w:rsidR="00E143E4">
        <w:rPr>
          <w:b/>
        </w:rPr>
        <w:t xml:space="preserve">Interim </w:t>
      </w:r>
      <w:r w:rsidR="00CA68EB" w:rsidRPr="00CA68EB">
        <w:rPr>
          <w:b/>
        </w:rPr>
        <w:t xml:space="preserve">Executive Director </w:t>
      </w:r>
      <w:r w:rsidR="00E143E4">
        <w:rPr>
          <w:b/>
        </w:rPr>
        <w:t>for</w:t>
      </w:r>
      <w:r w:rsidR="00CA68EB" w:rsidRPr="00CA68EB">
        <w:rPr>
          <w:b/>
        </w:rPr>
        <w:t xml:space="preserve"> Children and Young People</w:t>
      </w:r>
    </w:p>
    <w:p w:rsidR="00E75840" w:rsidRDefault="00E75840">
      <w:pPr>
        <w:rPr>
          <w:b/>
        </w:rPr>
      </w:pPr>
      <w:r>
        <w:rPr>
          <w:b/>
        </w:rPr>
        <w:t>Date</w:t>
      </w:r>
      <w:r w:rsidR="00CA68EB">
        <w:rPr>
          <w:b/>
        </w:rPr>
        <w:t>:</w:t>
      </w:r>
      <w:r>
        <w:rPr>
          <w:b/>
        </w:rPr>
        <w:t xml:space="preserve"> </w:t>
      </w:r>
      <w:r w:rsidR="00CB3CE8">
        <w:rPr>
          <w:b/>
        </w:rPr>
        <w:t>6</w:t>
      </w:r>
      <w:r w:rsidR="002A20AB">
        <w:rPr>
          <w:b/>
        </w:rPr>
        <w:t xml:space="preserve"> February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FC0274" w:rsidP="00E143E4">
            <w:pPr>
              <w:pStyle w:val="BodyText"/>
              <w:rPr>
                <w:b/>
                <w:sz w:val="28"/>
                <w:szCs w:val="28"/>
              </w:rPr>
            </w:pPr>
            <w:r w:rsidRPr="00FC0274">
              <w:rPr>
                <w:b/>
                <w:sz w:val="28"/>
                <w:szCs w:val="28"/>
              </w:rPr>
              <w:t xml:space="preserve">Part </w:t>
            </w:r>
            <w:r w:rsidR="00DB3F49">
              <w:rPr>
                <w:b/>
                <w:sz w:val="28"/>
                <w:szCs w:val="28"/>
              </w:rPr>
              <w:t>I</w:t>
            </w:r>
            <w:r w:rsidRPr="00FC0274">
              <w:rPr>
                <w:b/>
                <w:sz w:val="28"/>
                <w:szCs w:val="28"/>
              </w:rPr>
              <w:t xml:space="preserve"> </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 affected:</w:t>
            </w:r>
          </w:p>
          <w:p w:rsidR="00E75840" w:rsidRPr="00747EE9" w:rsidRDefault="00CB3CE8">
            <w:r>
              <w:t>Penwortham South</w:t>
            </w:r>
          </w:p>
        </w:tc>
      </w:tr>
    </w:tbl>
    <w:p w:rsidR="00E75840" w:rsidRDefault="00E75840">
      <w:pPr>
        <w:ind w:left="709" w:hanging="709"/>
        <w:rPr>
          <w:b/>
        </w:rPr>
      </w:pPr>
    </w:p>
    <w:p w:rsidR="00747EE9" w:rsidRPr="00DB3F49" w:rsidRDefault="00CB3CE8" w:rsidP="00747EE9">
      <w:pPr>
        <w:pStyle w:val="Heading1"/>
        <w:rPr>
          <w:rFonts w:ascii="Arial" w:hAnsi="Arial"/>
          <w:kern w:val="0"/>
        </w:rPr>
      </w:pPr>
      <w:r>
        <w:rPr>
          <w:rFonts w:ascii="Arial" w:hAnsi="Arial"/>
          <w:kern w:val="0"/>
        </w:rPr>
        <w:t>Our Lady &amp; St Gerard's RC Primary School</w:t>
      </w:r>
      <w:r w:rsidR="00747EE9" w:rsidRPr="00DB3F49">
        <w:rPr>
          <w:rFonts w:ascii="Arial" w:hAnsi="Arial"/>
          <w:kern w:val="0"/>
        </w:rPr>
        <w:t xml:space="preserve">:  Proposal to </w:t>
      </w:r>
      <w:r w:rsidR="00F45244">
        <w:rPr>
          <w:rFonts w:ascii="Arial" w:hAnsi="Arial"/>
          <w:kern w:val="0"/>
        </w:rPr>
        <w:t>Make Alteration to</w:t>
      </w:r>
      <w:r w:rsidR="00F45244" w:rsidRPr="00DB3F49">
        <w:rPr>
          <w:rFonts w:ascii="Arial" w:hAnsi="Arial"/>
          <w:kern w:val="0"/>
        </w:rPr>
        <w:t xml:space="preserve"> </w:t>
      </w:r>
      <w:r w:rsidR="00EC37B5" w:rsidRPr="00DB3F49">
        <w:rPr>
          <w:rFonts w:ascii="Arial" w:hAnsi="Arial"/>
          <w:kern w:val="0"/>
        </w:rPr>
        <w:t xml:space="preserve">the </w:t>
      </w:r>
      <w:r>
        <w:rPr>
          <w:rFonts w:ascii="Arial" w:hAnsi="Arial"/>
          <w:kern w:val="0"/>
        </w:rPr>
        <w:t xml:space="preserve">Age Range of the </w:t>
      </w:r>
      <w:r w:rsidR="00EC37B5" w:rsidRPr="00DB3F49">
        <w:rPr>
          <w:rFonts w:ascii="Arial" w:hAnsi="Arial"/>
          <w:kern w:val="0"/>
        </w:rPr>
        <w:t>S</w:t>
      </w:r>
      <w:r w:rsidR="00132FF5" w:rsidRPr="00DB3F49">
        <w:rPr>
          <w:rFonts w:ascii="Arial" w:hAnsi="Arial"/>
          <w:kern w:val="0"/>
        </w:rPr>
        <w:t xml:space="preserve">chool by </w:t>
      </w:r>
      <w:r>
        <w:rPr>
          <w:rFonts w:ascii="Arial" w:hAnsi="Arial"/>
          <w:kern w:val="0"/>
        </w:rPr>
        <w:t>Adding a Maintained Nursery</w:t>
      </w:r>
    </w:p>
    <w:p w:rsidR="00E75840" w:rsidRDefault="00E143E4">
      <w:r>
        <w:t>(</w:t>
      </w:r>
      <w:r w:rsidR="00F67BBD">
        <w:t>Appendi</w:t>
      </w:r>
      <w:r w:rsidR="00F201C9">
        <w:t>x</w:t>
      </w:r>
      <w:r w:rsidR="00F67BBD">
        <w:t xml:space="preserve"> 'A'</w:t>
      </w:r>
      <w:r w:rsidR="001B48AB">
        <w:t xml:space="preserve"> </w:t>
      </w:r>
      <w:r w:rsidR="00747EE9" w:rsidRPr="00747EE9">
        <w:t>refer</w:t>
      </w:r>
      <w:r w:rsidR="00F201C9">
        <w:t>s</w:t>
      </w:r>
      <w:r>
        <w:t>)</w:t>
      </w:r>
    </w:p>
    <w:p w:rsidR="00E143E4" w:rsidRDefault="00E143E4"/>
    <w:p w:rsidR="00E75840" w:rsidRDefault="00E75840">
      <w:r>
        <w:t>Contact for further information:</w:t>
      </w:r>
    </w:p>
    <w:p w:rsidR="00F96549" w:rsidRDefault="00CB3CE8" w:rsidP="00747EE9">
      <w:pPr>
        <w:rPr>
          <w:rStyle w:val="Hyperlink"/>
        </w:rPr>
      </w:pPr>
      <w:r>
        <w:t>Ben Terry</w:t>
      </w:r>
      <w:r w:rsidR="00747EE9">
        <w:t xml:space="preserve">, (01772) 531951, Directorate for Children and Young People, </w:t>
      </w:r>
      <w:hyperlink r:id="rId9" w:history="1">
        <w:r w:rsidRPr="00EC6DFD">
          <w:rPr>
            <w:rStyle w:val="Hyperlink"/>
          </w:rPr>
          <w:t xml:space="preserve"> ben.terry@lancashire.gov.uk</w:t>
        </w:r>
      </w:hyperlink>
    </w:p>
    <w:p w:rsidR="00F96549" w:rsidRDefault="00F96549" w:rsidP="00747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tc>
          <w:tcPr>
            <w:tcW w:w="9180" w:type="dxa"/>
          </w:tcPr>
          <w:p w:rsidR="00E75840" w:rsidRDefault="00E75840" w:rsidP="000058A8">
            <w:pPr>
              <w:pStyle w:val="Heading6"/>
              <w:jc w:val="both"/>
              <w:rPr>
                <w:rFonts w:ascii="Arial" w:hAnsi="Arial"/>
              </w:rPr>
            </w:pPr>
          </w:p>
          <w:p w:rsidR="00E75840" w:rsidRDefault="00E75840" w:rsidP="000058A8">
            <w:pPr>
              <w:pStyle w:val="Heading6"/>
              <w:jc w:val="both"/>
              <w:rPr>
                <w:rFonts w:ascii="Arial" w:hAnsi="Arial"/>
              </w:rPr>
            </w:pPr>
            <w:r>
              <w:rPr>
                <w:rFonts w:ascii="Arial" w:hAnsi="Arial"/>
              </w:rPr>
              <w:t>Executive Summary</w:t>
            </w:r>
          </w:p>
          <w:p w:rsidR="00E75840" w:rsidRDefault="00E75840" w:rsidP="000058A8">
            <w:pPr>
              <w:jc w:val="both"/>
            </w:pPr>
          </w:p>
          <w:p w:rsidR="00132FF5" w:rsidRDefault="00132FF5" w:rsidP="000058A8">
            <w:pPr>
              <w:jc w:val="both"/>
              <w:rPr>
                <w:rFonts w:cs="Arial"/>
                <w:szCs w:val="24"/>
              </w:rPr>
            </w:pPr>
            <w:bookmarkStart w:id="0" w:name="Text6"/>
            <w:r w:rsidRPr="00A540F4">
              <w:rPr>
                <w:rFonts w:cs="Arial"/>
                <w:szCs w:val="24"/>
              </w:rPr>
              <w:t>This report aims to provide sufficient information on:</w:t>
            </w:r>
          </w:p>
          <w:p w:rsidR="00E143E4" w:rsidRPr="00A540F4" w:rsidRDefault="00E143E4" w:rsidP="000058A8">
            <w:pPr>
              <w:jc w:val="both"/>
              <w:rPr>
                <w:rFonts w:cs="Arial"/>
                <w:szCs w:val="24"/>
              </w:rPr>
            </w:pPr>
          </w:p>
          <w:p w:rsidR="00132FF5" w:rsidRDefault="00132FF5" w:rsidP="000058A8">
            <w:pPr>
              <w:numPr>
                <w:ilvl w:val="0"/>
                <w:numId w:val="2"/>
              </w:numPr>
              <w:jc w:val="both"/>
              <w:rPr>
                <w:rFonts w:cs="Arial"/>
                <w:szCs w:val="24"/>
              </w:rPr>
            </w:pPr>
            <w:r w:rsidRPr="00A540F4">
              <w:rPr>
                <w:rFonts w:cs="Arial"/>
                <w:szCs w:val="24"/>
              </w:rPr>
              <w:t xml:space="preserve">the proposal to </w:t>
            </w:r>
            <w:r w:rsidR="00C00DFE">
              <w:t xml:space="preserve">make alteration to </w:t>
            </w:r>
            <w:r w:rsidR="00CB3CE8">
              <w:t>the age range of Our Lady &amp; St Gerard's RC Primary School, from 4 – 11 years  to 3 – 11 years, through the establishment of a maintained nursery class</w:t>
            </w:r>
            <w:r w:rsidR="0058778E">
              <w:t>, o</w:t>
            </w:r>
            <w:r w:rsidR="00CB3CE8">
              <w:t>ffering 30 full time equivalent nursery places.</w:t>
            </w:r>
          </w:p>
          <w:p w:rsidR="00132FF5" w:rsidRPr="00AC1983" w:rsidRDefault="00132FF5" w:rsidP="000058A8">
            <w:pPr>
              <w:numPr>
                <w:ilvl w:val="0"/>
                <w:numId w:val="2"/>
              </w:numPr>
              <w:jc w:val="both"/>
              <w:rPr>
                <w:rFonts w:cs="Arial"/>
                <w:szCs w:val="24"/>
              </w:rPr>
            </w:pPr>
            <w:r>
              <w:rPr>
                <w:rFonts w:cs="Arial"/>
                <w:szCs w:val="24"/>
              </w:rPr>
              <w:t>factors that the decision maker must take into consideratio</w:t>
            </w:r>
            <w:r w:rsidR="004F6CFA">
              <w:rPr>
                <w:rFonts w:cs="Arial"/>
                <w:szCs w:val="24"/>
              </w:rPr>
              <w:t>n when determining the proposal</w:t>
            </w:r>
            <w:r>
              <w:rPr>
                <w:rFonts w:cs="Arial"/>
                <w:szCs w:val="24"/>
              </w:rPr>
              <w:t xml:space="preserve"> and commentary on how the proposal meets these factors; and</w:t>
            </w:r>
          </w:p>
          <w:p w:rsidR="00AE5F10" w:rsidRDefault="00132FF5" w:rsidP="000058A8">
            <w:pPr>
              <w:numPr>
                <w:ilvl w:val="0"/>
                <w:numId w:val="2"/>
              </w:numPr>
              <w:jc w:val="both"/>
              <w:rPr>
                <w:rFonts w:cs="Arial"/>
                <w:szCs w:val="24"/>
              </w:rPr>
            </w:pPr>
            <w:r w:rsidRPr="00A540F4">
              <w:rPr>
                <w:rFonts w:cs="Arial"/>
                <w:szCs w:val="24"/>
              </w:rPr>
              <w:t>the responses received during the statutory notice period</w:t>
            </w:r>
          </w:p>
          <w:p w:rsidR="00132FF5" w:rsidRPr="00AC1983" w:rsidRDefault="00CB3CE8" w:rsidP="00AE5F10">
            <w:pPr>
              <w:jc w:val="both"/>
              <w:rPr>
                <w:rFonts w:cs="Arial"/>
                <w:szCs w:val="24"/>
              </w:rPr>
            </w:pPr>
            <w:r>
              <w:rPr>
                <w:rFonts w:cs="Arial"/>
                <w:szCs w:val="24"/>
              </w:rPr>
              <w:t xml:space="preserve"> </w:t>
            </w:r>
          </w:p>
          <w:p w:rsidR="00132FF5" w:rsidRPr="00A540F4" w:rsidRDefault="00132FF5" w:rsidP="000058A8">
            <w:pPr>
              <w:jc w:val="both"/>
              <w:rPr>
                <w:rFonts w:cs="Arial"/>
                <w:szCs w:val="24"/>
              </w:rPr>
            </w:pPr>
            <w:proofErr w:type="gramStart"/>
            <w:r>
              <w:rPr>
                <w:rFonts w:cs="Arial"/>
                <w:szCs w:val="24"/>
              </w:rPr>
              <w:t>in</w:t>
            </w:r>
            <w:proofErr w:type="gramEnd"/>
            <w:r>
              <w:rPr>
                <w:rFonts w:cs="Arial"/>
                <w:szCs w:val="24"/>
              </w:rPr>
              <w:t xml:space="preserve"> order </w:t>
            </w:r>
            <w:r w:rsidRPr="00A540F4">
              <w:rPr>
                <w:rFonts w:cs="Arial"/>
                <w:szCs w:val="24"/>
              </w:rPr>
              <w:t xml:space="preserve">for the decision maker to make a determination in </w:t>
            </w:r>
            <w:r w:rsidR="004F6CFA">
              <w:rPr>
                <w:rFonts w:cs="Arial"/>
                <w:szCs w:val="24"/>
              </w:rPr>
              <w:t>respect of the proposal</w:t>
            </w:r>
            <w:r w:rsidRPr="00A540F4">
              <w:rPr>
                <w:rFonts w:cs="Arial"/>
                <w:szCs w:val="24"/>
              </w:rPr>
              <w:t>.</w:t>
            </w:r>
          </w:p>
          <w:p w:rsidR="00132FF5" w:rsidRPr="00A540F4" w:rsidRDefault="00132FF5" w:rsidP="000058A8">
            <w:pPr>
              <w:jc w:val="both"/>
              <w:rPr>
                <w:sz w:val="16"/>
              </w:rPr>
            </w:pPr>
          </w:p>
          <w:p w:rsidR="00132FF5" w:rsidRPr="00A540F4" w:rsidRDefault="00132FF5" w:rsidP="000058A8">
            <w:pPr>
              <w:jc w:val="both"/>
              <w:rPr>
                <w:szCs w:val="24"/>
              </w:rPr>
            </w:pPr>
            <w:r w:rsidRPr="00A540F4">
              <w:rPr>
                <w:szCs w:val="24"/>
              </w:rPr>
              <w:t xml:space="preserve">Between </w:t>
            </w:r>
            <w:r w:rsidR="009D0F76">
              <w:t>11 November 2013</w:t>
            </w:r>
            <w:r w:rsidR="00751227">
              <w:t xml:space="preserve"> and </w:t>
            </w:r>
            <w:r w:rsidR="009D0F76">
              <w:t>22 December 2013</w:t>
            </w:r>
            <w:r w:rsidR="00B56893">
              <w:rPr>
                <w:szCs w:val="24"/>
              </w:rPr>
              <w:t xml:space="preserve"> the Governing B</w:t>
            </w:r>
            <w:r w:rsidR="00751227">
              <w:rPr>
                <w:szCs w:val="24"/>
              </w:rPr>
              <w:t xml:space="preserve">ody of </w:t>
            </w:r>
            <w:r w:rsidR="009D0F76">
              <w:rPr>
                <w:szCs w:val="24"/>
              </w:rPr>
              <w:t xml:space="preserve">Our Lady &amp; St Gerard's RC </w:t>
            </w:r>
            <w:r w:rsidR="0058778E">
              <w:rPr>
                <w:szCs w:val="24"/>
              </w:rPr>
              <w:t>Primary School</w:t>
            </w:r>
            <w:r w:rsidRPr="00A540F4">
              <w:rPr>
                <w:szCs w:val="24"/>
              </w:rPr>
              <w:t xml:space="preserve"> </w:t>
            </w:r>
            <w:r w:rsidR="0058778E">
              <w:rPr>
                <w:szCs w:val="24"/>
              </w:rPr>
              <w:t>published a Statutory Notice, to consult</w:t>
            </w:r>
            <w:r w:rsidR="00751227">
              <w:rPr>
                <w:szCs w:val="24"/>
              </w:rPr>
              <w:t xml:space="preserve"> on a proposal to</w:t>
            </w:r>
            <w:r w:rsidRPr="00A540F4">
              <w:rPr>
                <w:szCs w:val="24"/>
              </w:rPr>
              <w:t xml:space="preserve"> </w:t>
            </w:r>
            <w:r w:rsidR="00C00DFE">
              <w:rPr>
                <w:szCs w:val="24"/>
              </w:rPr>
              <w:t>make alteration to</w:t>
            </w:r>
            <w:r w:rsidR="00C00DFE" w:rsidRPr="00A540F4">
              <w:rPr>
                <w:szCs w:val="24"/>
              </w:rPr>
              <w:t xml:space="preserve"> </w:t>
            </w:r>
            <w:r w:rsidR="00751227">
              <w:t xml:space="preserve">the </w:t>
            </w:r>
            <w:r w:rsidR="0058778E">
              <w:t xml:space="preserve">age range of the school from 4 -11 years to 3 – 11 years, through the inclusion of a nursery class, with effect from </w:t>
            </w:r>
            <w:r w:rsidR="0058778E">
              <w:rPr>
                <w:szCs w:val="24"/>
              </w:rPr>
              <w:t>22</w:t>
            </w:r>
            <w:r w:rsidR="00751227">
              <w:rPr>
                <w:szCs w:val="24"/>
              </w:rPr>
              <w:t xml:space="preserve"> </w:t>
            </w:r>
            <w:r w:rsidR="0058778E">
              <w:rPr>
                <w:szCs w:val="24"/>
              </w:rPr>
              <w:t>April 2014</w:t>
            </w:r>
            <w:r w:rsidRPr="00A540F4">
              <w:rPr>
                <w:szCs w:val="24"/>
              </w:rPr>
              <w:t>.  In accordance with the statutory process for school expansion proposals, the Notice invited representations (objections or com</w:t>
            </w:r>
            <w:r w:rsidR="00CA653A">
              <w:rPr>
                <w:szCs w:val="24"/>
              </w:rPr>
              <w:t xml:space="preserve">ments) within the statutory </w:t>
            </w:r>
            <w:r w:rsidR="0058778E">
              <w:rPr>
                <w:szCs w:val="24"/>
              </w:rPr>
              <w:t>six</w:t>
            </w:r>
            <w:r>
              <w:rPr>
                <w:szCs w:val="24"/>
              </w:rPr>
              <w:t xml:space="preserve"> week </w:t>
            </w:r>
            <w:r w:rsidR="00B56893">
              <w:rPr>
                <w:szCs w:val="24"/>
              </w:rPr>
              <w:t>period</w:t>
            </w:r>
            <w:r>
              <w:rPr>
                <w:szCs w:val="24"/>
              </w:rPr>
              <w:t>.</w:t>
            </w:r>
          </w:p>
          <w:p w:rsidR="00132FF5" w:rsidRPr="00A540F4" w:rsidRDefault="00132FF5" w:rsidP="000058A8">
            <w:pPr>
              <w:jc w:val="both"/>
              <w:rPr>
                <w:sz w:val="16"/>
                <w:szCs w:val="16"/>
              </w:rPr>
            </w:pPr>
          </w:p>
          <w:p w:rsidR="00132FF5" w:rsidRPr="00A540F4" w:rsidRDefault="00132FF5" w:rsidP="000058A8">
            <w:pPr>
              <w:pStyle w:val="DfESOutNumbered"/>
              <w:spacing w:after="0"/>
              <w:jc w:val="both"/>
              <w:rPr>
                <w:lang w:eastAsia="en-GB"/>
              </w:rPr>
            </w:pPr>
            <w:r w:rsidRPr="00A540F4">
              <w:rPr>
                <w:szCs w:val="24"/>
              </w:rPr>
              <w:t xml:space="preserve">Under the </w:t>
            </w:r>
            <w:r w:rsidR="004A228F">
              <w:rPr>
                <w:szCs w:val="24"/>
              </w:rPr>
              <w:t xml:space="preserve">applicable </w:t>
            </w:r>
            <w:r w:rsidRPr="00A540F4">
              <w:rPr>
                <w:szCs w:val="24"/>
              </w:rPr>
              <w:t xml:space="preserve">statutory </w:t>
            </w:r>
            <w:r w:rsidR="00FC3039">
              <w:rPr>
                <w:szCs w:val="24"/>
              </w:rPr>
              <w:t xml:space="preserve">guidance </w:t>
            </w:r>
            <w:r w:rsidR="00FC3039" w:rsidRPr="00FC3039">
              <w:rPr>
                <w:szCs w:val="24"/>
              </w:rPr>
              <w:t>'Making Changes to a Maintained Mainstream School</w:t>
            </w:r>
            <w:r w:rsidR="00521CA7">
              <w:rPr>
                <w:szCs w:val="24"/>
              </w:rPr>
              <w:t xml:space="preserve"> </w:t>
            </w:r>
            <w:r w:rsidR="00521CA7" w:rsidRPr="00BC412A">
              <w:rPr>
                <w:rFonts w:cs="Arial"/>
                <w:szCs w:val="24"/>
              </w:rPr>
              <w:t>(other than expansion, foundation, discontinuance &amp; establishment proposals)</w:t>
            </w:r>
            <w:r w:rsidR="00FC3039">
              <w:rPr>
                <w:szCs w:val="24"/>
              </w:rPr>
              <w:t>'</w:t>
            </w:r>
            <w:r w:rsidRPr="00A540F4">
              <w:rPr>
                <w:szCs w:val="24"/>
              </w:rPr>
              <w:t>, a decision should now be taken about the proposal.</w:t>
            </w:r>
            <w:r w:rsidRPr="00A540F4">
              <w:rPr>
                <w:lang w:eastAsia="en-GB"/>
              </w:rPr>
              <w:t xml:space="preserve">  If the authority fails to decide the proposal within two months from the end of the </w:t>
            </w:r>
            <w:r w:rsidR="00170AEF">
              <w:rPr>
                <w:lang w:eastAsia="en-GB"/>
              </w:rPr>
              <w:t xml:space="preserve">statutory notice </w:t>
            </w:r>
            <w:proofErr w:type="gramStart"/>
            <w:r w:rsidRPr="00A540F4">
              <w:rPr>
                <w:lang w:eastAsia="en-GB"/>
              </w:rPr>
              <w:t xml:space="preserve">period, </w:t>
            </w:r>
            <w:r w:rsidR="00A86CB0">
              <w:rPr>
                <w:lang w:eastAsia="en-GB"/>
              </w:rPr>
              <w:t xml:space="preserve">that is by </w:t>
            </w:r>
            <w:r w:rsidR="00FC3039">
              <w:rPr>
                <w:lang w:eastAsia="en-GB"/>
              </w:rPr>
              <w:t>22 December 2013,</w:t>
            </w:r>
            <w:proofErr w:type="gramEnd"/>
            <w:r w:rsidR="00A86CB0">
              <w:rPr>
                <w:lang w:eastAsia="en-GB"/>
              </w:rPr>
              <w:t xml:space="preserve"> </w:t>
            </w:r>
            <w:r w:rsidRPr="00A540F4">
              <w:rPr>
                <w:szCs w:val="24"/>
                <w:lang w:eastAsia="en-GB"/>
              </w:rPr>
              <w:t>the</w:t>
            </w:r>
            <w:r w:rsidRPr="00A540F4">
              <w:rPr>
                <w:lang w:eastAsia="en-GB"/>
              </w:rPr>
              <w:t xml:space="preserve"> proposal and any representations about the proposal must be passed to the schools adjudicator for decision.</w:t>
            </w:r>
          </w:p>
          <w:p w:rsidR="00132FF5" w:rsidRPr="00A540F4" w:rsidRDefault="00132FF5" w:rsidP="000058A8">
            <w:pPr>
              <w:jc w:val="both"/>
              <w:rPr>
                <w:sz w:val="16"/>
                <w:szCs w:val="24"/>
              </w:rPr>
            </w:pPr>
          </w:p>
          <w:p w:rsidR="00F96549" w:rsidRPr="00F96549" w:rsidRDefault="00F96549" w:rsidP="00F96549">
            <w:pPr>
              <w:jc w:val="both"/>
              <w:rPr>
                <w:sz w:val="16"/>
                <w:szCs w:val="16"/>
              </w:rPr>
            </w:pPr>
            <w:bookmarkStart w:id="1" w:name="_GoBack"/>
            <w:bookmarkEnd w:id="0"/>
            <w:bookmarkEnd w:id="1"/>
          </w:p>
        </w:tc>
      </w:tr>
    </w:tbl>
    <w:p w:rsidR="00F96549" w:rsidRDefault="00F96549">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6549">
        <w:tc>
          <w:tcPr>
            <w:tcW w:w="9180" w:type="dxa"/>
          </w:tcPr>
          <w:p w:rsidR="00F96549" w:rsidRDefault="00F96549" w:rsidP="00F96549">
            <w:pPr>
              <w:jc w:val="both"/>
              <w:rPr>
                <w:szCs w:val="24"/>
              </w:rPr>
            </w:pPr>
          </w:p>
          <w:p w:rsidR="00F96549" w:rsidRPr="00A540F4" w:rsidRDefault="00F96549" w:rsidP="00F96549">
            <w:pPr>
              <w:jc w:val="both"/>
              <w:rPr>
                <w:szCs w:val="24"/>
              </w:rPr>
            </w:pPr>
            <w:r w:rsidRPr="00A540F4">
              <w:rPr>
                <w:szCs w:val="24"/>
              </w:rPr>
              <w:t>The constitutional arrangements of the County Council provide for the decision to be taken by the Cabinet Member for Children</w:t>
            </w:r>
            <w:r>
              <w:rPr>
                <w:szCs w:val="24"/>
              </w:rPr>
              <w:t>, Young People</w:t>
            </w:r>
            <w:r w:rsidRPr="00A540F4">
              <w:rPr>
                <w:szCs w:val="24"/>
              </w:rPr>
              <w:t xml:space="preserve"> and Schools. </w:t>
            </w:r>
          </w:p>
          <w:p w:rsidR="00F96549" w:rsidRPr="00F96549" w:rsidRDefault="00F96549" w:rsidP="00F96549">
            <w:pPr>
              <w:pStyle w:val="ListParagraph"/>
              <w:rPr>
                <w:sz w:val="16"/>
                <w:szCs w:val="16"/>
              </w:rPr>
            </w:pPr>
          </w:p>
          <w:p w:rsidR="00F96549" w:rsidRPr="000B715A" w:rsidRDefault="00F96549" w:rsidP="00F96549">
            <w:pPr>
              <w:jc w:val="both"/>
            </w:pPr>
            <w:r w:rsidRPr="000F7CEA">
              <w:t>This is deemed to be a Key Decision and Standing Order 25 has been complied with.</w:t>
            </w:r>
          </w:p>
          <w:p w:rsidR="00F96549" w:rsidRPr="00A540F4" w:rsidRDefault="00F96549" w:rsidP="00F96549">
            <w:pPr>
              <w:jc w:val="both"/>
              <w:rPr>
                <w:szCs w:val="24"/>
              </w:rPr>
            </w:pPr>
          </w:p>
          <w:p w:rsidR="00F96549" w:rsidRPr="00A540F4" w:rsidRDefault="00F96549" w:rsidP="00F96549">
            <w:pPr>
              <w:pStyle w:val="Heading5"/>
              <w:jc w:val="both"/>
              <w:rPr>
                <w:rFonts w:ascii="Arial" w:hAnsi="Arial"/>
                <w:u w:val="none"/>
              </w:rPr>
            </w:pPr>
            <w:r w:rsidRPr="00A540F4">
              <w:rPr>
                <w:rFonts w:ascii="Arial" w:hAnsi="Arial"/>
                <w:u w:val="none"/>
              </w:rPr>
              <w:t>Recommendation</w:t>
            </w:r>
          </w:p>
          <w:p w:rsidR="00F96549" w:rsidRPr="00A540F4" w:rsidRDefault="00F96549" w:rsidP="00F96549">
            <w:pPr>
              <w:jc w:val="both"/>
              <w:rPr>
                <w:sz w:val="16"/>
              </w:rPr>
            </w:pPr>
          </w:p>
          <w:p w:rsidR="00F96549" w:rsidRPr="00A540F4" w:rsidRDefault="00F96549" w:rsidP="00F96549">
            <w:pPr>
              <w:jc w:val="both"/>
              <w:rPr>
                <w:szCs w:val="24"/>
              </w:rPr>
            </w:pPr>
            <w:r w:rsidRPr="00A540F4">
              <w:rPr>
                <w:szCs w:val="24"/>
              </w:rPr>
              <w:t>The Cabinet Member for Children</w:t>
            </w:r>
            <w:r>
              <w:rPr>
                <w:szCs w:val="24"/>
              </w:rPr>
              <w:t>, Young People</w:t>
            </w:r>
            <w:r w:rsidRPr="00A540F4">
              <w:rPr>
                <w:szCs w:val="24"/>
              </w:rPr>
              <w:t xml:space="preserve"> and Schools is recommended to: </w:t>
            </w:r>
          </w:p>
          <w:p w:rsidR="00F96549" w:rsidRPr="00A540F4" w:rsidRDefault="00F96549" w:rsidP="00F96549">
            <w:pPr>
              <w:jc w:val="both"/>
              <w:rPr>
                <w:sz w:val="18"/>
                <w:szCs w:val="24"/>
              </w:rPr>
            </w:pPr>
          </w:p>
          <w:p w:rsidR="00F96549" w:rsidRPr="00E143E4" w:rsidRDefault="00F96549" w:rsidP="00F96549">
            <w:pPr>
              <w:pStyle w:val="ListParagraph"/>
              <w:numPr>
                <w:ilvl w:val="0"/>
                <w:numId w:val="12"/>
              </w:numPr>
              <w:jc w:val="both"/>
              <w:rPr>
                <w:sz w:val="16"/>
                <w:szCs w:val="16"/>
              </w:rPr>
            </w:pPr>
            <w:r w:rsidRPr="00E143E4">
              <w:rPr>
                <w:szCs w:val="24"/>
              </w:rPr>
              <w:t>consider the information in this report;</w:t>
            </w:r>
          </w:p>
          <w:p w:rsidR="00F96549" w:rsidRPr="00E143E4" w:rsidRDefault="00F96549" w:rsidP="00F96549">
            <w:pPr>
              <w:pStyle w:val="ListParagraph"/>
              <w:ind w:left="1080"/>
              <w:jc w:val="both"/>
              <w:rPr>
                <w:sz w:val="16"/>
                <w:szCs w:val="16"/>
              </w:rPr>
            </w:pPr>
          </w:p>
          <w:p w:rsidR="00F96549" w:rsidRPr="00E143E4" w:rsidRDefault="00F96549" w:rsidP="00F96549">
            <w:pPr>
              <w:pStyle w:val="ListParagraph"/>
              <w:numPr>
                <w:ilvl w:val="0"/>
                <w:numId w:val="12"/>
              </w:numPr>
              <w:jc w:val="both"/>
              <w:rPr>
                <w:sz w:val="16"/>
                <w:szCs w:val="16"/>
              </w:rPr>
            </w:pPr>
            <w:r w:rsidRPr="00E143E4">
              <w:rPr>
                <w:szCs w:val="24"/>
              </w:rPr>
              <w:t xml:space="preserve">approve the proposal to alter the age range at </w:t>
            </w:r>
            <w:r>
              <w:t>Our Lady &amp; St Gerard's RC Primary School</w:t>
            </w:r>
            <w:r w:rsidRPr="00E143E4">
              <w:rPr>
                <w:szCs w:val="24"/>
              </w:rPr>
              <w:t xml:space="preserve"> </w:t>
            </w:r>
            <w:r>
              <w:t xml:space="preserve">from 4 -11 years to 3 – 11 years, through the inclusion of a nursery class, with effect from </w:t>
            </w:r>
            <w:r w:rsidRPr="00E143E4">
              <w:rPr>
                <w:szCs w:val="24"/>
              </w:rPr>
              <w:t>22 April 2014; and</w:t>
            </w:r>
          </w:p>
          <w:p w:rsidR="00F96549" w:rsidRPr="00E143E4" w:rsidRDefault="00F96549" w:rsidP="00F96549">
            <w:pPr>
              <w:pStyle w:val="ListParagraph"/>
              <w:rPr>
                <w:sz w:val="16"/>
                <w:szCs w:val="16"/>
              </w:rPr>
            </w:pPr>
          </w:p>
          <w:p w:rsidR="00F96549" w:rsidRPr="00F96549" w:rsidRDefault="00F96549" w:rsidP="00F96549">
            <w:pPr>
              <w:pStyle w:val="ListParagraph"/>
              <w:numPr>
                <w:ilvl w:val="0"/>
                <w:numId w:val="12"/>
              </w:numPr>
              <w:jc w:val="both"/>
              <w:rPr>
                <w:sz w:val="16"/>
                <w:szCs w:val="16"/>
              </w:rPr>
            </w:pPr>
            <w:proofErr w:type="gramStart"/>
            <w:r w:rsidRPr="00E143E4">
              <w:rPr>
                <w:szCs w:val="24"/>
              </w:rPr>
              <w:t>approve</w:t>
            </w:r>
            <w:proofErr w:type="gramEnd"/>
            <w:r w:rsidRPr="00E143E4">
              <w:rPr>
                <w:szCs w:val="24"/>
              </w:rPr>
              <w:t xml:space="preserve"> that an appropriate statutory decision letter be sent out as specified under legal requirements to give the reasons for the decision to those who are to be informed of them.</w:t>
            </w:r>
          </w:p>
          <w:p w:rsidR="00F96549" w:rsidRDefault="00F96549" w:rsidP="000058A8">
            <w:pPr>
              <w:pStyle w:val="Heading6"/>
              <w:jc w:val="both"/>
              <w:rPr>
                <w:rFonts w:ascii="Arial" w:hAnsi="Arial"/>
              </w:rPr>
            </w:pPr>
          </w:p>
        </w:tc>
      </w:tr>
    </w:tbl>
    <w:p w:rsidR="00E143E4" w:rsidRDefault="00E143E4" w:rsidP="000058A8">
      <w:pPr>
        <w:jc w:val="both"/>
        <w:rPr>
          <w:b/>
        </w:rPr>
      </w:pPr>
    </w:p>
    <w:p w:rsidR="00E75840" w:rsidRDefault="00E75840" w:rsidP="000058A8">
      <w:pPr>
        <w:jc w:val="both"/>
        <w:rPr>
          <w:b/>
        </w:rPr>
      </w:pPr>
      <w:r>
        <w:rPr>
          <w:b/>
        </w:rPr>
        <w:t xml:space="preserve">Background and Advice </w:t>
      </w:r>
    </w:p>
    <w:p w:rsidR="003E32E4" w:rsidRDefault="003E32E4" w:rsidP="003E32E4">
      <w:pPr>
        <w:tabs>
          <w:tab w:val="num" w:pos="567"/>
        </w:tabs>
        <w:jc w:val="both"/>
        <w:rPr>
          <w:b/>
        </w:rPr>
      </w:pPr>
    </w:p>
    <w:p w:rsidR="003E32E4" w:rsidRDefault="003E32E4" w:rsidP="003E32E4">
      <w:pPr>
        <w:tabs>
          <w:tab w:val="num" w:pos="567"/>
        </w:tabs>
        <w:jc w:val="both"/>
        <w:rPr>
          <w:szCs w:val="24"/>
        </w:rPr>
      </w:pPr>
      <w:r>
        <w:t xml:space="preserve">In 2012 the school approached Lancashire County Council regarding a school led proposal to </w:t>
      </w:r>
      <w:r w:rsidR="00FB341B">
        <w:t xml:space="preserve">make alteration to </w:t>
      </w:r>
      <w:r>
        <w:t xml:space="preserve">the age range of the school from 4 -11 years to 3 – 11 years, through the inclusion of a nursery class, with effect from </w:t>
      </w:r>
      <w:r>
        <w:rPr>
          <w:szCs w:val="24"/>
        </w:rPr>
        <w:t>22 April 2014</w:t>
      </w:r>
      <w:r w:rsidRPr="00A540F4">
        <w:rPr>
          <w:szCs w:val="24"/>
        </w:rPr>
        <w:t xml:space="preserve">.  </w:t>
      </w:r>
      <w:r w:rsidR="00264F93">
        <w:rPr>
          <w:szCs w:val="24"/>
        </w:rPr>
        <w:t>The proposal would result in the provision of 30 full time nursery places.</w:t>
      </w:r>
    </w:p>
    <w:p w:rsidR="00264F93" w:rsidRDefault="00264F93" w:rsidP="003E32E4">
      <w:pPr>
        <w:tabs>
          <w:tab w:val="num" w:pos="567"/>
        </w:tabs>
        <w:jc w:val="both"/>
        <w:rPr>
          <w:szCs w:val="24"/>
        </w:rPr>
      </w:pPr>
    </w:p>
    <w:p w:rsidR="00264F93" w:rsidRDefault="00264F93" w:rsidP="00264F93">
      <w:pPr>
        <w:tabs>
          <w:tab w:val="num" w:pos="567"/>
        </w:tabs>
        <w:jc w:val="both"/>
        <w:rPr>
          <w:szCs w:val="24"/>
        </w:rPr>
      </w:pPr>
      <w:r>
        <w:rPr>
          <w:szCs w:val="24"/>
        </w:rPr>
        <w:t>It should be noted that there is already a privately run pre-school</w:t>
      </w:r>
      <w:r w:rsidR="00CA56CD">
        <w:rPr>
          <w:szCs w:val="24"/>
        </w:rPr>
        <w:t xml:space="preserve"> group</w:t>
      </w:r>
      <w:r>
        <w:rPr>
          <w:szCs w:val="24"/>
        </w:rPr>
        <w:t xml:space="preserve">, which operates within the school buildings.  The Governing Body wish to take over the early </w:t>
      </w:r>
      <w:proofErr w:type="gramStart"/>
      <w:r>
        <w:rPr>
          <w:szCs w:val="24"/>
        </w:rPr>
        <w:t>years</w:t>
      </w:r>
      <w:proofErr w:type="gramEnd"/>
      <w:r>
        <w:rPr>
          <w:szCs w:val="24"/>
        </w:rPr>
        <w:t xml:space="preserve"> provision.</w:t>
      </w:r>
      <w:r w:rsidR="00945F1E">
        <w:rPr>
          <w:szCs w:val="24"/>
        </w:rPr>
        <w:t xml:space="preserve">  The building will be expanded to accommodate the additional pupils.</w:t>
      </w:r>
    </w:p>
    <w:p w:rsidR="00E143E4" w:rsidRDefault="00E143E4" w:rsidP="00264F93">
      <w:pPr>
        <w:tabs>
          <w:tab w:val="num" w:pos="567"/>
        </w:tabs>
        <w:jc w:val="both"/>
        <w:rPr>
          <w:szCs w:val="24"/>
        </w:rPr>
      </w:pPr>
    </w:p>
    <w:p w:rsidR="00264F93" w:rsidRDefault="00264F93" w:rsidP="00264F93">
      <w:pPr>
        <w:tabs>
          <w:tab w:val="num" w:pos="567"/>
        </w:tabs>
        <w:jc w:val="both"/>
        <w:rPr>
          <w:szCs w:val="24"/>
        </w:rPr>
      </w:pPr>
      <w:r>
        <w:rPr>
          <w:szCs w:val="24"/>
        </w:rPr>
        <w:t>The Governing Body identified the following objectives of the proposal:</w:t>
      </w:r>
    </w:p>
    <w:p w:rsidR="00E143E4" w:rsidRDefault="00E143E4" w:rsidP="00264F93">
      <w:pPr>
        <w:tabs>
          <w:tab w:val="num" w:pos="567"/>
        </w:tabs>
        <w:jc w:val="both"/>
        <w:rPr>
          <w:szCs w:val="24"/>
        </w:rPr>
      </w:pPr>
    </w:p>
    <w:p w:rsidR="00264F93" w:rsidRDefault="00264F93" w:rsidP="002F54F8">
      <w:pPr>
        <w:numPr>
          <w:ilvl w:val="0"/>
          <w:numId w:val="8"/>
        </w:numPr>
        <w:ind w:left="567" w:hanging="283"/>
        <w:jc w:val="both"/>
        <w:rPr>
          <w:szCs w:val="24"/>
        </w:rPr>
      </w:pPr>
      <w:r>
        <w:rPr>
          <w:szCs w:val="24"/>
        </w:rPr>
        <w:t>To ensure that parents and children have access to a coherent and well planned education structure that provides continuity of learning for 3 –</w:t>
      </w:r>
      <w:r w:rsidR="002F54F8">
        <w:rPr>
          <w:szCs w:val="24"/>
        </w:rPr>
        <w:t xml:space="preserve"> 11 years.</w:t>
      </w:r>
    </w:p>
    <w:p w:rsidR="002F54F8" w:rsidRDefault="002F54F8" w:rsidP="002F54F8">
      <w:pPr>
        <w:numPr>
          <w:ilvl w:val="0"/>
          <w:numId w:val="8"/>
        </w:numPr>
        <w:ind w:left="567" w:hanging="283"/>
        <w:jc w:val="both"/>
        <w:rPr>
          <w:szCs w:val="24"/>
        </w:rPr>
      </w:pPr>
      <w:r>
        <w:rPr>
          <w:szCs w:val="24"/>
        </w:rPr>
        <w:t>To provide continuity through an integrated approach to curriculum planning and assessment so that pupils makes the best possible progress in learning.</w:t>
      </w:r>
    </w:p>
    <w:p w:rsidR="002F54F8" w:rsidRDefault="002F54F8" w:rsidP="002F54F8">
      <w:pPr>
        <w:numPr>
          <w:ilvl w:val="0"/>
          <w:numId w:val="8"/>
        </w:numPr>
        <w:ind w:left="567" w:hanging="283"/>
        <w:jc w:val="both"/>
        <w:rPr>
          <w:szCs w:val="24"/>
        </w:rPr>
      </w:pPr>
      <w:r>
        <w:rPr>
          <w:szCs w:val="24"/>
        </w:rPr>
        <w:t>To improve children's key skills in a progressive way.</w:t>
      </w:r>
    </w:p>
    <w:p w:rsidR="002F54F8" w:rsidRPr="002F54F8" w:rsidRDefault="002F54F8" w:rsidP="002F54F8">
      <w:pPr>
        <w:numPr>
          <w:ilvl w:val="0"/>
          <w:numId w:val="8"/>
        </w:numPr>
        <w:ind w:left="567" w:hanging="283"/>
        <w:jc w:val="both"/>
        <w:rPr>
          <w:szCs w:val="24"/>
        </w:rPr>
      </w:pPr>
      <w:r>
        <w:rPr>
          <w:szCs w:val="24"/>
        </w:rPr>
        <w:t xml:space="preserve">To provide greater continuity if teaching, pupil care and development under a single </w:t>
      </w:r>
      <w:proofErr w:type="spellStart"/>
      <w:r>
        <w:rPr>
          <w:szCs w:val="24"/>
        </w:rPr>
        <w:t>Headteacher</w:t>
      </w:r>
      <w:proofErr w:type="spellEnd"/>
      <w:r>
        <w:rPr>
          <w:szCs w:val="24"/>
        </w:rPr>
        <w:t>.</w:t>
      </w:r>
    </w:p>
    <w:p w:rsidR="00264F93" w:rsidRDefault="00264F93" w:rsidP="00264F93">
      <w:pPr>
        <w:jc w:val="both"/>
      </w:pPr>
    </w:p>
    <w:p w:rsidR="003E32E4" w:rsidRDefault="003E32E4" w:rsidP="003E32E4">
      <w:pPr>
        <w:tabs>
          <w:tab w:val="num" w:pos="567"/>
        </w:tabs>
        <w:jc w:val="both"/>
        <w:rPr>
          <w:szCs w:val="24"/>
        </w:rPr>
      </w:pPr>
      <w:r>
        <w:rPr>
          <w:szCs w:val="24"/>
        </w:rPr>
        <w:t xml:space="preserve">Prior to </w:t>
      </w:r>
      <w:r w:rsidR="00264F93">
        <w:rPr>
          <w:szCs w:val="24"/>
        </w:rPr>
        <w:t>the publication of the Statutory Notice</w:t>
      </w:r>
      <w:r>
        <w:rPr>
          <w:szCs w:val="24"/>
        </w:rPr>
        <w:t xml:space="preserve">, the Governing Body had conducted </w:t>
      </w:r>
      <w:r w:rsidR="00FC3039">
        <w:rPr>
          <w:szCs w:val="24"/>
        </w:rPr>
        <w:t>a Stage 1 consultation</w:t>
      </w:r>
      <w:r>
        <w:rPr>
          <w:szCs w:val="24"/>
        </w:rPr>
        <w:t xml:space="preserve"> o</w:t>
      </w:r>
      <w:r w:rsidR="00264F93">
        <w:rPr>
          <w:szCs w:val="24"/>
        </w:rPr>
        <w:t>n</w:t>
      </w:r>
      <w:r>
        <w:rPr>
          <w:szCs w:val="24"/>
        </w:rPr>
        <w:t xml:space="preserve"> the proposed change to the school</w:t>
      </w:r>
      <w:r w:rsidR="002E73F3">
        <w:rPr>
          <w:szCs w:val="24"/>
        </w:rPr>
        <w:t>, between 27 September 2013 and 4 November 2013</w:t>
      </w:r>
      <w:r>
        <w:rPr>
          <w:szCs w:val="24"/>
        </w:rPr>
        <w:t xml:space="preserve">.  The consultation sought representation from key stakeholders, although the views of the county council had not been sought at this time.  </w:t>
      </w:r>
    </w:p>
    <w:p w:rsidR="001943F9" w:rsidRDefault="001943F9" w:rsidP="000058A8">
      <w:pPr>
        <w:jc w:val="both"/>
      </w:pPr>
    </w:p>
    <w:p w:rsidR="004210A3" w:rsidRDefault="004210A3" w:rsidP="000058A8">
      <w:pPr>
        <w:jc w:val="both"/>
      </w:pPr>
      <w:r>
        <w:t xml:space="preserve">Following </w:t>
      </w:r>
      <w:r w:rsidR="002E73F3">
        <w:t xml:space="preserve">the Stage 1 </w:t>
      </w:r>
      <w:r>
        <w:t xml:space="preserve">consultation </w:t>
      </w:r>
      <w:r w:rsidR="00460C5C">
        <w:t xml:space="preserve">on </w:t>
      </w:r>
      <w:r>
        <w:t xml:space="preserve">the </w:t>
      </w:r>
      <w:r w:rsidR="00460C5C">
        <w:t xml:space="preserve">proposal, </w:t>
      </w:r>
      <w:r w:rsidR="00DF4B4C">
        <w:t xml:space="preserve">on </w:t>
      </w:r>
      <w:r w:rsidR="002F54F8">
        <w:t>11</w:t>
      </w:r>
      <w:r w:rsidR="002F54F8">
        <w:rPr>
          <w:vertAlign w:val="superscript"/>
        </w:rPr>
        <w:t xml:space="preserve"> </w:t>
      </w:r>
      <w:r w:rsidR="002F54F8">
        <w:t>November 2013</w:t>
      </w:r>
      <w:r w:rsidR="00DF4B4C">
        <w:t xml:space="preserve">, </w:t>
      </w:r>
      <w:r w:rsidR="00460C5C">
        <w:t>t</w:t>
      </w:r>
      <w:r w:rsidR="00B56893">
        <w:t>he Governing B</w:t>
      </w:r>
      <w:r w:rsidR="00390D3F">
        <w:t xml:space="preserve">ody of </w:t>
      </w:r>
      <w:r w:rsidR="002F54F8">
        <w:t>Our Lady &amp; St Gerard's RC Primary School</w:t>
      </w:r>
      <w:r w:rsidR="002F54F8">
        <w:rPr>
          <w:szCs w:val="24"/>
        </w:rPr>
        <w:t xml:space="preserve"> </w:t>
      </w:r>
      <w:r w:rsidR="00460C5C">
        <w:t>agreed to the</w:t>
      </w:r>
      <w:r>
        <w:t xml:space="preserve"> </w:t>
      </w:r>
      <w:r>
        <w:lastRenderedPageBreak/>
        <w:t xml:space="preserve">publication of a </w:t>
      </w:r>
      <w:r w:rsidR="00A139EF">
        <w:t>S</w:t>
      </w:r>
      <w:r>
        <w:t xml:space="preserve">tatutory </w:t>
      </w:r>
      <w:r w:rsidR="00A139EF">
        <w:t>N</w:t>
      </w:r>
      <w:r>
        <w:t>otice proposing to</w:t>
      </w:r>
      <w:r w:rsidR="00460C5C">
        <w:t xml:space="preserve"> </w:t>
      </w:r>
      <w:r w:rsidR="00FB341B">
        <w:t xml:space="preserve">make alteration to </w:t>
      </w:r>
      <w:r w:rsidR="002F54F8">
        <w:t>the school by changing the age range from 4 – 11 years to 3 – 11 years</w:t>
      </w:r>
      <w:r>
        <w:t xml:space="preserve">. </w:t>
      </w:r>
      <w:r w:rsidR="00A139EF">
        <w:t xml:space="preserve"> </w:t>
      </w:r>
    </w:p>
    <w:p w:rsidR="00A139EF" w:rsidRDefault="00A139EF" w:rsidP="000058A8">
      <w:pPr>
        <w:jc w:val="both"/>
      </w:pPr>
    </w:p>
    <w:p w:rsidR="00A139EF" w:rsidRDefault="00A139EF" w:rsidP="000058A8">
      <w:pPr>
        <w:jc w:val="both"/>
      </w:pPr>
      <w:r w:rsidRPr="000F7CEA">
        <w:t>Full details</w:t>
      </w:r>
      <w:r>
        <w:t xml:space="preserve"> of the school expansion proposal to be considered are </w:t>
      </w:r>
      <w:r w:rsidR="00E143E4">
        <w:t xml:space="preserve">set out </w:t>
      </w:r>
      <w:r>
        <w:t xml:space="preserve">in Appendix 'A'.  The information contains the </w:t>
      </w:r>
      <w:r w:rsidR="002A3B32">
        <w:t xml:space="preserve">school's </w:t>
      </w:r>
      <w:r w:rsidR="002E73F3">
        <w:t>Stage 1 consultation</w:t>
      </w:r>
      <w:r w:rsidR="002A3B32">
        <w:t xml:space="preserve"> document and the Statutory Notice </w:t>
      </w:r>
      <w:r>
        <w:t>complete proposal.</w:t>
      </w:r>
    </w:p>
    <w:p w:rsidR="00A139EF" w:rsidRPr="009C3E85" w:rsidRDefault="00A139EF" w:rsidP="000058A8">
      <w:pPr>
        <w:jc w:val="both"/>
        <w:rPr>
          <w:szCs w:val="16"/>
        </w:rPr>
      </w:pPr>
    </w:p>
    <w:p w:rsidR="004210A3" w:rsidRDefault="00DF4B4C" w:rsidP="000058A8">
      <w:pPr>
        <w:jc w:val="both"/>
        <w:rPr>
          <w:szCs w:val="24"/>
        </w:rPr>
      </w:pPr>
      <w:r>
        <w:rPr>
          <w:szCs w:val="24"/>
        </w:rPr>
        <w:t xml:space="preserve">The </w:t>
      </w:r>
      <w:r w:rsidR="00A139EF">
        <w:rPr>
          <w:szCs w:val="24"/>
        </w:rPr>
        <w:t>S</w:t>
      </w:r>
      <w:r>
        <w:rPr>
          <w:szCs w:val="24"/>
        </w:rPr>
        <w:t xml:space="preserve">tatutory </w:t>
      </w:r>
      <w:r w:rsidR="00A139EF">
        <w:rPr>
          <w:szCs w:val="24"/>
        </w:rPr>
        <w:t>N</w:t>
      </w:r>
      <w:r w:rsidR="004210A3">
        <w:rPr>
          <w:szCs w:val="24"/>
        </w:rPr>
        <w:t>otice</w:t>
      </w:r>
      <w:r>
        <w:rPr>
          <w:szCs w:val="24"/>
        </w:rPr>
        <w:t xml:space="preserve"> period </w:t>
      </w:r>
      <w:r w:rsidR="002E73F3">
        <w:rPr>
          <w:szCs w:val="24"/>
        </w:rPr>
        <w:t>expired on 22 December 2013</w:t>
      </w:r>
      <w:r>
        <w:rPr>
          <w:szCs w:val="24"/>
        </w:rPr>
        <w:t xml:space="preserve"> and the proposal falls to</w:t>
      </w:r>
      <w:r w:rsidR="004210A3">
        <w:rPr>
          <w:szCs w:val="24"/>
        </w:rPr>
        <w:t xml:space="preserve"> the authority </w:t>
      </w:r>
      <w:r>
        <w:rPr>
          <w:szCs w:val="24"/>
        </w:rPr>
        <w:t xml:space="preserve">to determine. The proposal </w:t>
      </w:r>
      <w:r w:rsidR="004210A3">
        <w:rPr>
          <w:szCs w:val="24"/>
        </w:rPr>
        <w:t xml:space="preserve">is now at stage 4 of the 5 stage statutory process. This is summarised below: </w:t>
      </w:r>
    </w:p>
    <w:p w:rsidR="004210A3" w:rsidRPr="00C36E4A" w:rsidRDefault="004210A3" w:rsidP="000058A8">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934"/>
        <w:gridCol w:w="4439"/>
      </w:tblGrid>
      <w:tr w:rsidR="004210A3" w:rsidRPr="00FD7E2D" w:rsidTr="004210A3">
        <w:tc>
          <w:tcPr>
            <w:tcW w:w="844" w:type="dxa"/>
            <w:tcBorders>
              <w:right w:val="nil"/>
            </w:tcBorders>
            <w:shd w:val="clear" w:color="auto" w:fill="E0E0E0"/>
          </w:tcPr>
          <w:p w:rsidR="004210A3" w:rsidRPr="00FD7E2D" w:rsidRDefault="004210A3" w:rsidP="000058A8">
            <w:pPr>
              <w:jc w:val="both"/>
              <w:rPr>
                <w:rFonts w:ascii="Arial Bold" w:hAnsi="Arial Bold"/>
                <w:b/>
                <w:szCs w:val="24"/>
              </w:rPr>
            </w:pPr>
            <w:r w:rsidRPr="00FD7E2D">
              <w:rPr>
                <w:rFonts w:ascii="Arial Bold" w:hAnsi="Arial Bold"/>
                <w:b/>
                <w:szCs w:val="24"/>
              </w:rPr>
              <w:t xml:space="preserve">Stage </w:t>
            </w:r>
          </w:p>
        </w:tc>
        <w:tc>
          <w:tcPr>
            <w:tcW w:w="3944" w:type="dxa"/>
            <w:tcBorders>
              <w:left w:val="nil"/>
              <w:right w:val="nil"/>
            </w:tcBorders>
            <w:shd w:val="clear" w:color="auto" w:fill="E0E0E0"/>
          </w:tcPr>
          <w:p w:rsidR="004210A3" w:rsidRPr="00FD7E2D" w:rsidRDefault="004210A3" w:rsidP="000058A8">
            <w:pPr>
              <w:jc w:val="both"/>
              <w:rPr>
                <w:rFonts w:ascii="Arial Bold" w:hAnsi="Arial Bold"/>
                <w:b/>
                <w:szCs w:val="24"/>
              </w:rPr>
            </w:pPr>
            <w:r w:rsidRPr="00FD7E2D">
              <w:rPr>
                <w:rFonts w:ascii="Arial Bold" w:hAnsi="Arial Bold"/>
                <w:b/>
                <w:szCs w:val="24"/>
              </w:rPr>
              <w:t xml:space="preserve">Statutory requirement  </w:t>
            </w:r>
          </w:p>
        </w:tc>
        <w:tc>
          <w:tcPr>
            <w:tcW w:w="4455" w:type="dxa"/>
            <w:tcBorders>
              <w:left w:val="nil"/>
            </w:tcBorders>
            <w:shd w:val="clear" w:color="auto" w:fill="E0E0E0"/>
          </w:tcPr>
          <w:p w:rsidR="004210A3" w:rsidRPr="00FD7E2D" w:rsidRDefault="00DF4B4C" w:rsidP="000058A8">
            <w:pPr>
              <w:jc w:val="both"/>
              <w:rPr>
                <w:rFonts w:ascii="Arial Bold" w:hAnsi="Arial Bold"/>
                <w:b/>
                <w:szCs w:val="24"/>
              </w:rPr>
            </w:pPr>
            <w:r>
              <w:rPr>
                <w:rFonts w:ascii="Arial Bold" w:hAnsi="Arial Bold"/>
                <w:b/>
                <w:szCs w:val="24"/>
              </w:rPr>
              <w:t>Dates</w:t>
            </w:r>
          </w:p>
        </w:tc>
      </w:tr>
      <w:tr w:rsidR="004210A3" w:rsidRPr="00FD7E2D" w:rsidTr="004210A3">
        <w:tc>
          <w:tcPr>
            <w:tcW w:w="844" w:type="dxa"/>
          </w:tcPr>
          <w:p w:rsidR="004210A3" w:rsidRPr="00FD7E2D" w:rsidRDefault="004210A3" w:rsidP="000058A8">
            <w:pPr>
              <w:jc w:val="both"/>
              <w:rPr>
                <w:szCs w:val="24"/>
              </w:rPr>
            </w:pPr>
            <w:r w:rsidRPr="00FD7E2D">
              <w:rPr>
                <w:szCs w:val="24"/>
              </w:rPr>
              <w:t>1</w:t>
            </w:r>
          </w:p>
        </w:tc>
        <w:tc>
          <w:tcPr>
            <w:tcW w:w="3944" w:type="dxa"/>
          </w:tcPr>
          <w:p w:rsidR="004210A3" w:rsidRPr="00FD7E2D" w:rsidRDefault="004210A3" w:rsidP="000058A8">
            <w:pPr>
              <w:jc w:val="both"/>
              <w:rPr>
                <w:szCs w:val="24"/>
              </w:rPr>
            </w:pPr>
            <w:r w:rsidRPr="00FD7E2D">
              <w:rPr>
                <w:szCs w:val="24"/>
              </w:rPr>
              <w:t xml:space="preserve">Initial consultation on the proposal </w:t>
            </w:r>
          </w:p>
        </w:tc>
        <w:tc>
          <w:tcPr>
            <w:tcW w:w="4455" w:type="dxa"/>
          </w:tcPr>
          <w:p w:rsidR="004210A3" w:rsidRPr="00FD7E2D" w:rsidRDefault="002F54F8" w:rsidP="002F54F8">
            <w:pPr>
              <w:jc w:val="both"/>
              <w:rPr>
                <w:szCs w:val="24"/>
              </w:rPr>
            </w:pPr>
            <w:r>
              <w:rPr>
                <w:szCs w:val="24"/>
              </w:rPr>
              <w:t>27 September  to 4 November 2013</w:t>
            </w:r>
          </w:p>
        </w:tc>
      </w:tr>
      <w:tr w:rsidR="004210A3" w:rsidRPr="00FD7E2D" w:rsidTr="004210A3">
        <w:tc>
          <w:tcPr>
            <w:tcW w:w="844" w:type="dxa"/>
          </w:tcPr>
          <w:p w:rsidR="004210A3" w:rsidRPr="00FD7E2D" w:rsidRDefault="004210A3" w:rsidP="000058A8">
            <w:pPr>
              <w:jc w:val="both"/>
              <w:rPr>
                <w:szCs w:val="24"/>
              </w:rPr>
            </w:pPr>
            <w:r w:rsidRPr="00FD7E2D">
              <w:rPr>
                <w:szCs w:val="24"/>
              </w:rPr>
              <w:t>2</w:t>
            </w:r>
          </w:p>
        </w:tc>
        <w:tc>
          <w:tcPr>
            <w:tcW w:w="3944" w:type="dxa"/>
          </w:tcPr>
          <w:p w:rsidR="004210A3" w:rsidRPr="00FD7E2D" w:rsidRDefault="004210A3" w:rsidP="000058A8">
            <w:pPr>
              <w:jc w:val="both"/>
              <w:rPr>
                <w:szCs w:val="24"/>
              </w:rPr>
            </w:pPr>
            <w:r w:rsidRPr="00FD7E2D">
              <w:rPr>
                <w:szCs w:val="24"/>
              </w:rPr>
              <w:t xml:space="preserve">Publication of a Statutory Notice </w:t>
            </w:r>
          </w:p>
        </w:tc>
        <w:tc>
          <w:tcPr>
            <w:tcW w:w="4455" w:type="dxa"/>
          </w:tcPr>
          <w:p w:rsidR="004210A3" w:rsidRPr="00FD7E2D" w:rsidRDefault="002F54F8" w:rsidP="000058A8">
            <w:pPr>
              <w:jc w:val="both"/>
              <w:rPr>
                <w:szCs w:val="24"/>
              </w:rPr>
            </w:pPr>
            <w:r>
              <w:rPr>
                <w:szCs w:val="24"/>
              </w:rPr>
              <w:t>11 November 2013</w:t>
            </w:r>
          </w:p>
        </w:tc>
      </w:tr>
      <w:tr w:rsidR="004210A3" w:rsidRPr="00FD7E2D" w:rsidTr="004210A3">
        <w:tc>
          <w:tcPr>
            <w:tcW w:w="844" w:type="dxa"/>
            <w:tcBorders>
              <w:bottom w:val="single" w:sz="4" w:space="0" w:color="auto"/>
            </w:tcBorders>
          </w:tcPr>
          <w:p w:rsidR="004210A3" w:rsidRPr="00FD7E2D" w:rsidRDefault="004210A3" w:rsidP="000058A8">
            <w:pPr>
              <w:jc w:val="both"/>
              <w:rPr>
                <w:szCs w:val="24"/>
              </w:rPr>
            </w:pPr>
            <w:r w:rsidRPr="00FD7E2D">
              <w:rPr>
                <w:szCs w:val="24"/>
              </w:rPr>
              <w:t>3</w:t>
            </w:r>
          </w:p>
        </w:tc>
        <w:tc>
          <w:tcPr>
            <w:tcW w:w="3944" w:type="dxa"/>
            <w:tcBorders>
              <w:bottom w:val="single" w:sz="4" w:space="0" w:color="auto"/>
            </w:tcBorders>
          </w:tcPr>
          <w:p w:rsidR="004210A3" w:rsidRPr="00FD7E2D" w:rsidRDefault="004210A3" w:rsidP="000058A8">
            <w:pPr>
              <w:jc w:val="both"/>
              <w:rPr>
                <w:szCs w:val="24"/>
              </w:rPr>
            </w:pPr>
            <w:r w:rsidRPr="00FD7E2D">
              <w:rPr>
                <w:szCs w:val="24"/>
              </w:rPr>
              <w:t xml:space="preserve">Representations on the Proposal  </w:t>
            </w:r>
          </w:p>
        </w:tc>
        <w:tc>
          <w:tcPr>
            <w:tcW w:w="4455" w:type="dxa"/>
            <w:tcBorders>
              <w:bottom w:val="single" w:sz="4" w:space="0" w:color="auto"/>
            </w:tcBorders>
          </w:tcPr>
          <w:p w:rsidR="004210A3" w:rsidRPr="00FD7E2D" w:rsidRDefault="00793C8F" w:rsidP="002F54F8">
            <w:pPr>
              <w:jc w:val="both"/>
              <w:rPr>
                <w:szCs w:val="24"/>
              </w:rPr>
            </w:pPr>
            <w:r>
              <w:rPr>
                <w:szCs w:val="24"/>
              </w:rPr>
              <w:t xml:space="preserve">By </w:t>
            </w:r>
            <w:r w:rsidR="002F54F8">
              <w:rPr>
                <w:szCs w:val="24"/>
              </w:rPr>
              <w:t xml:space="preserve">22 December </w:t>
            </w:r>
            <w:r>
              <w:rPr>
                <w:szCs w:val="24"/>
              </w:rPr>
              <w:t>201</w:t>
            </w:r>
            <w:r w:rsidR="002F54F8">
              <w:rPr>
                <w:szCs w:val="24"/>
              </w:rPr>
              <w:t>3</w:t>
            </w:r>
          </w:p>
        </w:tc>
      </w:tr>
      <w:tr w:rsidR="004210A3" w:rsidRPr="00FD7E2D" w:rsidTr="004210A3">
        <w:tc>
          <w:tcPr>
            <w:tcW w:w="844" w:type="dxa"/>
            <w:tcBorders>
              <w:right w:val="nil"/>
            </w:tcBorders>
            <w:shd w:val="clear" w:color="auto" w:fill="E0E0E0"/>
          </w:tcPr>
          <w:p w:rsidR="004210A3" w:rsidRPr="00FD7E2D" w:rsidRDefault="004210A3" w:rsidP="000058A8">
            <w:pPr>
              <w:jc w:val="both"/>
              <w:rPr>
                <w:rFonts w:ascii="Arial Bold" w:hAnsi="Arial Bold"/>
                <w:b/>
                <w:szCs w:val="24"/>
              </w:rPr>
            </w:pPr>
            <w:r w:rsidRPr="00FD7E2D">
              <w:rPr>
                <w:rFonts w:ascii="Arial Bold" w:hAnsi="Arial Bold"/>
                <w:b/>
                <w:szCs w:val="24"/>
              </w:rPr>
              <w:t>4</w:t>
            </w:r>
          </w:p>
        </w:tc>
        <w:tc>
          <w:tcPr>
            <w:tcW w:w="3944" w:type="dxa"/>
            <w:tcBorders>
              <w:left w:val="nil"/>
              <w:right w:val="nil"/>
            </w:tcBorders>
            <w:shd w:val="clear" w:color="auto" w:fill="E0E0E0"/>
          </w:tcPr>
          <w:p w:rsidR="004210A3" w:rsidRPr="00FD7E2D" w:rsidRDefault="004210A3" w:rsidP="000058A8">
            <w:pPr>
              <w:jc w:val="both"/>
              <w:rPr>
                <w:rFonts w:ascii="Arial Bold" w:hAnsi="Arial Bold"/>
                <w:b/>
                <w:szCs w:val="24"/>
              </w:rPr>
            </w:pPr>
            <w:r w:rsidRPr="00FD7E2D">
              <w:rPr>
                <w:rFonts w:ascii="Arial Bold" w:hAnsi="Arial Bold"/>
                <w:b/>
                <w:szCs w:val="24"/>
              </w:rPr>
              <w:t>Decision *</w:t>
            </w:r>
          </w:p>
        </w:tc>
        <w:tc>
          <w:tcPr>
            <w:tcW w:w="4455" w:type="dxa"/>
            <w:tcBorders>
              <w:left w:val="nil"/>
            </w:tcBorders>
            <w:shd w:val="clear" w:color="auto" w:fill="E0E0E0"/>
          </w:tcPr>
          <w:p w:rsidR="004210A3" w:rsidRPr="00FD7E2D" w:rsidRDefault="002F54F8" w:rsidP="002F54F8">
            <w:pPr>
              <w:jc w:val="both"/>
              <w:rPr>
                <w:rFonts w:ascii="Arial Bold" w:hAnsi="Arial Bold"/>
                <w:b/>
                <w:szCs w:val="24"/>
              </w:rPr>
            </w:pPr>
            <w:r>
              <w:rPr>
                <w:rFonts w:ascii="Arial Bold" w:hAnsi="Arial Bold"/>
                <w:b/>
                <w:szCs w:val="24"/>
              </w:rPr>
              <w:t>6 February</w:t>
            </w:r>
            <w:r w:rsidR="00793C8F">
              <w:rPr>
                <w:rFonts w:ascii="Arial Bold" w:hAnsi="Arial Bold"/>
                <w:b/>
                <w:szCs w:val="24"/>
              </w:rPr>
              <w:t xml:space="preserve"> 201</w:t>
            </w:r>
            <w:r>
              <w:rPr>
                <w:rFonts w:ascii="Arial Bold" w:hAnsi="Arial Bold"/>
                <w:b/>
                <w:szCs w:val="24"/>
              </w:rPr>
              <w:t>4</w:t>
            </w:r>
          </w:p>
        </w:tc>
      </w:tr>
      <w:tr w:rsidR="004210A3" w:rsidRPr="00FD7E2D" w:rsidTr="004210A3">
        <w:trPr>
          <w:trHeight w:val="550"/>
        </w:trPr>
        <w:tc>
          <w:tcPr>
            <w:tcW w:w="844" w:type="dxa"/>
          </w:tcPr>
          <w:p w:rsidR="004210A3" w:rsidRPr="00FD7E2D" w:rsidRDefault="004210A3" w:rsidP="000058A8">
            <w:pPr>
              <w:jc w:val="both"/>
              <w:rPr>
                <w:szCs w:val="24"/>
              </w:rPr>
            </w:pPr>
            <w:r w:rsidRPr="00FD7E2D">
              <w:rPr>
                <w:szCs w:val="24"/>
              </w:rPr>
              <w:t>5</w:t>
            </w:r>
          </w:p>
        </w:tc>
        <w:tc>
          <w:tcPr>
            <w:tcW w:w="3944" w:type="dxa"/>
          </w:tcPr>
          <w:p w:rsidR="004210A3" w:rsidRPr="00FD7E2D" w:rsidRDefault="004210A3" w:rsidP="000058A8">
            <w:pPr>
              <w:jc w:val="both"/>
              <w:rPr>
                <w:szCs w:val="24"/>
              </w:rPr>
            </w:pPr>
            <w:r w:rsidRPr="00FD7E2D">
              <w:rPr>
                <w:szCs w:val="24"/>
              </w:rPr>
              <w:t>Implementation date: if the decision is to proceed with the proposal.</w:t>
            </w:r>
          </w:p>
        </w:tc>
        <w:tc>
          <w:tcPr>
            <w:tcW w:w="4455" w:type="dxa"/>
          </w:tcPr>
          <w:p w:rsidR="004210A3" w:rsidRPr="00FD7E2D" w:rsidRDefault="002F54F8" w:rsidP="000058A8">
            <w:pPr>
              <w:jc w:val="both"/>
              <w:rPr>
                <w:szCs w:val="24"/>
              </w:rPr>
            </w:pPr>
            <w:r>
              <w:rPr>
                <w:szCs w:val="24"/>
              </w:rPr>
              <w:t>22 April 2014</w:t>
            </w:r>
          </w:p>
        </w:tc>
      </w:tr>
    </w:tbl>
    <w:p w:rsidR="004210A3" w:rsidRPr="00FD7E2D" w:rsidRDefault="004210A3" w:rsidP="000058A8">
      <w:pPr>
        <w:pStyle w:val="BodyText"/>
        <w:jc w:val="both"/>
        <w:rPr>
          <w:sz w:val="22"/>
          <w:szCs w:val="22"/>
        </w:rPr>
      </w:pPr>
      <w:r w:rsidRPr="00FD7E2D">
        <w:rPr>
          <w:rFonts w:ascii="Arial Bold" w:hAnsi="Arial Bold"/>
          <w:b/>
          <w:sz w:val="22"/>
          <w:szCs w:val="22"/>
        </w:rPr>
        <w:t>*</w:t>
      </w:r>
      <w:r w:rsidRPr="00FD7E2D">
        <w:rPr>
          <w:sz w:val="22"/>
          <w:szCs w:val="22"/>
        </w:rPr>
        <w:t xml:space="preserve"> If the local authority is responsible for a decision on the proposal and fails to take it within two months from the end of the representation period (stage 3)</w:t>
      </w:r>
      <w:r w:rsidR="00F45244">
        <w:rPr>
          <w:sz w:val="22"/>
          <w:szCs w:val="22"/>
        </w:rPr>
        <w:t>, that is 22</w:t>
      </w:r>
      <w:r w:rsidR="00F45244" w:rsidRPr="00F45244">
        <w:rPr>
          <w:sz w:val="22"/>
          <w:szCs w:val="22"/>
          <w:vertAlign w:val="superscript"/>
        </w:rPr>
        <w:t>nd</w:t>
      </w:r>
      <w:r w:rsidR="00F45244">
        <w:rPr>
          <w:sz w:val="22"/>
          <w:szCs w:val="22"/>
        </w:rPr>
        <w:t xml:space="preserve"> December 2013,</w:t>
      </w:r>
      <w:r w:rsidRPr="00FD7E2D">
        <w:rPr>
          <w:sz w:val="22"/>
          <w:szCs w:val="22"/>
        </w:rPr>
        <w:t xml:space="preserve"> the proposal must be passed to the schools adjudicator for decision. </w:t>
      </w:r>
    </w:p>
    <w:p w:rsidR="00E143E4" w:rsidRDefault="00E143E4" w:rsidP="00E143E4"/>
    <w:p w:rsidR="004210A3" w:rsidRDefault="004210A3" w:rsidP="00E143E4">
      <w:pPr>
        <w:rPr>
          <w:b/>
        </w:rPr>
      </w:pPr>
      <w:r w:rsidRPr="006A0A56">
        <w:rPr>
          <w:b/>
        </w:rPr>
        <w:t>Representations</w:t>
      </w:r>
    </w:p>
    <w:p w:rsidR="00E75840" w:rsidRDefault="008F5A24" w:rsidP="000058A8">
      <w:pPr>
        <w:jc w:val="both"/>
      </w:pPr>
      <w:r>
        <w:t xml:space="preserve"> </w:t>
      </w:r>
    </w:p>
    <w:p w:rsidR="008F5A24" w:rsidRDefault="0020180C" w:rsidP="000058A8">
      <w:pPr>
        <w:jc w:val="both"/>
      </w:pPr>
      <w:r w:rsidRPr="0020180C">
        <w:t>196 written</w:t>
      </w:r>
      <w:r w:rsidR="007E002F" w:rsidRPr="0020180C">
        <w:t xml:space="preserve"> representations </w:t>
      </w:r>
      <w:r w:rsidR="00170AEF">
        <w:t>were</w:t>
      </w:r>
      <w:r w:rsidR="007E002F" w:rsidRPr="0020180C">
        <w:t xml:space="preserve"> received during the </w:t>
      </w:r>
      <w:r w:rsidRPr="0020180C">
        <w:t xml:space="preserve">statutory </w:t>
      </w:r>
      <w:r w:rsidR="00170AEF">
        <w:t xml:space="preserve">notice </w:t>
      </w:r>
      <w:r w:rsidR="007E002F" w:rsidRPr="0020180C">
        <w:t>period.</w:t>
      </w:r>
      <w:r w:rsidRPr="0020180C">
        <w:t xml:space="preserve"> Further information is provided below.</w:t>
      </w:r>
    </w:p>
    <w:p w:rsidR="008F5A24" w:rsidRDefault="008F5A24" w:rsidP="000058A8">
      <w:pPr>
        <w:jc w:val="both"/>
      </w:pPr>
    </w:p>
    <w:p w:rsidR="00E75840" w:rsidRDefault="00E75840" w:rsidP="000058A8">
      <w:pPr>
        <w:jc w:val="both"/>
        <w:rPr>
          <w:b/>
        </w:rPr>
      </w:pPr>
      <w:r>
        <w:rPr>
          <w:b/>
        </w:rPr>
        <w:t>Consultations</w:t>
      </w:r>
    </w:p>
    <w:p w:rsidR="00E75840" w:rsidRDefault="00E75840" w:rsidP="000058A8">
      <w:pPr>
        <w:jc w:val="both"/>
        <w:rPr>
          <w:b/>
        </w:rPr>
      </w:pPr>
    </w:p>
    <w:p w:rsidR="00601DE2" w:rsidRDefault="00601DE2" w:rsidP="000058A8">
      <w:pPr>
        <w:jc w:val="both"/>
      </w:pPr>
      <w:r>
        <w:t xml:space="preserve">Full details of the </w:t>
      </w:r>
      <w:r w:rsidR="00521CA7">
        <w:t xml:space="preserve">statutory notice representation </w:t>
      </w:r>
      <w:r>
        <w:t xml:space="preserve">process are set out in Appendix </w:t>
      </w:r>
      <w:r w:rsidRPr="000F7CEA">
        <w:t>'</w:t>
      </w:r>
      <w:r w:rsidR="00AE4859">
        <w:t>A</w:t>
      </w:r>
      <w:r w:rsidRPr="000F7CEA">
        <w:t>'</w:t>
      </w:r>
      <w:r w:rsidR="00AE7AF1" w:rsidRPr="000F7CEA">
        <w:t xml:space="preserve"> (section 11)</w:t>
      </w:r>
      <w:r w:rsidRPr="000F7CEA">
        <w:t>.</w:t>
      </w:r>
    </w:p>
    <w:p w:rsidR="00E75840" w:rsidRDefault="00E75840" w:rsidP="000058A8">
      <w:pPr>
        <w:jc w:val="both"/>
        <w:rPr>
          <w:b/>
        </w:rPr>
      </w:pPr>
    </w:p>
    <w:p w:rsidR="00601DE2" w:rsidRPr="00E8783C" w:rsidRDefault="00601DE2" w:rsidP="000058A8">
      <w:pPr>
        <w:jc w:val="both"/>
        <w:rPr>
          <w:rFonts w:cs="Arial"/>
          <w:b/>
          <w:szCs w:val="24"/>
        </w:rPr>
      </w:pPr>
      <w:r w:rsidRPr="00E8783C">
        <w:rPr>
          <w:rFonts w:cs="Arial"/>
          <w:b/>
          <w:szCs w:val="24"/>
        </w:rPr>
        <w:t xml:space="preserve">Checks on receipt of Statutory Proposals </w:t>
      </w:r>
    </w:p>
    <w:p w:rsidR="00601DE2" w:rsidRPr="009B71E0" w:rsidRDefault="00601DE2" w:rsidP="000058A8">
      <w:pPr>
        <w:jc w:val="both"/>
        <w:rPr>
          <w:rFonts w:cs="Arial"/>
          <w:b/>
          <w:sz w:val="22"/>
          <w:szCs w:val="16"/>
        </w:rPr>
      </w:pPr>
    </w:p>
    <w:p w:rsidR="00601DE2" w:rsidRPr="000F7CEA" w:rsidRDefault="00AE7AF1" w:rsidP="000058A8">
      <w:pPr>
        <w:jc w:val="both"/>
        <w:rPr>
          <w:rFonts w:cs="Arial"/>
          <w:szCs w:val="24"/>
        </w:rPr>
      </w:pPr>
      <w:r w:rsidRPr="000F7CEA">
        <w:rPr>
          <w:rFonts w:cs="Arial"/>
          <w:szCs w:val="24"/>
        </w:rPr>
        <w:t>Before judging</w:t>
      </w:r>
      <w:r w:rsidR="00601DE2" w:rsidRPr="000F7CEA">
        <w:rPr>
          <w:rFonts w:cs="Arial"/>
          <w:szCs w:val="24"/>
        </w:rPr>
        <w:t xml:space="preserve"> the merits of a statutory proposal, DFE Guidance </w:t>
      </w:r>
      <w:r w:rsidR="00BC412A">
        <w:rPr>
          <w:rFonts w:cs="Arial"/>
          <w:szCs w:val="24"/>
        </w:rPr>
        <w:t>'</w:t>
      </w:r>
      <w:r w:rsidR="00BC412A" w:rsidRPr="00BC412A">
        <w:rPr>
          <w:rFonts w:cs="Arial"/>
          <w:szCs w:val="24"/>
        </w:rPr>
        <w:t>Making Changes to a Maintained Mainstream School (other than expansion, foundation, discontinuance &amp; establishment proposals)</w:t>
      </w:r>
      <w:r w:rsidR="00AE5F10">
        <w:rPr>
          <w:rFonts w:cs="Arial"/>
          <w:szCs w:val="24"/>
        </w:rPr>
        <w:t>'</w:t>
      </w:r>
      <w:r w:rsidR="00BC412A" w:rsidRPr="0020550C">
        <w:rPr>
          <w:rFonts w:cs="Arial"/>
          <w:b/>
          <w:szCs w:val="24"/>
        </w:rPr>
        <w:t xml:space="preserve"> </w:t>
      </w:r>
      <w:r w:rsidR="00AE4859">
        <w:rPr>
          <w:rFonts w:cs="Arial"/>
          <w:szCs w:val="24"/>
        </w:rPr>
        <w:t xml:space="preserve">advises (at </w:t>
      </w:r>
      <w:r w:rsidR="00601DE2" w:rsidRPr="000F7CEA">
        <w:rPr>
          <w:rFonts w:cs="Arial"/>
          <w:szCs w:val="24"/>
        </w:rPr>
        <w:t>4.7) that there are four key issues which th</w:t>
      </w:r>
      <w:r w:rsidR="006E7E9D" w:rsidRPr="000F7CEA">
        <w:rPr>
          <w:rFonts w:cs="Arial"/>
          <w:szCs w:val="24"/>
        </w:rPr>
        <w:t>e d</w:t>
      </w:r>
      <w:r w:rsidRPr="000F7CEA">
        <w:rPr>
          <w:rFonts w:cs="Arial"/>
          <w:szCs w:val="24"/>
        </w:rPr>
        <w:t>ecision maker should</w:t>
      </w:r>
      <w:r w:rsidR="00601DE2" w:rsidRPr="000F7CEA">
        <w:rPr>
          <w:rFonts w:cs="Arial"/>
          <w:szCs w:val="24"/>
        </w:rPr>
        <w:t xml:space="preserve"> consider:</w:t>
      </w:r>
    </w:p>
    <w:p w:rsidR="00601DE2" w:rsidRPr="000F7CEA" w:rsidRDefault="00601DE2" w:rsidP="000058A8">
      <w:pPr>
        <w:jc w:val="both"/>
        <w:rPr>
          <w:rFonts w:cs="Arial"/>
          <w:sz w:val="16"/>
          <w:szCs w:val="16"/>
        </w:rPr>
      </w:pPr>
    </w:p>
    <w:p w:rsidR="00601DE2" w:rsidRPr="000F7CEA" w:rsidRDefault="00601DE2" w:rsidP="000058A8">
      <w:pPr>
        <w:numPr>
          <w:ilvl w:val="0"/>
          <w:numId w:val="4"/>
        </w:numPr>
        <w:jc w:val="both"/>
        <w:rPr>
          <w:rFonts w:cs="Arial"/>
          <w:szCs w:val="24"/>
        </w:rPr>
      </w:pPr>
      <w:r w:rsidRPr="000F7CEA">
        <w:rPr>
          <w:rFonts w:cs="Arial"/>
          <w:szCs w:val="24"/>
        </w:rPr>
        <w:t>Is any information missing?</w:t>
      </w:r>
    </w:p>
    <w:p w:rsidR="00601DE2" w:rsidRPr="000F7CEA" w:rsidRDefault="006E7E9D" w:rsidP="000058A8">
      <w:pPr>
        <w:numPr>
          <w:ilvl w:val="0"/>
          <w:numId w:val="4"/>
        </w:numPr>
        <w:jc w:val="both"/>
        <w:rPr>
          <w:rFonts w:cs="Arial"/>
          <w:szCs w:val="24"/>
        </w:rPr>
      </w:pPr>
      <w:proofErr w:type="gramStart"/>
      <w:r w:rsidRPr="000F7CEA">
        <w:rPr>
          <w:rFonts w:cs="Arial"/>
          <w:szCs w:val="24"/>
        </w:rPr>
        <w:t>Does</w:t>
      </w:r>
      <w:proofErr w:type="gramEnd"/>
      <w:r w:rsidRPr="000F7CEA">
        <w:rPr>
          <w:rFonts w:cs="Arial"/>
          <w:szCs w:val="24"/>
        </w:rPr>
        <w:t xml:space="preserve"> the published n</w:t>
      </w:r>
      <w:r w:rsidR="00601DE2" w:rsidRPr="000F7CEA">
        <w:rPr>
          <w:rFonts w:cs="Arial"/>
          <w:szCs w:val="24"/>
        </w:rPr>
        <w:t>otice comply with statutory requirements?</w:t>
      </w:r>
    </w:p>
    <w:p w:rsidR="00601DE2" w:rsidRPr="00E8783C" w:rsidRDefault="00601DE2" w:rsidP="000058A8">
      <w:pPr>
        <w:numPr>
          <w:ilvl w:val="0"/>
          <w:numId w:val="4"/>
        </w:numPr>
        <w:jc w:val="both"/>
        <w:rPr>
          <w:rFonts w:cs="Arial"/>
          <w:szCs w:val="24"/>
        </w:rPr>
      </w:pPr>
      <w:r w:rsidRPr="000F7CEA">
        <w:rPr>
          <w:rFonts w:cs="Arial"/>
          <w:szCs w:val="24"/>
        </w:rPr>
        <w:t>Has statutory</w:t>
      </w:r>
      <w:r w:rsidRPr="00E8783C">
        <w:rPr>
          <w:rFonts w:cs="Arial"/>
          <w:szCs w:val="24"/>
        </w:rPr>
        <w:t xml:space="preserve"> consultation been carried out prior to</w:t>
      </w:r>
      <w:r w:rsidR="006E7E9D">
        <w:rPr>
          <w:rFonts w:cs="Arial"/>
          <w:szCs w:val="24"/>
        </w:rPr>
        <w:t xml:space="preserve"> the publication of the n</w:t>
      </w:r>
      <w:r>
        <w:rPr>
          <w:rFonts w:cs="Arial"/>
          <w:szCs w:val="24"/>
        </w:rPr>
        <w:t>otice?</w:t>
      </w:r>
    </w:p>
    <w:p w:rsidR="00601DE2" w:rsidRPr="00E8783C" w:rsidRDefault="00601DE2" w:rsidP="000058A8">
      <w:pPr>
        <w:numPr>
          <w:ilvl w:val="0"/>
          <w:numId w:val="4"/>
        </w:numPr>
        <w:jc w:val="both"/>
        <w:rPr>
          <w:rFonts w:cs="Arial"/>
          <w:szCs w:val="24"/>
        </w:rPr>
      </w:pPr>
      <w:r w:rsidRPr="00E8783C">
        <w:rPr>
          <w:rFonts w:cs="Arial"/>
          <w:szCs w:val="24"/>
        </w:rPr>
        <w:t xml:space="preserve">Are the proposals </w:t>
      </w:r>
      <w:r>
        <w:rPr>
          <w:rFonts w:cs="Arial"/>
          <w:szCs w:val="24"/>
        </w:rPr>
        <w:t>'</w:t>
      </w:r>
      <w:r w:rsidRPr="00E8783C">
        <w:rPr>
          <w:rFonts w:cs="Arial"/>
          <w:szCs w:val="24"/>
        </w:rPr>
        <w:t>related</w:t>
      </w:r>
      <w:r>
        <w:rPr>
          <w:rFonts w:cs="Arial"/>
          <w:szCs w:val="24"/>
        </w:rPr>
        <w:t>'</w:t>
      </w:r>
      <w:r w:rsidRPr="00E8783C">
        <w:rPr>
          <w:rFonts w:cs="Arial"/>
          <w:szCs w:val="24"/>
        </w:rPr>
        <w:t xml:space="preserve"> to other published proposals (and should the</w:t>
      </w:r>
      <w:r>
        <w:rPr>
          <w:rFonts w:cs="Arial"/>
          <w:szCs w:val="24"/>
        </w:rPr>
        <w:t>refore be considered together)?</w:t>
      </w:r>
    </w:p>
    <w:p w:rsidR="00601DE2" w:rsidRPr="009B71E0" w:rsidRDefault="00601DE2" w:rsidP="000058A8">
      <w:pPr>
        <w:jc w:val="both"/>
        <w:rPr>
          <w:rFonts w:cs="Arial"/>
          <w:sz w:val="22"/>
          <w:szCs w:val="16"/>
        </w:rPr>
      </w:pPr>
    </w:p>
    <w:p w:rsidR="00601DE2" w:rsidRDefault="00601DE2" w:rsidP="000058A8">
      <w:pPr>
        <w:jc w:val="both"/>
        <w:rPr>
          <w:rFonts w:cs="Arial"/>
          <w:szCs w:val="24"/>
        </w:rPr>
      </w:pPr>
      <w:r w:rsidRPr="00E8783C">
        <w:rPr>
          <w:rFonts w:cs="Arial"/>
          <w:szCs w:val="24"/>
        </w:rPr>
        <w:t>There is no information missing.</w:t>
      </w:r>
      <w:r>
        <w:rPr>
          <w:rFonts w:cs="Arial"/>
          <w:szCs w:val="24"/>
        </w:rPr>
        <w:t xml:space="preserve"> </w:t>
      </w:r>
      <w:r w:rsidRPr="00E8783C">
        <w:rPr>
          <w:rFonts w:cs="Arial"/>
          <w:szCs w:val="24"/>
        </w:rPr>
        <w:t>The informatio</w:t>
      </w:r>
      <w:r w:rsidR="006E7E9D">
        <w:rPr>
          <w:rFonts w:cs="Arial"/>
          <w:szCs w:val="24"/>
        </w:rPr>
        <w:t xml:space="preserve">n is provided in the </w:t>
      </w:r>
      <w:r w:rsidRPr="00E8783C">
        <w:rPr>
          <w:rFonts w:cs="Arial"/>
          <w:szCs w:val="24"/>
        </w:rPr>
        <w:t>comp</w:t>
      </w:r>
      <w:r>
        <w:rPr>
          <w:rFonts w:cs="Arial"/>
          <w:szCs w:val="24"/>
        </w:rPr>
        <w:t xml:space="preserve">lete proposal at </w:t>
      </w:r>
      <w:r w:rsidRPr="00C3455C">
        <w:rPr>
          <w:rFonts w:cs="Arial"/>
          <w:szCs w:val="24"/>
        </w:rPr>
        <w:t xml:space="preserve">Appendix </w:t>
      </w:r>
      <w:r w:rsidR="007E002F">
        <w:rPr>
          <w:rFonts w:cs="Arial"/>
          <w:szCs w:val="24"/>
        </w:rPr>
        <w:t>'</w:t>
      </w:r>
      <w:r w:rsidR="00AE4859">
        <w:rPr>
          <w:rFonts w:cs="Arial"/>
          <w:szCs w:val="24"/>
        </w:rPr>
        <w:t>A</w:t>
      </w:r>
      <w:r w:rsidR="007E002F">
        <w:rPr>
          <w:rFonts w:cs="Arial"/>
          <w:szCs w:val="24"/>
        </w:rPr>
        <w:t>'</w:t>
      </w:r>
      <w:r>
        <w:rPr>
          <w:rFonts w:cs="Arial"/>
          <w:szCs w:val="24"/>
        </w:rPr>
        <w:t>.</w:t>
      </w:r>
    </w:p>
    <w:p w:rsidR="00601DE2" w:rsidRPr="009B71E0" w:rsidRDefault="00601DE2" w:rsidP="000058A8">
      <w:pPr>
        <w:jc w:val="both"/>
        <w:rPr>
          <w:rFonts w:cs="Arial"/>
          <w:sz w:val="22"/>
          <w:szCs w:val="16"/>
        </w:rPr>
      </w:pPr>
    </w:p>
    <w:p w:rsidR="00601DE2" w:rsidRPr="00E8783C" w:rsidRDefault="006E7E9D" w:rsidP="000058A8">
      <w:pPr>
        <w:jc w:val="both"/>
        <w:rPr>
          <w:rFonts w:cs="Arial"/>
          <w:szCs w:val="24"/>
        </w:rPr>
      </w:pPr>
      <w:r>
        <w:rPr>
          <w:rFonts w:cs="Arial"/>
          <w:szCs w:val="24"/>
        </w:rPr>
        <w:t>The published n</w:t>
      </w:r>
      <w:r w:rsidR="00601DE2" w:rsidRPr="00E8783C">
        <w:rPr>
          <w:rFonts w:cs="Arial"/>
          <w:szCs w:val="24"/>
        </w:rPr>
        <w:t>otice compli</w:t>
      </w:r>
      <w:r w:rsidR="00601DE2">
        <w:rPr>
          <w:rFonts w:cs="Arial"/>
          <w:szCs w:val="24"/>
        </w:rPr>
        <w:t>es with statutory requirements.</w:t>
      </w:r>
    </w:p>
    <w:p w:rsidR="00601DE2" w:rsidRPr="009B71E0" w:rsidRDefault="00601DE2" w:rsidP="000058A8">
      <w:pPr>
        <w:jc w:val="both"/>
        <w:rPr>
          <w:rFonts w:cs="Arial"/>
          <w:sz w:val="22"/>
          <w:szCs w:val="16"/>
        </w:rPr>
      </w:pPr>
    </w:p>
    <w:p w:rsidR="00601DE2" w:rsidRDefault="00F167C6" w:rsidP="000058A8">
      <w:pPr>
        <w:jc w:val="both"/>
        <w:rPr>
          <w:rFonts w:cs="Arial"/>
          <w:szCs w:val="24"/>
        </w:rPr>
      </w:pPr>
      <w:r>
        <w:rPr>
          <w:rFonts w:cs="Arial"/>
          <w:szCs w:val="24"/>
        </w:rPr>
        <w:lastRenderedPageBreak/>
        <w:t>Stage 1</w:t>
      </w:r>
      <w:r w:rsidRPr="00E8783C">
        <w:rPr>
          <w:rFonts w:cs="Arial"/>
          <w:szCs w:val="24"/>
        </w:rPr>
        <w:t xml:space="preserve"> </w:t>
      </w:r>
      <w:r w:rsidR="00601DE2" w:rsidRPr="00E8783C">
        <w:rPr>
          <w:rFonts w:cs="Arial"/>
          <w:szCs w:val="24"/>
        </w:rPr>
        <w:t>consultation was carried out prior t</w:t>
      </w:r>
      <w:r w:rsidR="007E002F">
        <w:rPr>
          <w:rFonts w:cs="Arial"/>
          <w:szCs w:val="24"/>
        </w:rPr>
        <w:t>o the publicatio</w:t>
      </w:r>
      <w:r w:rsidR="006E7E9D">
        <w:rPr>
          <w:rFonts w:cs="Arial"/>
          <w:szCs w:val="24"/>
        </w:rPr>
        <w:t>n of the n</w:t>
      </w:r>
      <w:r w:rsidR="007E002F">
        <w:rPr>
          <w:rFonts w:cs="Arial"/>
          <w:szCs w:val="24"/>
        </w:rPr>
        <w:t>otice, detailed in Appendix '</w:t>
      </w:r>
      <w:r w:rsidR="00AE4859">
        <w:rPr>
          <w:rFonts w:cs="Arial"/>
          <w:szCs w:val="24"/>
        </w:rPr>
        <w:t>A</w:t>
      </w:r>
      <w:r w:rsidR="007E002F">
        <w:rPr>
          <w:rFonts w:cs="Arial"/>
          <w:szCs w:val="24"/>
        </w:rPr>
        <w:t>'</w:t>
      </w:r>
      <w:r w:rsidR="00601DE2">
        <w:rPr>
          <w:rFonts w:cs="Arial"/>
          <w:szCs w:val="24"/>
        </w:rPr>
        <w:t>.</w:t>
      </w:r>
    </w:p>
    <w:p w:rsidR="00601DE2" w:rsidRDefault="00601DE2" w:rsidP="000058A8">
      <w:pPr>
        <w:jc w:val="both"/>
        <w:rPr>
          <w:rFonts w:cs="Arial"/>
          <w:szCs w:val="24"/>
        </w:rPr>
      </w:pPr>
    </w:p>
    <w:p w:rsidR="00601DE2" w:rsidRDefault="00601DE2" w:rsidP="000058A8">
      <w:pPr>
        <w:jc w:val="both"/>
        <w:rPr>
          <w:rFonts w:cs="Arial"/>
          <w:szCs w:val="24"/>
        </w:rPr>
      </w:pPr>
      <w:r>
        <w:rPr>
          <w:rFonts w:cs="Arial"/>
          <w:szCs w:val="24"/>
        </w:rPr>
        <w:t>The proposal is not 'related' to any other published proposals.</w:t>
      </w:r>
    </w:p>
    <w:p w:rsidR="00601DE2" w:rsidRDefault="00601DE2" w:rsidP="000058A8">
      <w:pPr>
        <w:jc w:val="both"/>
        <w:rPr>
          <w:b/>
        </w:rPr>
      </w:pPr>
    </w:p>
    <w:p w:rsidR="002E749C" w:rsidRDefault="002E749C" w:rsidP="00DB3F49">
      <w:pPr>
        <w:jc w:val="both"/>
        <w:rPr>
          <w:b/>
        </w:rPr>
      </w:pPr>
      <w:r w:rsidRPr="000345CD">
        <w:rPr>
          <w:b/>
        </w:rPr>
        <w:t>Funding and land</w:t>
      </w:r>
    </w:p>
    <w:p w:rsidR="002E749C" w:rsidRDefault="002E749C" w:rsidP="00DB3F49">
      <w:pPr>
        <w:jc w:val="both"/>
        <w:rPr>
          <w:b/>
        </w:rPr>
      </w:pPr>
    </w:p>
    <w:p w:rsidR="002E749C" w:rsidRDefault="002E749C" w:rsidP="00DB3F49">
      <w:pPr>
        <w:jc w:val="both"/>
      </w:pPr>
      <w:r>
        <w:t>The Decision Maker should be sati</w:t>
      </w:r>
      <w:r w:rsidR="00AE7AF1">
        <w:t xml:space="preserve">sfied that any land, </w:t>
      </w:r>
      <w:r w:rsidR="00AE7AF1" w:rsidRPr="000F7CEA">
        <w:t>premises or</w:t>
      </w:r>
      <w:r w:rsidRPr="000F7CEA">
        <w:t xml:space="preserve"> capital</w:t>
      </w:r>
      <w:r>
        <w:t xml:space="preserve"> required to implement the proposals will be available.  Furthermore, there is a strong presumption for approval where the school meets the </w:t>
      </w:r>
      <w:proofErr w:type="spellStart"/>
      <w:r>
        <w:t>DfE</w:t>
      </w:r>
      <w:proofErr w:type="spellEnd"/>
      <w:r>
        <w:t xml:space="preserve"> criteria for high performing and does not require capital support.</w:t>
      </w:r>
    </w:p>
    <w:p w:rsidR="002E749C" w:rsidRPr="00FA4BF5" w:rsidRDefault="002E749C" w:rsidP="00DB3F49">
      <w:pPr>
        <w:jc w:val="both"/>
      </w:pPr>
    </w:p>
    <w:p w:rsidR="00DF18FD" w:rsidRDefault="002E749C" w:rsidP="00DB3F49">
      <w:pPr>
        <w:jc w:val="both"/>
        <w:rPr>
          <w:rFonts w:cs="Arial"/>
          <w:b/>
          <w:szCs w:val="24"/>
        </w:rPr>
      </w:pPr>
      <w:r>
        <w:rPr>
          <w:rFonts w:cs="Arial"/>
          <w:b/>
          <w:szCs w:val="24"/>
        </w:rPr>
        <w:t>Comment</w:t>
      </w:r>
    </w:p>
    <w:p w:rsidR="002E749C" w:rsidRDefault="002E749C" w:rsidP="00DB3F49">
      <w:pPr>
        <w:jc w:val="both"/>
        <w:rPr>
          <w:rFonts w:cs="Arial"/>
          <w:b/>
          <w:szCs w:val="24"/>
        </w:rPr>
      </w:pPr>
    </w:p>
    <w:p w:rsidR="002E749C" w:rsidRDefault="00B56893" w:rsidP="00DB3F49">
      <w:pPr>
        <w:jc w:val="both"/>
        <w:rPr>
          <w:rFonts w:cs="Arial"/>
          <w:szCs w:val="24"/>
        </w:rPr>
      </w:pPr>
      <w:r>
        <w:rPr>
          <w:rFonts w:cs="Arial"/>
          <w:szCs w:val="24"/>
        </w:rPr>
        <w:t>The Governing B</w:t>
      </w:r>
      <w:r w:rsidR="002E749C">
        <w:rPr>
          <w:rFonts w:cs="Arial"/>
          <w:szCs w:val="24"/>
        </w:rPr>
        <w:t xml:space="preserve">ody of </w:t>
      </w:r>
      <w:r w:rsidR="002A3B32">
        <w:t>Our Lady &amp; St Gerard's RC Primary School</w:t>
      </w:r>
      <w:r w:rsidR="002A3B32">
        <w:rPr>
          <w:szCs w:val="24"/>
        </w:rPr>
        <w:t xml:space="preserve"> </w:t>
      </w:r>
      <w:r w:rsidR="00AE7AF1" w:rsidRPr="000F7CEA">
        <w:rPr>
          <w:rFonts w:cs="Arial"/>
          <w:szCs w:val="24"/>
        </w:rPr>
        <w:t>confirms that it</w:t>
      </w:r>
      <w:r w:rsidR="00AE7AF1">
        <w:rPr>
          <w:rFonts w:cs="Arial"/>
          <w:szCs w:val="24"/>
        </w:rPr>
        <w:t xml:space="preserve"> </w:t>
      </w:r>
      <w:r w:rsidR="002E749C">
        <w:rPr>
          <w:rFonts w:cs="Arial"/>
          <w:szCs w:val="24"/>
        </w:rPr>
        <w:t>has the necessary capital funds to implement the proposals in full</w:t>
      </w:r>
      <w:r w:rsidR="0081370B">
        <w:rPr>
          <w:rFonts w:cs="Arial"/>
          <w:szCs w:val="24"/>
        </w:rPr>
        <w:t xml:space="preserve"> within the</w:t>
      </w:r>
      <w:r w:rsidR="002A3B32">
        <w:rPr>
          <w:rFonts w:cs="Arial"/>
          <w:szCs w:val="24"/>
        </w:rPr>
        <w:t xml:space="preserve"> school's current site boundary, and has acknowledged that capital funding would not be </w:t>
      </w:r>
      <w:r w:rsidR="00583721">
        <w:rPr>
          <w:rFonts w:cs="Arial"/>
          <w:szCs w:val="24"/>
        </w:rPr>
        <w:t>sought</w:t>
      </w:r>
      <w:r w:rsidR="002A3B32">
        <w:rPr>
          <w:rFonts w:cs="Arial"/>
          <w:szCs w:val="24"/>
        </w:rPr>
        <w:t xml:space="preserve"> from the county council to assist the implementation of the proposal.  The school is currently building an additional EYFS (foundation) class for children in their first year of compulsory schooling.  As part of this project an additional classroom is being built, which could accommodate a nursery class.</w:t>
      </w:r>
      <w:r w:rsidR="00583721">
        <w:rPr>
          <w:rFonts w:cs="Arial"/>
          <w:szCs w:val="24"/>
        </w:rPr>
        <w:t xml:space="preserve"> The total cost of the building works will be £136,600. £42,000 of this will be met through donations, with the remainder met from existing funds held by the Governing Body. </w:t>
      </w:r>
    </w:p>
    <w:p w:rsidR="00AE5F10" w:rsidRDefault="00AE5F10" w:rsidP="00DB3F49">
      <w:pPr>
        <w:jc w:val="both"/>
        <w:rPr>
          <w:rFonts w:cs="Arial"/>
          <w:szCs w:val="24"/>
        </w:rPr>
      </w:pPr>
    </w:p>
    <w:p w:rsidR="00583721" w:rsidRDefault="00583721" w:rsidP="00DB3F49">
      <w:pPr>
        <w:jc w:val="both"/>
        <w:rPr>
          <w:rFonts w:cs="Arial"/>
          <w:szCs w:val="24"/>
        </w:rPr>
      </w:pPr>
      <w:r>
        <w:rPr>
          <w:rFonts w:cs="Arial"/>
          <w:szCs w:val="24"/>
        </w:rPr>
        <w:t>Any revenue funding implications will be addressed through the Dedicated Schools Grant.</w:t>
      </w:r>
    </w:p>
    <w:p w:rsidR="0081370B" w:rsidRDefault="0081370B" w:rsidP="00DB3F49">
      <w:pPr>
        <w:jc w:val="both"/>
        <w:rPr>
          <w:rFonts w:cs="Arial"/>
          <w:szCs w:val="24"/>
        </w:rPr>
      </w:pPr>
    </w:p>
    <w:p w:rsidR="005D3F06" w:rsidRDefault="00AE2C72" w:rsidP="00DB3F49">
      <w:pPr>
        <w:jc w:val="both"/>
        <w:rPr>
          <w:b/>
        </w:rPr>
      </w:pPr>
      <w:r w:rsidRPr="005D3F06">
        <w:rPr>
          <w:b/>
        </w:rPr>
        <w:t>Every child matters</w:t>
      </w:r>
    </w:p>
    <w:p w:rsidR="005D3F06" w:rsidRDefault="005D3F06" w:rsidP="00DB3F49">
      <w:pPr>
        <w:jc w:val="both"/>
        <w:rPr>
          <w:b/>
        </w:rPr>
      </w:pPr>
    </w:p>
    <w:p w:rsidR="00AE2C72" w:rsidRDefault="00AE2C72" w:rsidP="00DB3F49">
      <w:pPr>
        <w:jc w:val="both"/>
      </w:pPr>
      <w:r>
        <w:t>The decision maker should consider how proposals will help every child and young person be healthy; stay safe; enjoy and achieve; make a positive contribution; and achieve economic well-being.</w:t>
      </w:r>
    </w:p>
    <w:p w:rsidR="00AE2C72" w:rsidRDefault="00AE2C72" w:rsidP="00DB3F49">
      <w:pPr>
        <w:jc w:val="both"/>
      </w:pPr>
    </w:p>
    <w:p w:rsidR="005D3F06" w:rsidRDefault="00AE2C72" w:rsidP="00DB3F49">
      <w:pPr>
        <w:jc w:val="both"/>
        <w:rPr>
          <w:b/>
        </w:rPr>
      </w:pPr>
      <w:r w:rsidRPr="00BF2EFF">
        <w:rPr>
          <w:b/>
        </w:rPr>
        <w:t>Comment</w:t>
      </w:r>
    </w:p>
    <w:p w:rsidR="005D3F06" w:rsidRDefault="005D3F06" w:rsidP="00DB3F49">
      <w:pPr>
        <w:jc w:val="both"/>
        <w:rPr>
          <w:b/>
        </w:rPr>
      </w:pPr>
    </w:p>
    <w:p w:rsidR="00AE2C72" w:rsidRDefault="00AE2C72" w:rsidP="00DB3F49">
      <w:pPr>
        <w:jc w:val="both"/>
      </w:pPr>
      <w:r w:rsidRPr="00627435">
        <w:t>The statutory proposal is to</w:t>
      </w:r>
      <w:r w:rsidR="005D3F06">
        <w:t xml:space="preserve"> </w:t>
      </w:r>
      <w:r w:rsidR="00FB341B">
        <w:t xml:space="preserve">make alteration to </w:t>
      </w:r>
      <w:r w:rsidR="00243E8C">
        <w:t xml:space="preserve">the age range of the school from 4 – 11 years to 3 – 11 years.  </w:t>
      </w:r>
      <w:r w:rsidR="005D3F06">
        <w:t xml:space="preserve"> </w:t>
      </w:r>
      <w:r w:rsidR="00243E8C">
        <w:t>The proposal will effectively take over the existing pre-school privately operated provision, resulting in improved continuity, stability and security.</w:t>
      </w:r>
    </w:p>
    <w:p w:rsidR="00AE2C72" w:rsidRDefault="00AE2C72" w:rsidP="00DB3F49">
      <w:pPr>
        <w:jc w:val="both"/>
      </w:pPr>
    </w:p>
    <w:p w:rsidR="005D3F06" w:rsidRDefault="00AE2C72" w:rsidP="00DB3F49">
      <w:pPr>
        <w:jc w:val="both"/>
        <w:rPr>
          <w:b/>
        </w:rPr>
      </w:pPr>
      <w:r w:rsidRPr="000345CD">
        <w:rPr>
          <w:b/>
        </w:rPr>
        <w:t>Travel and accessibility</w:t>
      </w:r>
    </w:p>
    <w:p w:rsidR="005D3F06" w:rsidRDefault="005D3F06" w:rsidP="00DB3F49">
      <w:pPr>
        <w:jc w:val="both"/>
        <w:rPr>
          <w:b/>
        </w:rPr>
      </w:pPr>
    </w:p>
    <w:p w:rsidR="00AE2C72" w:rsidRDefault="00AE2C72" w:rsidP="00DB3F49">
      <w:pPr>
        <w:jc w:val="both"/>
      </w:pPr>
      <w:r>
        <w:t>The proposed changes should be accessible and should not adversely impact on disadvantaged groups.</w:t>
      </w:r>
    </w:p>
    <w:p w:rsidR="00AE2C72" w:rsidRDefault="00AE2C72" w:rsidP="00DB3F49">
      <w:pPr>
        <w:jc w:val="both"/>
      </w:pPr>
    </w:p>
    <w:p w:rsidR="005D3F06" w:rsidRDefault="00AE2C72" w:rsidP="00DB3F49">
      <w:pPr>
        <w:jc w:val="both"/>
        <w:rPr>
          <w:b/>
        </w:rPr>
      </w:pPr>
      <w:r w:rsidRPr="000345CD">
        <w:rPr>
          <w:b/>
        </w:rPr>
        <w:t>Comment</w:t>
      </w:r>
    </w:p>
    <w:p w:rsidR="005D3F06" w:rsidRDefault="005D3F06" w:rsidP="00DB3F49">
      <w:pPr>
        <w:jc w:val="both"/>
        <w:rPr>
          <w:b/>
        </w:rPr>
      </w:pPr>
    </w:p>
    <w:p w:rsidR="00AE2C72" w:rsidRDefault="005D3F06" w:rsidP="00DB3F49">
      <w:pPr>
        <w:jc w:val="both"/>
        <w:rPr>
          <w:b/>
        </w:rPr>
      </w:pPr>
      <w:r>
        <w:t>Most of the young people w</w:t>
      </w:r>
      <w:r w:rsidR="00243E8C">
        <w:t>ill</w:t>
      </w:r>
      <w:r>
        <w:t xml:space="preserve"> have </w:t>
      </w:r>
      <w:r w:rsidR="00243E8C">
        <w:t xml:space="preserve">already </w:t>
      </w:r>
      <w:r>
        <w:t xml:space="preserve">been attending </w:t>
      </w:r>
      <w:r w:rsidR="00243E8C">
        <w:t>the privately operated pre-school within the school buildings of Our Lady &amp; St Gerard's RC Primary School.</w:t>
      </w:r>
    </w:p>
    <w:p w:rsidR="00AE2C72" w:rsidRDefault="00AE2C72" w:rsidP="00DB3F49">
      <w:pPr>
        <w:jc w:val="both"/>
        <w:rPr>
          <w:b/>
        </w:rPr>
      </w:pPr>
    </w:p>
    <w:p w:rsidR="00F96549" w:rsidRDefault="00F96549" w:rsidP="00DB3F49">
      <w:pPr>
        <w:jc w:val="both"/>
        <w:rPr>
          <w:b/>
        </w:rPr>
      </w:pPr>
    </w:p>
    <w:p w:rsidR="00F96549" w:rsidRDefault="00F96549" w:rsidP="00DB3F49">
      <w:pPr>
        <w:jc w:val="both"/>
        <w:rPr>
          <w:b/>
        </w:rPr>
      </w:pPr>
    </w:p>
    <w:p w:rsidR="005D3F06" w:rsidRDefault="00AE2C72" w:rsidP="00DB3F49">
      <w:pPr>
        <w:jc w:val="both"/>
        <w:rPr>
          <w:b/>
        </w:rPr>
      </w:pPr>
      <w:r>
        <w:rPr>
          <w:b/>
        </w:rPr>
        <w:lastRenderedPageBreak/>
        <w:t>Special Educational Needs Provision</w:t>
      </w:r>
    </w:p>
    <w:p w:rsidR="005D3F06" w:rsidRDefault="005D3F06" w:rsidP="00DB3F49">
      <w:pPr>
        <w:jc w:val="both"/>
        <w:rPr>
          <w:b/>
        </w:rPr>
      </w:pPr>
    </w:p>
    <w:p w:rsidR="00AE2C72" w:rsidRDefault="00AE2C72" w:rsidP="00DB3F49">
      <w:pPr>
        <w:jc w:val="both"/>
      </w:pPr>
      <w:r w:rsidRPr="009E37E1">
        <w:t xml:space="preserve">The guidelines </w:t>
      </w:r>
      <w:r>
        <w:t xml:space="preserve">for consideration relate mainly to a full system review of SEN provision within a </w:t>
      </w:r>
      <w:r w:rsidR="00F167C6">
        <w:t>local authority</w:t>
      </w:r>
      <w:r>
        <w:t xml:space="preserve">.  </w:t>
      </w:r>
    </w:p>
    <w:p w:rsidR="00AE2C72" w:rsidRDefault="00AE2C72" w:rsidP="00DB3F49">
      <w:pPr>
        <w:jc w:val="both"/>
      </w:pPr>
    </w:p>
    <w:p w:rsidR="005D3F06" w:rsidRDefault="00AE2C72" w:rsidP="00DB3F49">
      <w:pPr>
        <w:jc w:val="both"/>
        <w:rPr>
          <w:b/>
        </w:rPr>
      </w:pPr>
      <w:r w:rsidRPr="009E37E1">
        <w:rPr>
          <w:b/>
        </w:rPr>
        <w:t>Comment</w:t>
      </w:r>
    </w:p>
    <w:p w:rsidR="005D3F06" w:rsidRDefault="005D3F06" w:rsidP="00DB3F49">
      <w:pPr>
        <w:jc w:val="both"/>
        <w:rPr>
          <w:b/>
        </w:rPr>
      </w:pPr>
    </w:p>
    <w:p w:rsidR="00AE2C72" w:rsidRDefault="00AE2C72" w:rsidP="00DB3F49">
      <w:pPr>
        <w:jc w:val="both"/>
      </w:pPr>
      <w:r>
        <w:t>Not applicable.</w:t>
      </w:r>
    </w:p>
    <w:p w:rsidR="00AE2C72" w:rsidRDefault="00AE2C72" w:rsidP="00DB3F49">
      <w:pPr>
        <w:jc w:val="both"/>
      </w:pPr>
    </w:p>
    <w:p w:rsidR="005D3F06" w:rsidRDefault="00AE2C72" w:rsidP="00DB3F49">
      <w:pPr>
        <w:jc w:val="both"/>
        <w:rPr>
          <w:b/>
        </w:rPr>
      </w:pPr>
      <w:r>
        <w:rPr>
          <w:b/>
        </w:rPr>
        <w:t>Views of i</w:t>
      </w:r>
      <w:r w:rsidRPr="000345CD">
        <w:rPr>
          <w:b/>
        </w:rPr>
        <w:t>nterested parties</w:t>
      </w:r>
    </w:p>
    <w:p w:rsidR="005D3F06" w:rsidRDefault="005D3F06" w:rsidP="00DB3F49">
      <w:pPr>
        <w:jc w:val="both"/>
        <w:rPr>
          <w:b/>
        </w:rPr>
      </w:pPr>
    </w:p>
    <w:p w:rsidR="00AE2C72" w:rsidRDefault="00AE2C72" w:rsidP="00DB3F49">
      <w:pPr>
        <w:jc w:val="both"/>
      </w:pPr>
      <w:r>
        <w:t>These should be taken into account.</w:t>
      </w:r>
    </w:p>
    <w:p w:rsidR="00AE2C72" w:rsidRDefault="00AE2C72" w:rsidP="00DB3F49">
      <w:pPr>
        <w:jc w:val="both"/>
      </w:pPr>
    </w:p>
    <w:p w:rsidR="005D3F06" w:rsidRDefault="00AE2C72" w:rsidP="00DB3F49">
      <w:pPr>
        <w:jc w:val="both"/>
        <w:rPr>
          <w:b/>
        </w:rPr>
      </w:pPr>
      <w:r w:rsidRPr="00384E22">
        <w:rPr>
          <w:b/>
        </w:rPr>
        <w:t>Comment</w:t>
      </w:r>
    </w:p>
    <w:p w:rsidR="005D3F06" w:rsidRDefault="005D3F06" w:rsidP="00DB3F49">
      <w:pPr>
        <w:jc w:val="both"/>
        <w:rPr>
          <w:b/>
        </w:rPr>
      </w:pPr>
    </w:p>
    <w:p w:rsidR="00955A84" w:rsidRDefault="00AE2C72" w:rsidP="00DB3F49">
      <w:pPr>
        <w:jc w:val="both"/>
      </w:pPr>
      <w:r>
        <w:t>The views of interested parties</w:t>
      </w:r>
      <w:r w:rsidR="005D3F06">
        <w:t>, made during stage 1 of the consultation,</w:t>
      </w:r>
      <w:r>
        <w:t xml:space="preserve"> are included in </w:t>
      </w:r>
      <w:r w:rsidR="005D3F06">
        <w:t>Appendix '</w:t>
      </w:r>
      <w:r w:rsidR="00243E8C">
        <w:t>A</w:t>
      </w:r>
      <w:r w:rsidR="005D3F06">
        <w:t xml:space="preserve">' to </w:t>
      </w:r>
      <w:r>
        <w:t>this report</w:t>
      </w:r>
      <w:r w:rsidR="00955A84">
        <w:t xml:space="preserve"> (Section 11)</w:t>
      </w:r>
      <w:r>
        <w:t>.</w:t>
      </w:r>
      <w:r w:rsidR="005D3F06">
        <w:t xml:space="preserve">  </w:t>
      </w:r>
      <w:r w:rsidR="00955A84">
        <w:t xml:space="preserve">A total of 51 responses were received.  </w:t>
      </w:r>
      <w:r w:rsidR="005D3F06">
        <w:t>The vast majority of respondents were</w:t>
      </w:r>
      <w:r w:rsidR="002B0197">
        <w:t xml:space="preserve"> in favour of the proposals (</w:t>
      </w:r>
      <w:r w:rsidR="00955A84">
        <w:t>97</w:t>
      </w:r>
      <w:r w:rsidR="002B0197">
        <w:t xml:space="preserve">%) and </w:t>
      </w:r>
      <w:r w:rsidR="00955A84">
        <w:t>only 3</w:t>
      </w:r>
      <w:r w:rsidR="00A82033">
        <w:t xml:space="preserve">% were against the proposal.  </w:t>
      </w:r>
      <w:r w:rsidR="00955A84">
        <w:t xml:space="preserve">Two of those </w:t>
      </w:r>
      <w:r w:rsidR="00FE533C" w:rsidRPr="000F7CEA">
        <w:t>who objected</w:t>
      </w:r>
      <w:r w:rsidR="00955A84">
        <w:t xml:space="preserve"> were parents, one was a local child milder and one was a local nursery provider.</w:t>
      </w:r>
    </w:p>
    <w:p w:rsidR="00955A84" w:rsidRDefault="00955A84" w:rsidP="00DB3F49">
      <w:pPr>
        <w:jc w:val="both"/>
      </w:pPr>
    </w:p>
    <w:p w:rsidR="0078467D" w:rsidRDefault="0020180C" w:rsidP="00DB3F49">
      <w:pPr>
        <w:jc w:val="both"/>
      </w:pPr>
      <w:r>
        <w:t xml:space="preserve">During the Statutory Notice period a total of 196 responses were received.  All 196 responses either agreed or strongly agreed with the proposal to </w:t>
      </w:r>
      <w:r w:rsidR="00FB341B">
        <w:t xml:space="preserve">make alteration to </w:t>
      </w:r>
      <w:r>
        <w:t>the school's age range.  No negative responses were received.  The large majority of responses have been received from existing parents at the school.</w:t>
      </w:r>
    </w:p>
    <w:p w:rsidR="0078467D" w:rsidRDefault="0078467D" w:rsidP="00DB3F49">
      <w:pPr>
        <w:jc w:val="both"/>
      </w:pPr>
    </w:p>
    <w:p w:rsidR="00FE533C" w:rsidRPr="00427617" w:rsidRDefault="0078467D" w:rsidP="00DB3F49">
      <w:pPr>
        <w:jc w:val="both"/>
      </w:pPr>
      <w:r>
        <w:t>T</w:t>
      </w:r>
      <w:r w:rsidR="00427617" w:rsidRPr="00427617">
        <w:t xml:space="preserve">he </w:t>
      </w:r>
      <w:r w:rsidR="00342FA0" w:rsidRPr="00427617">
        <w:t>Cabinet Member for Children</w:t>
      </w:r>
      <w:r w:rsidR="00E143E4">
        <w:t>, Young People</w:t>
      </w:r>
      <w:r w:rsidR="00342FA0" w:rsidRPr="00427617">
        <w:t xml:space="preserve"> and Schools may:</w:t>
      </w:r>
    </w:p>
    <w:p w:rsidR="00342FA0" w:rsidRPr="00427617" w:rsidRDefault="007823EE" w:rsidP="00342FA0">
      <w:pPr>
        <w:numPr>
          <w:ilvl w:val="0"/>
          <w:numId w:val="7"/>
        </w:numPr>
        <w:jc w:val="both"/>
      </w:pPr>
      <w:r>
        <w:t>r</w:t>
      </w:r>
      <w:r w:rsidR="00342FA0" w:rsidRPr="00427617">
        <w:t>eject the proposal</w:t>
      </w:r>
      <w:r>
        <w:t>;</w:t>
      </w:r>
    </w:p>
    <w:p w:rsidR="00342FA0" w:rsidRPr="00427617" w:rsidRDefault="007823EE" w:rsidP="00342FA0">
      <w:pPr>
        <w:numPr>
          <w:ilvl w:val="0"/>
          <w:numId w:val="7"/>
        </w:numPr>
        <w:jc w:val="both"/>
      </w:pPr>
      <w:r>
        <w:t>a</w:t>
      </w:r>
      <w:r w:rsidR="00342FA0" w:rsidRPr="00427617">
        <w:t>pprove the proposal as published</w:t>
      </w:r>
      <w:r>
        <w:t>;</w:t>
      </w:r>
    </w:p>
    <w:p w:rsidR="00342FA0" w:rsidRPr="00427617" w:rsidRDefault="007823EE" w:rsidP="00342FA0">
      <w:pPr>
        <w:numPr>
          <w:ilvl w:val="0"/>
          <w:numId w:val="7"/>
        </w:numPr>
        <w:jc w:val="both"/>
      </w:pPr>
      <w:r>
        <w:t>a</w:t>
      </w:r>
      <w:r w:rsidR="00342FA0" w:rsidRPr="00427617">
        <w:t>pprove the proposal with limited modifications</w:t>
      </w:r>
      <w:r>
        <w:t>; or</w:t>
      </w:r>
    </w:p>
    <w:p w:rsidR="00342FA0" w:rsidRPr="00427617" w:rsidRDefault="007823EE" w:rsidP="00342FA0">
      <w:pPr>
        <w:numPr>
          <w:ilvl w:val="0"/>
          <w:numId w:val="7"/>
        </w:numPr>
        <w:jc w:val="both"/>
        <w:rPr>
          <w:b/>
        </w:rPr>
      </w:pPr>
      <w:r>
        <w:t>a</w:t>
      </w:r>
      <w:r w:rsidR="00342FA0" w:rsidRPr="00427617">
        <w:t>pprove the proposal with specific conditions</w:t>
      </w:r>
    </w:p>
    <w:p w:rsidR="00342FA0" w:rsidRPr="00427617" w:rsidRDefault="00342FA0" w:rsidP="00DB3F49">
      <w:pPr>
        <w:jc w:val="both"/>
        <w:rPr>
          <w:b/>
        </w:rPr>
      </w:pPr>
      <w:r w:rsidRPr="00427617">
        <w:rPr>
          <w:b/>
        </w:rPr>
        <w:t xml:space="preserve"> </w:t>
      </w:r>
    </w:p>
    <w:p w:rsidR="00601DE2" w:rsidRDefault="00C462F5" w:rsidP="00DB3F49">
      <w:pPr>
        <w:jc w:val="both"/>
        <w:rPr>
          <w:b/>
        </w:rPr>
      </w:pPr>
      <w:r>
        <w:rPr>
          <w:b/>
        </w:rPr>
        <w:t>Conclusion</w:t>
      </w:r>
    </w:p>
    <w:p w:rsidR="00C462F5" w:rsidRDefault="00C462F5" w:rsidP="00DB3F49">
      <w:pPr>
        <w:jc w:val="both"/>
        <w:rPr>
          <w:b/>
        </w:rPr>
      </w:pPr>
    </w:p>
    <w:p w:rsidR="00C462F5" w:rsidRDefault="001B48AB" w:rsidP="00DB3F49">
      <w:pPr>
        <w:tabs>
          <w:tab w:val="left" w:pos="720"/>
        </w:tabs>
        <w:spacing w:after="240"/>
        <w:jc w:val="both"/>
        <w:rPr>
          <w:rFonts w:cs="Arial"/>
          <w:szCs w:val="24"/>
        </w:rPr>
      </w:pPr>
      <w:r w:rsidRPr="00F201C9">
        <w:rPr>
          <w:rFonts w:cs="Arial"/>
          <w:szCs w:val="24"/>
        </w:rPr>
        <w:t xml:space="preserve">Based on the 3 factors below, </w:t>
      </w:r>
      <w:proofErr w:type="gramStart"/>
      <w:r w:rsidR="00A82641" w:rsidRPr="00F201C9">
        <w:rPr>
          <w:rFonts w:cs="Arial"/>
          <w:szCs w:val="24"/>
        </w:rPr>
        <w:t>It</w:t>
      </w:r>
      <w:proofErr w:type="gramEnd"/>
      <w:r w:rsidR="00A82641" w:rsidRPr="00F201C9">
        <w:rPr>
          <w:rFonts w:cs="Arial"/>
          <w:szCs w:val="24"/>
        </w:rPr>
        <w:t xml:space="preserve"> is recommended that the proposal should be approved</w:t>
      </w:r>
      <w:r w:rsidR="00342FA0" w:rsidRPr="00F201C9">
        <w:rPr>
          <w:rFonts w:cs="Arial"/>
          <w:szCs w:val="24"/>
        </w:rPr>
        <w:t xml:space="preserve"> as published</w:t>
      </w:r>
      <w:r w:rsidRPr="00F201C9">
        <w:rPr>
          <w:rFonts w:cs="Arial"/>
          <w:szCs w:val="24"/>
        </w:rPr>
        <w:t>:</w:t>
      </w:r>
    </w:p>
    <w:p w:rsidR="001B48AB" w:rsidRDefault="00F201C9" w:rsidP="00F201C9">
      <w:pPr>
        <w:numPr>
          <w:ilvl w:val="0"/>
          <w:numId w:val="10"/>
        </w:numPr>
        <w:spacing w:after="240"/>
        <w:ind w:left="567" w:hanging="436"/>
        <w:jc w:val="both"/>
        <w:rPr>
          <w:rFonts w:cs="Arial"/>
          <w:szCs w:val="24"/>
        </w:rPr>
      </w:pPr>
      <w:r>
        <w:rPr>
          <w:rFonts w:cs="Arial"/>
          <w:szCs w:val="24"/>
        </w:rPr>
        <w:t>Pr</w:t>
      </w:r>
      <w:r w:rsidR="001B48AB">
        <w:rPr>
          <w:rFonts w:cs="Arial"/>
          <w:szCs w:val="24"/>
        </w:rPr>
        <w:t>e-school provision already exists within the school;</w:t>
      </w:r>
    </w:p>
    <w:p w:rsidR="001B48AB" w:rsidRDefault="001B48AB" w:rsidP="00F201C9">
      <w:pPr>
        <w:numPr>
          <w:ilvl w:val="0"/>
          <w:numId w:val="10"/>
        </w:numPr>
        <w:spacing w:after="240"/>
        <w:ind w:left="567" w:hanging="436"/>
        <w:jc w:val="both"/>
        <w:rPr>
          <w:rFonts w:cs="Arial"/>
          <w:szCs w:val="24"/>
        </w:rPr>
      </w:pPr>
      <w:r>
        <w:rPr>
          <w:rFonts w:cs="Arial"/>
          <w:szCs w:val="24"/>
        </w:rPr>
        <w:t>The school has the necessary capital funds in place to meet the accommodation requirements, without assistance from the local authority;</w:t>
      </w:r>
    </w:p>
    <w:p w:rsidR="001B48AB" w:rsidRPr="004E1617" w:rsidRDefault="001B48AB" w:rsidP="00F201C9">
      <w:pPr>
        <w:numPr>
          <w:ilvl w:val="0"/>
          <w:numId w:val="10"/>
        </w:numPr>
        <w:spacing w:after="240"/>
        <w:ind w:left="567" w:hanging="436"/>
        <w:jc w:val="both"/>
        <w:rPr>
          <w:rFonts w:cs="Arial"/>
          <w:szCs w:val="24"/>
        </w:rPr>
      </w:pPr>
      <w:r>
        <w:rPr>
          <w:rFonts w:cs="Arial"/>
          <w:szCs w:val="24"/>
        </w:rPr>
        <w:t>An extremely positive response to the statutory consultation has been received.</w:t>
      </w:r>
    </w:p>
    <w:p w:rsidR="00F96549" w:rsidRDefault="00F96549">
      <w:pPr>
        <w:rPr>
          <w:b/>
        </w:rPr>
      </w:pPr>
      <w:r>
        <w:rPr>
          <w:b/>
        </w:rPr>
        <w:br w:type="page"/>
      </w:r>
    </w:p>
    <w:p w:rsidR="00E75840" w:rsidRDefault="00E75840" w:rsidP="00DB3F49">
      <w:pPr>
        <w:jc w:val="both"/>
      </w:pPr>
      <w:r>
        <w:rPr>
          <w:b/>
        </w:rPr>
        <w:lastRenderedPageBreak/>
        <w:t>Implications</w:t>
      </w:r>
      <w:r>
        <w:t xml:space="preserve">: </w:t>
      </w:r>
    </w:p>
    <w:p w:rsidR="00E75840" w:rsidRDefault="00E75840" w:rsidP="00DB3F49">
      <w:pPr>
        <w:jc w:val="both"/>
      </w:pPr>
    </w:p>
    <w:p w:rsidR="00E75840" w:rsidRDefault="00E75840" w:rsidP="00DB3F49">
      <w:pPr>
        <w:jc w:val="both"/>
      </w:pPr>
      <w:r>
        <w:t>This item has the following implications, as indicated:</w:t>
      </w:r>
    </w:p>
    <w:p w:rsidR="000F7CEA" w:rsidRDefault="000F7CEA" w:rsidP="00DB3F49">
      <w:pPr>
        <w:jc w:val="both"/>
        <w:rPr>
          <w:b/>
        </w:rPr>
      </w:pPr>
    </w:p>
    <w:p w:rsidR="00E75840" w:rsidRDefault="00E75840" w:rsidP="00DB3F49">
      <w:pPr>
        <w:jc w:val="both"/>
        <w:rPr>
          <w:b/>
        </w:rPr>
      </w:pPr>
      <w:r w:rsidRPr="00092B2F">
        <w:rPr>
          <w:b/>
        </w:rPr>
        <w:t>Risk management</w:t>
      </w:r>
    </w:p>
    <w:p w:rsidR="00D41CD2" w:rsidRDefault="00D41CD2" w:rsidP="00DB3F49">
      <w:pPr>
        <w:jc w:val="both"/>
        <w:rPr>
          <w:b/>
        </w:rPr>
      </w:pPr>
    </w:p>
    <w:p w:rsidR="00D41CD2" w:rsidRDefault="00D41CD2" w:rsidP="00DB3F49">
      <w:pPr>
        <w:jc w:val="both"/>
        <w:rPr>
          <w:b/>
        </w:rPr>
      </w:pPr>
      <w:r>
        <w:rPr>
          <w:b/>
        </w:rPr>
        <w:t>Legal</w:t>
      </w:r>
    </w:p>
    <w:p w:rsidR="00D41CD2" w:rsidRDefault="00D41CD2" w:rsidP="00DB3F49">
      <w:pPr>
        <w:jc w:val="both"/>
        <w:rPr>
          <w:b/>
        </w:rPr>
      </w:pPr>
    </w:p>
    <w:p w:rsidR="00D41CD2" w:rsidRPr="00D41CD2" w:rsidRDefault="00D41CD2" w:rsidP="00DB3F49">
      <w:pPr>
        <w:jc w:val="both"/>
      </w:pPr>
      <w:proofErr w:type="spellStart"/>
      <w:r w:rsidRPr="00D41CD2">
        <w:t>DfE</w:t>
      </w:r>
      <w:proofErr w:type="spellEnd"/>
      <w:r w:rsidRPr="00D41CD2">
        <w:t xml:space="preserve"> Guidance</w:t>
      </w:r>
      <w:r>
        <w:t xml:space="preserve"> </w:t>
      </w:r>
      <w:r w:rsidR="00BC412A">
        <w:rPr>
          <w:rFonts w:cs="Arial"/>
          <w:szCs w:val="24"/>
        </w:rPr>
        <w:t>'</w:t>
      </w:r>
      <w:r w:rsidR="00BC412A" w:rsidRPr="00BC412A">
        <w:rPr>
          <w:rFonts w:cs="Arial"/>
          <w:szCs w:val="24"/>
        </w:rPr>
        <w:t>Making Changes to a Maintained Mainstream School (other than expansion, foundation, discontinuance &amp; establishment proposals)</w:t>
      </w:r>
      <w:r w:rsidRPr="000F7CEA">
        <w:t xml:space="preserve">' which has been referred to throughout this report contains both statutory and non-statutory guidance.  If the </w:t>
      </w:r>
      <w:r w:rsidR="00CC1790">
        <w:t xml:space="preserve">Local Authority fail to have due regard to the </w:t>
      </w:r>
      <w:r w:rsidR="008B5613">
        <w:t xml:space="preserve">statutory </w:t>
      </w:r>
      <w:r w:rsidRPr="000F7CEA">
        <w:t xml:space="preserve">guidance and </w:t>
      </w:r>
      <w:r w:rsidR="00B56893" w:rsidRPr="000F7CEA">
        <w:t>the proposal is refused</w:t>
      </w:r>
      <w:r w:rsidR="00F45244">
        <w:t xml:space="preserve"> by the Cabinet Member</w:t>
      </w:r>
      <w:r w:rsidR="00B56893" w:rsidRPr="000F7CEA">
        <w:t>, the Governing B</w:t>
      </w:r>
      <w:r w:rsidRPr="000F7CEA">
        <w:t>ody could request a r</w:t>
      </w:r>
      <w:r w:rsidR="00FE533C" w:rsidRPr="000F7CEA">
        <w:t>eferral of the decision to the schools a</w:t>
      </w:r>
      <w:r w:rsidRPr="000F7CEA">
        <w:t>djudicator, which the local autho</w:t>
      </w:r>
      <w:r w:rsidR="00FE533C" w:rsidRPr="000F7CEA">
        <w:t>rity must</w:t>
      </w:r>
      <w:r w:rsidR="00FE533C">
        <w:t xml:space="preserve"> comply with, and the schools a</w:t>
      </w:r>
      <w:r>
        <w:t xml:space="preserve">djudicator could overturn the decision. </w:t>
      </w:r>
    </w:p>
    <w:p w:rsidR="00E75840" w:rsidRDefault="00E75840" w:rsidP="00DB3F49">
      <w:pPr>
        <w:jc w:val="both"/>
      </w:pPr>
    </w:p>
    <w:p w:rsidR="000A015A" w:rsidRPr="00D41CD2" w:rsidRDefault="00D41CD2" w:rsidP="00DB3F49">
      <w:pPr>
        <w:pStyle w:val="Header"/>
        <w:jc w:val="both"/>
        <w:rPr>
          <w:b/>
        </w:rPr>
      </w:pPr>
      <w:r w:rsidRPr="00D41CD2">
        <w:rPr>
          <w:b/>
        </w:rPr>
        <w:t>Financial</w:t>
      </w:r>
    </w:p>
    <w:p w:rsidR="00D41CD2" w:rsidRDefault="00D41CD2" w:rsidP="00DB3F49">
      <w:pPr>
        <w:pStyle w:val="Header"/>
        <w:jc w:val="both"/>
      </w:pPr>
    </w:p>
    <w:p w:rsidR="00D41CD2" w:rsidRDefault="00B56893" w:rsidP="00DB3F49">
      <w:pPr>
        <w:pStyle w:val="Header"/>
        <w:jc w:val="both"/>
      </w:pPr>
      <w:r>
        <w:t>The Governing B</w:t>
      </w:r>
      <w:r w:rsidR="00D41CD2">
        <w:t xml:space="preserve">ody has confirmed that it is able to fully fund the capital development required and </w:t>
      </w:r>
      <w:r w:rsidR="00B8189A">
        <w:t xml:space="preserve">that </w:t>
      </w:r>
      <w:r w:rsidR="00D41CD2">
        <w:t>there will be no impact on the local authority, now or in the future, for additional capital funding as a direct consequence of the implementation of proposal.</w:t>
      </w:r>
      <w:r w:rsidR="00875C3F">
        <w:t xml:space="preserve"> The revenue implications of funding the nursery provision will be contained within the funding received for the Dedicated Schools Grant.</w:t>
      </w:r>
    </w:p>
    <w:p w:rsidR="00B8189A" w:rsidRDefault="00B8189A" w:rsidP="00DB3F49">
      <w:pPr>
        <w:pStyle w:val="Header"/>
        <w:jc w:val="both"/>
      </w:pPr>
    </w:p>
    <w:p w:rsidR="00C202CB" w:rsidRDefault="00C202CB" w:rsidP="00C202CB">
      <w:pPr>
        <w:pStyle w:val="Header"/>
        <w:rPr>
          <w:b/>
          <w:bCs/>
          <w:i/>
          <w:iCs/>
        </w:rPr>
      </w:pPr>
      <w:r>
        <w:rPr>
          <w:b/>
          <w:bCs/>
          <w:i/>
          <w:iCs/>
        </w:rPr>
        <w:t>Land and Property</w:t>
      </w:r>
    </w:p>
    <w:p w:rsidR="00C202CB" w:rsidRPr="00C202CB" w:rsidRDefault="00C202CB" w:rsidP="00C202CB">
      <w:pPr>
        <w:pStyle w:val="Header"/>
        <w:rPr>
          <w:b/>
          <w:bCs/>
          <w:iCs/>
        </w:rPr>
      </w:pPr>
    </w:p>
    <w:p w:rsidR="00EE3E5E" w:rsidRDefault="00C202CB" w:rsidP="00EE3E5E">
      <w:pPr>
        <w:pStyle w:val="N2"/>
        <w:numPr>
          <w:ilvl w:val="0"/>
          <w:numId w:val="0"/>
        </w:numPr>
        <w:jc w:val="left"/>
        <w:rPr>
          <w:b/>
        </w:rPr>
      </w:pPr>
      <w:r w:rsidRPr="00C202CB">
        <w:rPr>
          <w:rFonts w:ascii="Arial" w:hAnsi="Arial" w:cs="Arial"/>
          <w:iCs/>
          <w:sz w:val="24"/>
          <w:szCs w:val="24"/>
        </w:rPr>
        <w:t xml:space="preserve">Full planning permission has been secured for this project. An application will be made to the </w:t>
      </w:r>
      <w:proofErr w:type="spellStart"/>
      <w:r w:rsidRPr="00C202CB">
        <w:rPr>
          <w:rFonts w:ascii="Arial" w:hAnsi="Arial" w:cs="Arial"/>
          <w:iCs/>
          <w:sz w:val="24"/>
          <w:szCs w:val="24"/>
        </w:rPr>
        <w:t>DfE</w:t>
      </w:r>
      <w:proofErr w:type="spellEnd"/>
      <w:r w:rsidRPr="00C202CB">
        <w:rPr>
          <w:rFonts w:ascii="Arial" w:hAnsi="Arial" w:cs="Arial"/>
          <w:iCs/>
          <w:sz w:val="24"/>
          <w:szCs w:val="24"/>
        </w:rPr>
        <w:t xml:space="preserve"> to build on a sma</w:t>
      </w:r>
      <w:r>
        <w:rPr>
          <w:rFonts w:ascii="Arial" w:hAnsi="Arial" w:cs="Arial"/>
          <w:iCs/>
          <w:sz w:val="24"/>
          <w:szCs w:val="24"/>
        </w:rPr>
        <w:t>ll section of the playing field.</w:t>
      </w:r>
      <w:r w:rsidRPr="00C202CB">
        <w:rPr>
          <w:rFonts w:ascii="Arial" w:hAnsi="Arial" w:cs="Arial"/>
          <w:iCs/>
          <w:sz w:val="24"/>
          <w:szCs w:val="24"/>
        </w:rPr>
        <w:t xml:space="preserve"> Permission must also be obtained from the Diocese of Salford and </w:t>
      </w:r>
      <w:proofErr w:type="spellStart"/>
      <w:r w:rsidRPr="00C202CB">
        <w:rPr>
          <w:rFonts w:ascii="Arial" w:hAnsi="Arial" w:cs="Arial"/>
          <w:iCs/>
          <w:sz w:val="24"/>
          <w:szCs w:val="24"/>
        </w:rPr>
        <w:t>Ampleforth</w:t>
      </w:r>
      <w:proofErr w:type="spellEnd"/>
      <w:r w:rsidRPr="00C202CB">
        <w:rPr>
          <w:rFonts w:ascii="Arial" w:hAnsi="Arial" w:cs="Arial"/>
          <w:iCs/>
          <w:sz w:val="24"/>
          <w:szCs w:val="24"/>
        </w:rPr>
        <w:t xml:space="preserve"> Abbey Trustees. The accommodation project is expected to be completed by the end of February 2014.</w:t>
      </w:r>
    </w:p>
    <w:p w:rsidR="00EE3E5E" w:rsidRDefault="00EE3E5E" w:rsidP="00EE3E5E">
      <w:pPr>
        <w:pStyle w:val="N2"/>
        <w:numPr>
          <w:ilvl w:val="0"/>
          <w:numId w:val="0"/>
        </w:numPr>
        <w:jc w:val="left"/>
        <w:rPr>
          <w:rFonts w:ascii="Arial" w:hAnsi="Arial" w:cs="Arial"/>
          <w:b/>
          <w:sz w:val="24"/>
          <w:szCs w:val="24"/>
        </w:rPr>
      </w:pPr>
    </w:p>
    <w:p w:rsidR="00C462F5" w:rsidRPr="00EE3E5E" w:rsidRDefault="00C462F5" w:rsidP="00EE3E5E">
      <w:pPr>
        <w:pStyle w:val="N2"/>
        <w:numPr>
          <w:ilvl w:val="0"/>
          <w:numId w:val="0"/>
        </w:numPr>
        <w:jc w:val="left"/>
        <w:rPr>
          <w:rFonts w:ascii="Arial" w:hAnsi="Arial" w:cs="Arial"/>
          <w:b/>
          <w:sz w:val="24"/>
          <w:szCs w:val="24"/>
        </w:rPr>
      </w:pPr>
      <w:r w:rsidRPr="00EE3E5E">
        <w:rPr>
          <w:rFonts w:ascii="Arial" w:hAnsi="Arial" w:cs="Arial"/>
          <w:b/>
          <w:sz w:val="24"/>
          <w:szCs w:val="24"/>
        </w:rPr>
        <w:t>Equality and Diversity</w:t>
      </w:r>
    </w:p>
    <w:p w:rsidR="00C462F5" w:rsidRPr="007609B8" w:rsidRDefault="00C462F5" w:rsidP="00DB3F49">
      <w:pPr>
        <w:jc w:val="both"/>
        <w:rPr>
          <w:b/>
        </w:rPr>
      </w:pPr>
    </w:p>
    <w:p w:rsidR="00C462F5" w:rsidRDefault="00C462F5" w:rsidP="00DB3F49">
      <w:pPr>
        <w:jc w:val="both"/>
      </w:pPr>
      <w:r>
        <w:t>School Organisation Regulations</w:t>
      </w:r>
      <w:r w:rsidR="00C00DFE">
        <w:t xml:space="preserve"> (2009)</w:t>
      </w:r>
      <w:r>
        <w:t xml:space="preserve"> prescribe the consultation that is required around each individual school organisation proposal and significant capital investment.  </w:t>
      </w:r>
      <w:r w:rsidR="0073752F">
        <w:t>In the case of this</w:t>
      </w:r>
      <w:r>
        <w:t xml:space="preserve"> proposal access to, and choice of, local </w:t>
      </w:r>
      <w:r w:rsidR="0078467D">
        <w:t xml:space="preserve">early years provision </w:t>
      </w:r>
      <w:r>
        <w:t>will be improved.</w:t>
      </w:r>
    </w:p>
    <w:p w:rsidR="00C462F5" w:rsidRDefault="00C462F5" w:rsidP="00DB3F49">
      <w:pPr>
        <w:jc w:val="both"/>
      </w:pPr>
    </w:p>
    <w:p w:rsidR="00C462F5" w:rsidRPr="00CC4686" w:rsidRDefault="00C462F5" w:rsidP="00DB3F49">
      <w:pPr>
        <w:autoSpaceDE w:val="0"/>
        <w:autoSpaceDN w:val="0"/>
        <w:adjustRightInd w:val="0"/>
        <w:jc w:val="both"/>
        <w:rPr>
          <w:rFonts w:cs="Arial"/>
          <w:szCs w:val="24"/>
        </w:rPr>
      </w:pPr>
      <w:r w:rsidRPr="00CC4686">
        <w:rPr>
          <w:rFonts w:cs="Arial"/>
          <w:szCs w:val="24"/>
        </w:rPr>
        <w:t>S. 149 of the Equality Act 2010 sets out the equality duty that public authorities must</w:t>
      </w:r>
    </w:p>
    <w:p w:rsidR="00C462F5" w:rsidRPr="00C00DFE" w:rsidRDefault="00C462F5" w:rsidP="00DB3F49">
      <w:pPr>
        <w:autoSpaceDE w:val="0"/>
        <w:autoSpaceDN w:val="0"/>
        <w:adjustRightInd w:val="0"/>
        <w:jc w:val="both"/>
        <w:rPr>
          <w:rFonts w:cs="Arial"/>
          <w:szCs w:val="24"/>
        </w:rPr>
      </w:pPr>
      <w:proofErr w:type="gramStart"/>
      <w:r w:rsidRPr="00CC4686">
        <w:rPr>
          <w:rFonts w:cs="Arial"/>
          <w:szCs w:val="24"/>
        </w:rPr>
        <w:t>comply</w:t>
      </w:r>
      <w:proofErr w:type="gramEnd"/>
      <w:r w:rsidRPr="00CC4686">
        <w:rPr>
          <w:rFonts w:cs="Arial"/>
          <w:szCs w:val="24"/>
        </w:rPr>
        <w:t xml:space="preserve"> with. </w:t>
      </w:r>
      <w:r>
        <w:rPr>
          <w:rFonts w:cs="Arial"/>
          <w:szCs w:val="24"/>
        </w:rPr>
        <w:t xml:space="preserve">The proposal is to </w:t>
      </w:r>
      <w:r w:rsidR="00FB341B">
        <w:rPr>
          <w:rFonts w:cs="Arial"/>
          <w:szCs w:val="24"/>
        </w:rPr>
        <w:t>alter the age range,</w:t>
      </w:r>
      <w:r>
        <w:rPr>
          <w:rFonts w:cs="Arial"/>
          <w:szCs w:val="24"/>
        </w:rPr>
        <w:t xml:space="preserve"> which will not disadvantage any group and will benefit, in the main, </w:t>
      </w:r>
      <w:r w:rsidR="005F3138">
        <w:rPr>
          <w:rFonts w:cs="Arial"/>
          <w:szCs w:val="24"/>
        </w:rPr>
        <w:t xml:space="preserve">both current and future </w:t>
      </w:r>
      <w:r>
        <w:rPr>
          <w:rFonts w:cs="Arial"/>
          <w:szCs w:val="24"/>
        </w:rPr>
        <w:t>pupils at the school.</w:t>
      </w:r>
    </w:p>
    <w:p w:rsidR="00B8189A" w:rsidRPr="00C00DFE" w:rsidRDefault="00B8189A" w:rsidP="00DB3F49">
      <w:pPr>
        <w:pStyle w:val="Header"/>
        <w:jc w:val="both"/>
      </w:pPr>
    </w:p>
    <w:p w:rsidR="00F96549" w:rsidRDefault="00F96549">
      <w:pPr>
        <w:rPr>
          <w:b/>
        </w:rPr>
      </w:pPr>
      <w:r>
        <w:br w:type="page"/>
      </w:r>
    </w:p>
    <w:p w:rsidR="00E75840" w:rsidRDefault="00E75840" w:rsidP="00DB3F49">
      <w:pPr>
        <w:pStyle w:val="Heading5"/>
        <w:jc w:val="both"/>
        <w:rPr>
          <w:rFonts w:ascii="Arial" w:hAnsi="Arial"/>
          <w:u w:val="none"/>
        </w:rPr>
      </w:pPr>
      <w:r>
        <w:rPr>
          <w:rFonts w:ascii="Arial" w:hAnsi="Arial"/>
          <w:u w:val="none"/>
        </w:rPr>
        <w:lastRenderedPageBreak/>
        <w:t>List of Background Papers</w:t>
      </w:r>
    </w:p>
    <w:p w:rsidR="00E75840" w:rsidRDefault="00E75840" w:rsidP="00DB3F49">
      <w:pPr>
        <w:jc w:val="both"/>
      </w:pPr>
    </w:p>
    <w:tbl>
      <w:tblPr>
        <w:tblW w:w="0" w:type="auto"/>
        <w:tblLayout w:type="fixed"/>
        <w:tblLook w:val="0000" w:firstRow="0" w:lastRow="0" w:firstColumn="0" w:lastColumn="0" w:noHBand="0" w:noVBand="0"/>
      </w:tblPr>
      <w:tblGrid>
        <w:gridCol w:w="3510"/>
        <w:gridCol w:w="2492"/>
        <w:gridCol w:w="3178"/>
      </w:tblGrid>
      <w:tr w:rsidR="00E75840">
        <w:tc>
          <w:tcPr>
            <w:tcW w:w="3510" w:type="dxa"/>
          </w:tcPr>
          <w:p w:rsidR="00E75840" w:rsidRDefault="00E75840" w:rsidP="00DB3F49">
            <w:pPr>
              <w:pStyle w:val="Heading7"/>
              <w:jc w:val="both"/>
              <w:rPr>
                <w:rFonts w:ascii="Arial" w:hAnsi="Arial"/>
                <w:u w:val="none"/>
              </w:rPr>
            </w:pPr>
            <w:r>
              <w:rPr>
                <w:rFonts w:ascii="Arial" w:hAnsi="Arial"/>
                <w:u w:val="none"/>
              </w:rPr>
              <w:t>Paper</w:t>
            </w:r>
          </w:p>
        </w:tc>
        <w:tc>
          <w:tcPr>
            <w:tcW w:w="2492" w:type="dxa"/>
          </w:tcPr>
          <w:p w:rsidR="00E75840" w:rsidRDefault="00E75840" w:rsidP="00DB3F49">
            <w:pPr>
              <w:pStyle w:val="Heading7"/>
              <w:jc w:val="both"/>
              <w:rPr>
                <w:rFonts w:ascii="Arial" w:hAnsi="Arial"/>
                <w:u w:val="none"/>
              </w:rPr>
            </w:pPr>
            <w:r>
              <w:rPr>
                <w:rFonts w:ascii="Arial" w:hAnsi="Arial"/>
                <w:u w:val="none"/>
              </w:rPr>
              <w:t>Date</w:t>
            </w:r>
          </w:p>
        </w:tc>
        <w:tc>
          <w:tcPr>
            <w:tcW w:w="3178" w:type="dxa"/>
          </w:tcPr>
          <w:p w:rsidR="00E75840" w:rsidRDefault="00E75840" w:rsidP="00DB3F49">
            <w:pPr>
              <w:pStyle w:val="Heading7"/>
              <w:jc w:val="both"/>
              <w:rPr>
                <w:rFonts w:ascii="Arial" w:hAnsi="Arial"/>
                <w:u w:val="none"/>
              </w:rPr>
            </w:pPr>
            <w:r>
              <w:rPr>
                <w:rFonts w:ascii="Arial" w:hAnsi="Arial"/>
                <w:u w:val="none"/>
              </w:rPr>
              <w:t>Contact/Directorate/Tel</w:t>
            </w:r>
          </w:p>
        </w:tc>
      </w:tr>
      <w:tr w:rsidR="00E75840">
        <w:trPr>
          <w:cantSplit/>
        </w:trPr>
        <w:tc>
          <w:tcPr>
            <w:tcW w:w="9180" w:type="dxa"/>
            <w:gridSpan w:val="3"/>
          </w:tcPr>
          <w:p w:rsidR="00E75840" w:rsidRDefault="00B8189A" w:rsidP="00DB3F49">
            <w:pPr>
              <w:jc w:val="both"/>
            </w:pPr>
            <w:r>
              <w:t xml:space="preserve"> </w:t>
            </w:r>
          </w:p>
          <w:p w:rsidR="00B8189A" w:rsidRDefault="00B8189A" w:rsidP="00DB3F49">
            <w:pPr>
              <w:jc w:val="both"/>
            </w:pPr>
            <w:r>
              <w:t>N/A</w:t>
            </w:r>
          </w:p>
          <w:p w:rsidR="00B8189A" w:rsidRDefault="00B8189A" w:rsidP="00DB3F49">
            <w:pPr>
              <w:jc w:val="both"/>
            </w:pPr>
          </w:p>
          <w:p w:rsidR="00E75840" w:rsidRDefault="00E75840" w:rsidP="00DB3F49">
            <w:pPr>
              <w:jc w:val="both"/>
            </w:pPr>
            <w:r>
              <w:t>Reason for inclusion in Part II, if appropriate</w:t>
            </w:r>
          </w:p>
          <w:p w:rsidR="00E75840" w:rsidRDefault="00E75840" w:rsidP="00DB3F49">
            <w:pPr>
              <w:jc w:val="both"/>
            </w:pPr>
          </w:p>
          <w:p w:rsidR="00E75840" w:rsidRDefault="00B8189A" w:rsidP="00DB3F49">
            <w:pPr>
              <w:jc w:val="both"/>
            </w:pPr>
            <w:r>
              <w:t>N/A</w:t>
            </w:r>
          </w:p>
        </w:tc>
      </w:tr>
    </w:tbl>
    <w:p w:rsidR="00E75840" w:rsidRDefault="00E75840" w:rsidP="00DB3F49">
      <w:pPr>
        <w:jc w:val="both"/>
      </w:pPr>
    </w:p>
    <w:sectPr w:rsidR="00E75840" w:rsidSect="00DB6ACA">
      <w:footerReference w:type="default" r:id="rId10"/>
      <w:footerReference w:type="first" r:id="rId11"/>
      <w:type w:val="continuous"/>
      <w:pgSz w:w="11907" w:h="16840" w:code="9"/>
      <w:pgMar w:top="1134" w:right="1440" w:bottom="1134" w:left="1440" w:header="720" w:footer="306" w:gutter="0"/>
      <w:paperSrc w:first="7" w:other="7"/>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89" w:rsidRDefault="00A83589">
      <w:r>
        <w:separator/>
      </w:r>
    </w:p>
  </w:endnote>
  <w:endnote w:type="continuationSeparator" w:id="0">
    <w:p w:rsidR="00A83589" w:rsidRDefault="00A8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00DFE">
      <w:tc>
        <w:tcPr>
          <w:tcW w:w="9243" w:type="dxa"/>
          <w:tcBorders>
            <w:top w:val="nil"/>
            <w:left w:val="nil"/>
            <w:bottom w:val="nil"/>
            <w:right w:val="nil"/>
          </w:tcBorders>
        </w:tcPr>
        <w:p w:rsidR="00C00DFE" w:rsidRDefault="00C00DFE">
          <w:pPr>
            <w:pStyle w:val="Footer"/>
            <w:tabs>
              <w:tab w:val="clear" w:pos="4153"/>
            </w:tabs>
            <w:ind w:right="-45"/>
            <w:jc w:val="right"/>
          </w:pPr>
        </w:p>
      </w:tc>
    </w:tr>
  </w:tbl>
  <w:p w:rsidR="00C00DFE" w:rsidRDefault="00C00DF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C00DFE" w:rsidTr="00912981">
      <w:tc>
        <w:tcPr>
          <w:tcW w:w="9243" w:type="dxa"/>
          <w:tcBorders>
            <w:top w:val="nil"/>
            <w:left w:val="nil"/>
            <w:bottom w:val="nil"/>
            <w:right w:val="nil"/>
          </w:tcBorders>
        </w:tcPr>
        <w:p w:rsidR="00C00DFE" w:rsidRDefault="00C00DFE" w:rsidP="00912981">
          <w:pPr>
            <w:pStyle w:val="Footer"/>
            <w:jc w:val="right"/>
          </w:pPr>
          <w:r>
            <w:rPr>
              <w:noProof/>
            </w:rPr>
            <w:drawing>
              <wp:inline distT="0" distB="0" distL="0" distR="0">
                <wp:extent cx="1257300" cy="62484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4840"/>
                        </a:xfrm>
                        <a:prstGeom prst="rect">
                          <a:avLst/>
                        </a:prstGeom>
                        <a:noFill/>
                        <a:ln w="9525">
                          <a:noFill/>
                          <a:miter lim="800000"/>
                          <a:headEnd/>
                          <a:tailEnd/>
                        </a:ln>
                      </pic:spPr>
                    </pic:pic>
                  </a:graphicData>
                </a:graphic>
              </wp:inline>
            </w:drawing>
          </w:r>
        </w:p>
      </w:tc>
    </w:tr>
  </w:tbl>
  <w:p w:rsidR="00C00DFE" w:rsidRDefault="00C00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89" w:rsidRDefault="00A83589">
      <w:r>
        <w:separator/>
      </w:r>
    </w:p>
  </w:footnote>
  <w:footnote w:type="continuationSeparator" w:id="0">
    <w:p w:rsidR="00A83589" w:rsidRDefault="00A83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DD3968"/>
    <w:multiLevelType w:val="hybridMultilevel"/>
    <w:tmpl w:val="0048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6723E"/>
    <w:multiLevelType w:val="hybridMultilevel"/>
    <w:tmpl w:val="04B8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80651"/>
    <w:multiLevelType w:val="hybridMultilevel"/>
    <w:tmpl w:val="0254A25E"/>
    <w:lvl w:ilvl="0" w:tplc="65501B28">
      <w:start w:val="1"/>
      <w:numFmt w:val="bullet"/>
      <w:lvlText w:val="-"/>
      <w:lvlJc w:val="left"/>
      <w:pPr>
        <w:tabs>
          <w:tab w:val="num" w:pos="567"/>
        </w:tabs>
        <w:ind w:left="567" w:hanging="56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C2D67"/>
    <w:multiLevelType w:val="hybridMultilevel"/>
    <w:tmpl w:val="1DBA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A392A"/>
    <w:multiLevelType w:val="hybridMultilevel"/>
    <w:tmpl w:val="63EA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430F1"/>
    <w:multiLevelType w:val="hybridMultilevel"/>
    <w:tmpl w:val="ACA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647A8F"/>
    <w:multiLevelType w:val="hybridMultilevel"/>
    <w:tmpl w:val="4D169550"/>
    <w:lvl w:ilvl="0" w:tplc="C6A4158A">
      <w:start w:val="1"/>
      <w:numFmt w:val="lowerLetter"/>
      <w:lvlText w:val="(%1)"/>
      <w:lvlJc w:val="left"/>
      <w:pPr>
        <w:tabs>
          <w:tab w:val="num" w:pos="504"/>
        </w:tabs>
        <w:ind w:left="504" w:hanging="504"/>
      </w:pPr>
      <w:rPr>
        <w:rFonts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4260F63"/>
    <w:multiLevelType w:val="hybridMultilevel"/>
    <w:tmpl w:val="6916FEFE"/>
    <w:lvl w:ilvl="0" w:tplc="04581DE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723678"/>
    <w:multiLevelType w:val="hybridMultilevel"/>
    <w:tmpl w:val="C47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 w:numId="2">
    <w:abstractNumId w:val="9"/>
  </w:num>
  <w:num w:numId="3">
    <w:abstractNumId w:val="7"/>
  </w:num>
  <w:num w:numId="4">
    <w:abstractNumId w:val="3"/>
  </w:num>
  <w:num w:numId="5">
    <w:abstractNumId w:val="4"/>
  </w:num>
  <w:num w:numId="6">
    <w:abstractNumId w:val="1"/>
  </w:num>
  <w:num w:numId="7">
    <w:abstractNumId w:val="6"/>
  </w:num>
  <w:num w:numId="8">
    <w:abstractNumId w:val="2"/>
  </w:num>
  <w:num w:numId="9">
    <w:abstractNumId w:val="10"/>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E03F1"/>
    <w:rsid w:val="000058A8"/>
    <w:rsid w:val="0000614E"/>
    <w:rsid w:val="00020580"/>
    <w:rsid w:val="00040B98"/>
    <w:rsid w:val="0005212A"/>
    <w:rsid w:val="00053EB2"/>
    <w:rsid w:val="00064AF5"/>
    <w:rsid w:val="000807E4"/>
    <w:rsid w:val="00084775"/>
    <w:rsid w:val="000A015A"/>
    <w:rsid w:val="000A684B"/>
    <w:rsid w:val="000A6DCA"/>
    <w:rsid w:val="000C4956"/>
    <w:rsid w:val="000D089B"/>
    <w:rsid w:val="000D3D9D"/>
    <w:rsid w:val="000E17DB"/>
    <w:rsid w:val="000F7CC4"/>
    <w:rsid w:val="000F7CEA"/>
    <w:rsid w:val="001061F1"/>
    <w:rsid w:val="00110D81"/>
    <w:rsid w:val="001179CD"/>
    <w:rsid w:val="00132FF5"/>
    <w:rsid w:val="00155FE7"/>
    <w:rsid w:val="00170AEF"/>
    <w:rsid w:val="001943F9"/>
    <w:rsid w:val="001B48AB"/>
    <w:rsid w:val="001F76A9"/>
    <w:rsid w:val="0020180C"/>
    <w:rsid w:val="00243E8C"/>
    <w:rsid w:val="00264F93"/>
    <w:rsid w:val="00267450"/>
    <w:rsid w:val="00282E08"/>
    <w:rsid w:val="002A20AB"/>
    <w:rsid w:val="002A3B32"/>
    <w:rsid w:val="002A6EE2"/>
    <w:rsid w:val="002B0197"/>
    <w:rsid w:val="002D5764"/>
    <w:rsid w:val="002E73F3"/>
    <w:rsid w:val="002E749C"/>
    <w:rsid w:val="002F54F8"/>
    <w:rsid w:val="003026E0"/>
    <w:rsid w:val="00313E50"/>
    <w:rsid w:val="00342FA0"/>
    <w:rsid w:val="00360617"/>
    <w:rsid w:val="0036361D"/>
    <w:rsid w:val="003844EF"/>
    <w:rsid w:val="00390D3F"/>
    <w:rsid w:val="00395196"/>
    <w:rsid w:val="003A0151"/>
    <w:rsid w:val="003A5753"/>
    <w:rsid w:val="003A7BC7"/>
    <w:rsid w:val="003C390F"/>
    <w:rsid w:val="003E03F1"/>
    <w:rsid w:val="003E32E4"/>
    <w:rsid w:val="003E4848"/>
    <w:rsid w:val="004210A3"/>
    <w:rsid w:val="00427617"/>
    <w:rsid w:val="00450C75"/>
    <w:rsid w:val="00460C5C"/>
    <w:rsid w:val="0047634D"/>
    <w:rsid w:val="0048548B"/>
    <w:rsid w:val="004A228F"/>
    <w:rsid w:val="004C1418"/>
    <w:rsid w:val="004D19F2"/>
    <w:rsid w:val="004F6CFA"/>
    <w:rsid w:val="005015B8"/>
    <w:rsid w:val="00521CA7"/>
    <w:rsid w:val="00560027"/>
    <w:rsid w:val="005648C5"/>
    <w:rsid w:val="0058046B"/>
    <w:rsid w:val="00583721"/>
    <w:rsid w:val="0058778E"/>
    <w:rsid w:val="005973DC"/>
    <w:rsid w:val="005A61E0"/>
    <w:rsid w:val="005B20B7"/>
    <w:rsid w:val="005B6C0E"/>
    <w:rsid w:val="005C1078"/>
    <w:rsid w:val="005D3F06"/>
    <w:rsid w:val="005F3138"/>
    <w:rsid w:val="00601DE2"/>
    <w:rsid w:val="006020E7"/>
    <w:rsid w:val="00665C81"/>
    <w:rsid w:val="006815DD"/>
    <w:rsid w:val="006940DB"/>
    <w:rsid w:val="0069761F"/>
    <w:rsid w:val="006B14C3"/>
    <w:rsid w:val="006B6414"/>
    <w:rsid w:val="006B6C9F"/>
    <w:rsid w:val="006B7988"/>
    <w:rsid w:val="006E1130"/>
    <w:rsid w:val="006E7E9D"/>
    <w:rsid w:val="00707D99"/>
    <w:rsid w:val="0073752F"/>
    <w:rsid w:val="00747EE9"/>
    <w:rsid w:val="00751227"/>
    <w:rsid w:val="0075696B"/>
    <w:rsid w:val="007708A6"/>
    <w:rsid w:val="007823EE"/>
    <w:rsid w:val="0078467D"/>
    <w:rsid w:val="00793C8F"/>
    <w:rsid w:val="0079554C"/>
    <w:rsid w:val="007E002F"/>
    <w:rsid w:val="007F15EE"/>
    <w:rsid w:val="0081227E"/>
    <w:rsid w:val="00812A39"/>
    <w:rsid w:val="0081370B"/>
    <w:rsid w:val="008349CD"/>
    <w:rsid w:val="00850B6E"/>
    <w:rsid w:val="008603BE"/>
    <w:rsid w:val="0087394C"/>
    <w:rsid w:val="00875C3F"/>
    <w:rsid w:val="008872A9"/>
    <w:rsid w:val="0089356C"/>
    <w:rsid w:val="008977D8"/>
    <w:rsid w:val="00897F16"/>
    <w:rsid w:val="008B5613"/>
    <w:rsid w:val="008D3392"/>
    <w:rsid w:val="008E1A0E"/>
    <w:rsid w:val="008E7518"/>
    <w:rsid w:val="008F5645"/>
    <w:rsid w:val="008F5A24"/>
    <w:rsid w:val="009022A4"/>
    <w:rsid w:val="00912981"/>
    <w:rsid w:val="009220BE"/>
    <w:rsid w:val="00945F1E"/>
    <w:rsid w:val="00955A84"/>
    <w:rsid w:val="009621C5"/>
    <w:rsid w:val="00991EE0"/>
    <w:rsid w:val="00994981"/>
    <w:rsid w:val="00995F11"/>
    <w:rsid w:val="009B0332"/>
    <w:rsid w:val="009B0EEF"/>
    <w:rsid w:val="009B2428"/>
    <w:rsid w:val="009D0F76"/>
    <w:rsid w:val="00A139EF"/>
    <w:rsid w:val="00A81994"/>
    <w:rsid w:val="00A82033"/>
    <w:rsid w:val="00A82641"/>
    <w:rsid w:val="00A83589"/>
    <w:rsid w:val="00A86CB0"/>
    <w:rsid w:val="00A8712C"/>
    <w:rsid w:val="00A90D23"/>
    <w:rsid w:val="00A93D59"/>
    <w:rsid w:val="00AB09EB"/>
    <w:rsid w:val="00AC242E"/>
    <w:rsid w:val="00AE2C72"/>
    <w:rsid w:val="00AE4859"/>
    <w:rsid w:val="00AE5F10"/>
    <w:rsid w:val="00AE7AF1"/>
    <w:rsid w:val="00AF6128"/>
    <w:rsid w:val="00B05146"/>
    <w:rsid w:val="00B22E7F"/>
    <w:rsid w:val="00B24FA8"/>
    <w:rsid w:val="00B425EC"/>
    <w:rsid w:val="00B56893"/>
    <w:rsid w:val="00B71141"/>
    <w:rsid w:val="00B8189A"/>
    <w:rsid w:val="00BB4E1B"/>
    <w:rsid w:val="00BC412A"/>
    <w:rsid w:val="00BE0F3D"/>
    <w:rsid w:val="00BE24D8"/>
    <w:rsid w:val="00BF7DDA"/>
    <w:rsid w:val="00C00DFE"/>
    <w:rsid w:val="00C202CB"/>
    <w:rsid w:val="00C25B2A"/>
    <w:rsid w:val="00C25F46"/>
    <w:rsid w:val="00C41AAB"/>
    <w:rsid w:val="00C462F5"/>
    <w:rsid w:val="00C466CD"/>
    <w:rsid w:val="00C621DF"/>
    <w:rsid w:val="00C7086C"/>
    <w:rsid w:val="00C7534C"/>
    <w:rsid w:val="00C802A8"/>
    <w:rsid w:val="00CA56CD"/>
    <w:rsid w:val="00CA6128"/>
    <w:rsid w:val="00CA653A"/>
    <w:rsid w:val="00CA68EB"/>
    <w:rsid w:val="00CB3CE8"/>
    <w:rsid w:val="00CC1790"/>
    <w:rsid w:val="00CD5BCC"/>
    <w:rsid w:val="00CD671C"/>
    <w:rsid w:val="00CF4A16"/>
    <w:rsid w:val="00CF606A"/>
    <w:rsid w:val="00D348F4"/>
    <w:rsid w:val="00D41CD2"/>
    <w:rsid w:val="00D913A1"/>
    <w:rsid w:val="00D941C8"/>
    <w:rsid w:val="00D96A7D"/>
    <w:rsid w:val="00DB3F49"/>
    <w:rsid w:val="00DB6375"/>
    <w:rsid w:val="00DB6ACA"/>
    <w:rsid w:val="00DC745D"/>
    <w:rsid w:val="00DE1D91"/>
    <w:rsid w:val="00DF18FD"/>
    <w:rsid w:val="00DF4B4C"/>
    <w:rsid w:val="00E04D3F"/>
    <w:rsid w:val="00E143E4"/>
    <w:rsid w:val="00E22078"/>
    <w:rsid w:val="00E75840"/>
    <w:rsid w:val="00EC2261"/>
    <w:rsid w:val="00EC37B5"/>
    <w:rsid w:val="00EE14C5"/>
    <w:rsid w:val="00EE3E5E"/>
    <w:rsid w:val="00F0291F"/>
    <w:rsid w:val="00F038E9"/>
    <w:rsid w:val="00F15BE3"/>
    <w:rsid w:val="00F167C6"/>
    <w:rsid w:val="00F201C9"/>
    <w:rsid w:val="00F33E2F"/>
    <w:rsid w:val="00F45244"/>
    <w:rsid w:val="00F53868"/>
    <w:rsid w:val="00F57D18"/>
    <w:rsid w:val="00F650B8"/>
    <w:rsid w:val="00F67BBD"/>
    <w:rsid w:val="00F96549"/>
    <w:rsid w:val="00FA3558"/>
    <w:rsid w:val="00FB2191"/>
    <w:rsid w:val="00FB2C02"/>
    <w:rsid w:val="00FB341B"/>
    <w:rsid w:val="00FC0274"/>
    <w:rsid w:val="00FC3039"/>
    <w:rsid w:val="00FD7FDF"/>
    <w:rsid w:val="00FE0DA2"/>
    <w:rsid w:val="00FE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90F"/>
    <w:rPr>
      <w:rFonts w:ascii="Arial" w:hAnsi="Arial"/>
      <w:sz w:val="24"/>
      <w:lang w:val="en-GB" w:eastAsia="en-GB"/>
    </w:rPr>
  </w:style>
  <w:style w:type="paragraph" w:styleId="Heading1">
    <w:name w:val="heading 1"/>
    <w:basedOn w:val="Normal"/>
    <w:next w:val="Normal"/>
    <w:qFormat/>
    <w:rsid w:val="003C390F"/>
    <w:pPr>
      <w:keepNext/>
      <w:outlineLvl w:val="0"/>
    </w:pPr>
    <w:rPr>
      <w:rFonts w:ascii="Univers" w:hAnsi="Univers"/>
      <w:b/>
      <w:kern w:val="28"/>
    </w:rPr>
  </w:style>
  <w:style w:type="paragraph" w:styleId="Heading5">
    <w:name w:val="heading 5"/>
    <w:basedOn w:val="Normal"/>
    <w:next w:val="Normal"/>
    <w:qFormat/>
    <w:rsid w:val="003C390F"/>
    <w:pPr>
      <w:keepNext/>
      <w:outlineLvl w:val="4"/>
    </w:pPr>
    <w:rPr>
      <w:rFonts w:ascii="Univers" w:hAnsi="Univers"/>
      <w:b/>
      <w:u w:val="single"/>
    </w:rPr>
  </w:style>
  <w:style w:type="paragraph" w:styleId="Heading6">
    <w:name w:val="heading 6"/>
    <w:basedOn w:val="Normal"/>
    <w:next w:val="Normal"/>
    <w:qFormat/>
    <w:rsid w:val="003C390F"/>
    <w:pPr>
      <w:keepNext/>
      <w:outlineLvl w:val="5"/>
    </w:pPr>
    <w:rPr>
      <w:rFonts w:ascii="Univers" w:hAnsi="Univers"/>
      <w:b/>
    </w:rPr>
  </w:style>
  <w:style w:type="paragraph" w:styleId="Heading7">
    <w:name w:val="heading 7"/>
    <w:basedOn w:val="Normal"/>
    <w:next w:val="Normal"/>
    <w:qFormat/>
    <w:rsid w:val="003C390F"/>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90F"/>
  </w:style>
  <w:style w:type="paragraph" w:styleId="BodyText2">
    <w:name w:val="Body Text 2"/>
    <w:basedOn w:val="Normal"/>
    <w:rsid w:val="003C390F"/>
    <w:rPr>
      <w:rFonts w:ascii="Univers" w:hAnsi="Univers"/>
      <w:b/>
      <w:u w:val="single"/>
    </w:rPr>
  </w:style>
  <w:style w:type="paragraph" w:styleId="BodyTextIndent">
    <w:name w:val="Body Text Indent"/>
    <w:basedOn w:val="Normal"/>
    <w:rsid w:val="003C390F"/>
    <w:pPr>
      <w:ind w:left="720" w:firstLine="720"/>
    </w:pPr>
    <w:rPr>
      <w:rFonts w:ascii="Times New Roman" w:hAnsi="Times New Roman"/>
    </w:rPr>
  </w:style>
  <w:style w:type="paragraph" w:styleId="BodyText">
    <w:name w:val="Body Text"/>
    <w:basedOn w:val="Normal"/>
    <w:rsid w:val="003C390F"/>
  </w:style>
  <w:style w:type="paragraph" w:styleId="Footer">
    <w:name w:val="footer"/>
    <w:basedOn w:val="Normal"/>
    <w:rsid w:val="003C390F"/>
    <w:pPr>
      <w:tabs>
        <w:tab w:val="center" w:pos="4153"/>
        <w:tab w:val="right" w:pos="8306"/>
      </w:tabs>
    </w:pPr>
  </w:style>
  <w:style w:type="character" w:styleId="PageNumber">
    <w:name w:val="page number"/>
    <w:basedOn w:val="DefaultParagraphFont"/>
    <w:rsid w:val="003C390F"/>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rsid w:val="00747EE9"/>
    <w:rPr>
      <w:color w:val="0000FF"/>
      <w:u w:val="single"/>
    </w:rPr>
  </w:style>
  <w:style w:type="paragraph" w:customStyle="1" w:styleId="DfESOutNumbered">
    <w:name w:val="DfESOutNumbered"/>
    <w:basedOn w:val="Normal"/>
    <w:link w:val="DfESOutNumberedChar"/>
    <w:rsid w:val="00132FF5"/>
    <w:pPr>
      <w:widowControl w:val="0"/>
      <w:overflowPunct w:val="0"/>
      <w:autoSpaceDE w:val="0"/>
      <w:autoSpaceDN w:val="0"/>
      <w:adjustRightInd w:val="0"/>
      <w:spacing w:after="240"/>
      <w:textAlignment w:val="baseline"/>
    </w:pPr>
    <w:rPr>
      <w:lang w:eastAsia="en-US"/>
    </w:rPr>
  </w:style>
  <w:style w:type="character" w:customStyle="1" w:styleId="DfESOutNumberedChar">
    <w:name w:val="DfESOutNumbered Char"/>
    <w:basedOn w:val="DefaultParagraphFont"/>
    <w:link w:val="DfESOutNumbered"/>
    <w:rsid w:val="00132FF5"/>
    <w:rPr>
      <w:rFonts w:ascii="Arial" w:hAnsi="Arial"/>
      <w:sz w:val="24"/>
      <w:lang w:eastAsia="en-US"/>
    </w:rPr>
  </w:style>
  <w:style w:type="paragraph" w:styleId="ListParagraph">
    <w:name w:val="List Paragraph"/>
    <w:basedOn w:val="Normal"/>
    <w:uiPriority w:val="34"/>
    <w:qFormat/>
    <w:rsid w:val="0005212A"/>
    <w:pPr>
      <w:ind w:left="720"/>
    </w:pPr>
  </w:style>
  <w:style w:type="paragraph" w:customStyle="1" w:styleId="N1">
    <w:name w:val="N1"/>
    <w:basedOn w:val="Normal"/>
    <w:next w:val="N2"/>
    <w:uiPriority w:val="99"/>
    <w:rsid w:val="008B5613"/>
    <w:pPr>
      <w:numPr>
        <w:numId w:val="9"/>
      </w:numPr>
      <w:spacing w:before="160" w:line="220" w:lineRule="atLeast"/>
      <w:jc w:val="both"/>
    </w:pPr>
    <w:rPr>
      <w:rFonts w:ascii="Times New Roman" w:hAnsi="Times New Roman"/>
      <w:sz w:val="21"/>
      <w:lang w:eastAsia="en-US"/>
    </w:rPr>
  </w:style>
  <w:style w:type="paragraph" w:customStyle="1" w:styleId="N2">
    <w:name w:val="N2"/>
    <w:basedOn w:val="N1"/>
    <w:link w:val="N2Char"/>
    <w:rsid w:val="008B5613"/>
    <w:pPr>
      <w:numPr>
        <w:ilvl w:val="1"/>
      </w:numPr>
      <w:tabs>
        <w:tab w:val="num" w:pos="1440"/>
        <w:tab w:val="num" w:pos="1800"/>
      </w:tabs>
      <w:spacing w:before="80"/>
      <w:ind w:left="1440" w:hanging="360"/>
    </w:pPr>
  </w:style>
  <w:style w:type="character" w:customStyle="1" w:styleId="N2Char">
    <w:name w:val="N2 Char"/>
    <w:basedOn w:val="DefaultParagraphFont"/>
    <w:link w:val="N2"/>
    <w:rsid w:val="008B5613"/>
    <w:rPr>
      <w:sz w:val="21"/>
      <w:lang w:eastAsia="en-US"/>
    </w:rPr>
  </w:style>
  <w:style w:type="paragraph" w:customStyle="1" w:styleId="N3">
    <w:name w:val="N3"/>
    <w:basedOn w:val="N2"/>
    <w:uiPriority w:val="99"/>
    <w:rsid w:val="008B5613"/>
    <w:pPr>
      <w:numPr>
        <w:ilvl w:val="2"/>
      </w:numPr>
      <w:tabs>
        <w:tab w:val="clear" w:pos="737"/>
        <w:tab w:val="num" w:pos="2160"/>
        <w:tab w:val="num" w:pos="2520"/>
      </w:tabs>
      <w:ind w:left="2160" w:hanging="360"/>
    </w:pPr>
  </w:style>
  <w:style w:type="paragraph" w:customStyle="1" w:styleId="N4">
    <w:name w:val="N4"/>
    <w:basedOn w:val="N3"/>
    <w:uiPriority w:val="99"/>
    <w:rsid w:val="008B5613"/>
    <w:pPr>
      <w:numPr>
        <w:ilvl w:val="3"/>
      </w:numPr>
      <w:tabs>
        <w:tab w:val="clear" w:pos="1134"/>
        <w:tab w:val="num" w:pos="360"/>
        <w:tab w:val="num" w:pos="2880"/>
        <w:tab w:val="num" w:pos="3240"/>
      </w:tabs>
      <w:ind w:left="2880" w:hanging="360"/>
    </w:pPr>
  </w:style>
  <w:style w:type="paragraph" w:customStyle="1" w:styleId="N5">
    <w:name w:val="N5"/>
    <w:basedOn w:val="N4"/>
    <w:uiPriority w:val="99"/>
    <w:rsid w:val="008B5613"/>
    <w:pPr>
      <w:numPr>
        <w:ilvl w:val="4"/>
      </w:numPr>
      <w:tabs>
        <w:tab w:val="clear" w:pos="1701"/>
        <w:tab w:val="num" w:pos="360"/>
        <w:tab w:val="num" w:pos="3600"/>
        <w:tab w:val="num" w:pos="396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ben.terry@lanca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41A4-0CD5-4191-B625-0E35D50F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4</TotalTime>
  <Pages>7</Pages>
  <Words>1943</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12441</CharactersWithSpaces>
  <SharedDoc>false</SharedDoc>
  <HLinks>
    <vt:vector size="6" baseType="variant">
      <vt:variant>
        <vt:i4>7471133</vt:i4>
      </vt:variant>
      <vt:variant>
        <vt:i4>0</vt:i4>
      </vt:variant>
      <vt:variant>
        <vt:i4>0</vt:i4>
      </vt:variant>
      <vt:variant>
        <vt:i4>5</vt:i4>
      </vt:variant>
      <vt:variant>
        <vt:lpwstr>mailto:%20ben.terry@lancashire.gov.uk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Benson, Stuart</cp:lastModifiedBy>
  <cp:revision>5</cp:revision>
  <cp:lastPrinted>2014-01-09T11:31:00Z</cp:lastPrinted>
  <dcterms:created xsi:type="dcterms:W3CDTF">2014-01-22T10:03:00Z</dcterms:created>
  <dcterms:modified xsi:type="dcterms:W3CDTF">2014-01-27T17:39:00Z</dcterms:modified>
</cp:coreProperties>
</file>