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3D" w:rsidRPr="00C74D5A" w:rsidRDefault="00BE163D" w:rsidP="00BE163D">
      <w:r w:rsidRPr="00C74D5A">
        <w:t xml:space="preserve">Report to the </w:t>
      </w:r>
      <w:r w:rsidR="00C74D5A" w:rsidRPr="00C74D5A">
        <w:rPr>
          <w:rFonts w:cs="Arial"/>
          <w:szCs w:val="24"/>
        </w:rPr>
        <w:t>Cabinet Member for Children, Young People and Schools</w:t>
      </w:r>
    </w:p>
    <w:p w:rsidR="00BE163D" w:rsidRPr="00C74D5A" w:rsidRDefault="00BE163D" w:rsidP="00BE163D">
      <w:r w:rsidRPr="00C74D5A">
        <w:t xml:space="preserve">Report submitted by: </w:t>
      </w:r>
      <w:r w:rsidR="00501B24">
        <w:t xml:space="preserve">Interim </w:t>
      </w:r>
      <w:r w:rsidRPr="00C74D5A">
        <w:t>Executive Director for Children and Young People</w:t>
      </w:r>
    </w:p>
    <w:p w:rsidR="00BE163D" w:rsidRPr="00C74D5A" w:rsidRDefault="00BE163D" w:rsidP="00BE163D">
      <w:r w:rsidRPr="00C74D5A">
        <w:t>Date</w:t>
      </w:r>
      <w:r w:rsidR="004757EC" w:rsidRPr="00C74D5A">
        <w:t xml:space="preserve">: </w:t>
      </w:r>
      <w:r w:rsidR="00C44F06">
        <w:t>14</w:t>
      </w:r>
      <w:r w:rsidR="006E013B">
        <w:t xml:space="preserve"> July </w:t>
      </w:r>
      <w:r w:rsidR="007100F0">
        <w:t>2014</w:t>
      </w:r>
    </w:p>
    <w:p w:rsidR="00BE163D" w:rsidRPr="00C74D5A" w:rsidRDefault="00BE163D" w:rsidP="00BE163D"/>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BE163D" w:rsidTr="00C74D5A">
        <w:tc>
          <w:tcPr>
            <w:tcW w:w="3402" w:type="dxa"/>
          </w:tcPr>
          <w:p w:rsidR="00BE163D" w:rsidRDefault="00BE163D" w:rsidP="00501B24">
            <w:r>
              <w:rPr>
                <w:b w:val="0"/>
                <w:sz w:val="28"/>
              </w:rPr>
              <w:t xml:space="preserve">Part I </w:t>
            </w:r>
          </w:p>
        </w:tc>
      </w:tr>
    </w:tbl>
    <w:p w:rsidR="00BE163D" w:rsidRDefault="00BE163D" w:rsidP="00BE163D">
      <w:pPr>
        <w:pStyle w:val="Heade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BE163D" w:rsidTr="00C74D5A">
        <w:tc>
          <w:tcPr>
            <w:tcW w:w="3402" w:type="dxa"/>
          </w:tcPr>
          <w:p w:rsidR="00BE163D" w:rsidRPr="00802477" w:rsidRDefault="00BE163D" w:rsidP="006E013B">
            <w:pPr>
              <w:autoSpaceDE w:val="0"/>
              <w:autoSpaceDN w:val="0"/>
              <w:adjustRightInd w:val="0"/>
            </w:pPr>
            <w:r>
              <w:t xml:space="preserve">Electoral Division </w:t>
            </w:r>
            <w:r w:rsidR="00C74D5A">
              <w:t>a</w:t>
            </w:r>
            <w:r>
              <w:t xml:space="preserve">ffected: </w:t>
            </w:r>
            <w:r w:rsidR="006E013B">
              <w:rPr>
                <w:rFonts w:ascii="TT1ACDBFo00" w:hAnsi="TT1ACDBFo00" w:cs="TT1ACDBFo00"/>
                <w:b w:val="0"/>
                <w:szCs w:val="24"/>
              </w:rPr>
              <w:t>Preston Central North</w:t>
            </w:r>
          </w:p>
        </w:tc>
      </w:tr>
    </w:tbl>
    <w:p w:rsidR="00BE163D" w:rsidRDefault="00BE163D" w:rsidP="00BE163D">
      <w:pPr>
        <w:ind w:left="709" w:hanging="709"/>
        <w:rPr>
          <w:b w:val="0"/>
        </w:rPr>
      </w:pPr>
    </w:p>
    <w:p w:rsidR="00BE163D" w:rsidRDefault="00BE163D" w:rsidP="00BE163D">
      <w:pPr>
        <w:ind w:left="709" w:hanging="709"/>
        <w:rPr>
          <w:b w:val="0"/>
        </w:rPr>
      </w:pPr>
    </w:p>
    <w:p w:rsidR="00BE163D" w:rsidRPr="00C74D5A" w:rsidRDefault="006E013B" w:rsidP="004757EC">
      <w:r>
        <w:t>Propos</w:t>
      </w:r>
      <w:r w:rsidR="00BA18DB">
        <w:t xml:space="preserve">al to Consult on the Closure of </w:t>
      </w:r>
      <w:r>
        <w:t>Deepdale</w:t>
      </w:r>
      <w:r w:rsidR="00BA18DB">
        <w:t xml:space="preserve"> </w:t>
      </w:r>
      <w:bookmarkStart w:id="0" w:name="_GoBack"/>
      <w:bookmarkEnd w:id="0"/>
      <w:r>
        <w:t>Junior School and the Expansion of Deepdale Infant School by Extending the Age Range</w:t>
      </w:r>
    </w:p>
    <w:p w:rsidR="00BE163D" w:rsidRPr="00C74D5A" w:rsidRDefault="0012380A" w:rsidP="00BE163D">
      <w:pPr>
        <w:rPr>
          <w:b w:val="0"/>
        </w:rPr>
      </w:pPr>
      <w:r w:rsidRPr="00C74D5A">
        <w:rPr>
          <w:b w:val="0"/>
        </w:rPr>
        <w:t xml:space="preserve">(Appendices 'A' </w:t>
      </w:r>
      <w:r w:rsidR="00A95266" w:rsidRPr="00C74D5A">
        <w:rPr>
          <w:b w:val="0"/>
        </w:rPr>
        <w:t>to '</w:t>
      </w:r>
      <w:r w:rsidR="00040F6C">
        <w:rPr>
          <w:b w:val="0"/>
        </w:rPr>
        <w:t>D</w:t>
      </w:r>
      <w:r w:rsidR="00A95266" w:rsidRPr="00C74D5A">
        <w:rPr>
          <w:b w:val="0"/>
        </w:rPr>
        <w:t>'</w:t>
      </w:r>
      <w:r w:rsidR="00BE163D" w:rsidRPr="00C74D5A">
        <w:rPr>
          <w:b w:val="0"/>
        </w:rPr>
        <w:t xml:space="preserve"> refer)</w:t>
      </w:r>
    </w:p>
    <w:p w:rsidR="00BE163D" w:rsidRPr="00C74D5A" w:rsidRDefault="00BE163D" w:rsidP="00BE163D">
      <w:pPr>
        <w:rPr>
          <w:b w:val="0"/>
        </w:rPr>
      </w:pPr>
    </w:p>
    <w:p w:rsidR="00501B24" w:rsidRDefault="00BE163D" w:rsidP="00BE163D">
      <w:pPr>
        <w:rPr>
          <w:b w:val="0"/>
        </w:rPr>
      </w:pPr>
      <w:r w:rsidRPr="00C74D5A">
        <w:rPr>
          <w:b w:val="0"/>
        </w:rPr>
        <w:t xml:space="preserve">Contact for further information: </w:t>
      </w:r>
    </w:p>
    <w:p w:rsidR="00BE163D" w:rsidRPr="00C74D5A" w:rsidRDefault="006E013B" w:rsidP="00BE163D">
      <w:pPr>
        <w:rPr>
          <w:b w:val="0"/>
        </w:rPr>
      </w:pPr>
      <w:r>
        <w:rPr>
          <w:b w:val="0"/>
        </w:rPr>
        <w:t>Ben Terry</w:t>
      </w:r>
      <w:r w:rsidR="00BE163D" w:rsidRPr="00C74D5A">
        <w:rPr>
          <w:b w:val="0"/>
        </w:rPr>
        <w:t>,</w:t>
      </w:r>
      <w:r w:rsidR="00501B24">
        <w:rPr>
          <w:b w:val="0"/>
        </w:rPr>
        <w:t xml:space="preserve"> </w:t>
      </w:r>
      <w:r w:rsidR="007100F0">
        <w:rPr>
          <w:b w:val="0"/>
        </w:rPr>
        <w:t>(01772) 53</w:t>
      </w:r>
      <w:r>
        <w:rPr>
          <w:b w:val="0"/>
        </w:rPr>
        <w:t>1774</w:t>
      </w:r>
      <w:r w:rsidR="00BE163D" w:rsidRPr="00C74D5A">
        <w:rPr>
          <w:b w:val="0"/>
        </w:rPr>
        <w:t>, Directorate</w:t>
      </w:r>
      <w:r w:rsidR="00501B24">
        <w:rPr>
          <w:b w:val="0"/>
        </w:rPr>
        <w:t xml:space="preserve"> for Children and Young People</w:t>
      </w:r>
    </w:p>
    <w:p w:rsidR="009152E9" w:rsidRDefault="00BA18DB" w:rsidP="00BE163D">
      <w:hyperlink r:id="rId8" w:history="1">
        <w:r w:rsidR="006E013B" w:rsidRPr="00AC45A0">
          <w:rPr>
            <w:rStyle w:val="Hyperlink"/>
            <w:b w:val="0"/>
          </w:rPr>
          <w:t>ben.terry@lancashire.gov.uk</w:t>
        </w:r>
      </w:hyperlink>
    </w:p>
    <w:p w:rsidR="00E75840" w:rsidRDefault="00E75840">
      <w:pPr>
        <w:ind w:left="709" w:hanging="709"/>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75840" w:rsidTr="00501B24">
        <w:tc>
          <w:tcPr>
            <w:tcW w:w="9180" w:type="dxa"/>
          </w:tcPr>
          <w:p w:rsidR="00E75840" w:rsidRDefault="00E75840">
            <w:pPr>
              <w:pStyle w:val="Heading6"/>
              <w:rPr>
                <w:rFonts w:ascii="Arial" w:hAnsi="Arial"/>
              </w:rPr>
            </w:pPr>
          </w:p>
          <w:p w:rsidR="00E75840" w:rsidRPr="00C74D5A" w:rsidRDefault="00E75840">
            <w:pPr>
              <w:pStyle w:val="Heading6"/>
              <w:rPr>
                <w:rFonts w:ascii="Arial" w:hAnsi="Arial"/>
                <w:b/>
              </w:rPr>
            </w:pPr>
            <w:r w:rsidRPr="00C74D5A">
              <w:rPr>
                <w:rFonts w:ascii="Arial" w:hAnsi="Arial"/>
                <w:b/>
              </w:rPr>
              <w:t>Executive Summary</w:t>
            </w:r>
          </w:p>
          <w:p w:rsidR="00E75840" w:rsidRPr="00813B65" w:rsidRDefault="00E75840"/>
          <w:p w:rsidR="0022159C" w:rsidRPr="00C74D5A" w:rsidRDefault="0022159C" w:rsidP="001A64BE">
            <w:pPr>
              <w:jc w:val="both"/>
              <w:rPr>
                <w:b w:val="0"/>
              </w:rPr>
            </w:pPr>
            <w:r w:rsidRPr="00C74D5A">
              <w:rPr>
                <w:b w:val="0"/>
              </w:rPr>
              <w:t xml:space="preserve">Between </w:t>
            </w:r>
            <w:r w:rsidR="006E013B">
              <w:rPr>
                <w:b w:val="0"/>
              </w:rPr>
              <w:t>22 April 2014 and 9 June 2014</w:t>
            </w:r>
            <w:r w:rsidRPr="00C74D5A">
              <w:rPr>
                <w:b w:val="0"/>
              </w:rPr>
              <w:t xml:space="preserve"> the authority consulted on proposal</w:t>
            </w:r>
            <w:r w:rsidR="00A264E3">
              <w:rPr>
                <w:b w:val="0"/>
              </w:rPr>
              <w:t>s</w:t>
            </w:r>
            <w:r w:rsidRPr="00C74D5A">
              <w:rPr>
                <w:b w:val="0"/>
              </w:rPr>
              <w:t xml:space="preserve"> to </w:t>
            </w:r>
            <w:r w:rsidR="006E013B">
              <w:rPr>
                <w:b w:val="0"/>
              </w:rPr>
              <w:t>close Deepdale Junior School</w:t>
            </w:r>
            <w:r w:rsidR="001A64BE" w:rsidRPr="00C74D5A">
              <w:rPr>
                <w:b w:val="0"/>
              </w:rPr>
              <w:t xml:space="preserve">, with effect from </w:t>
            </w:r>
            <w:r w:rsidR="006E013B">
              <w:rPr>
                <w:b w:val="0"/>
              </w:rPr>
              <w:t>31 December 2014</w:t>
            </w:r>
            <w:r w:rsidR="008B773A">
              <w:rPr>
                <w:b w:val="0"/>
              </w:rPr>
              <w:t>,</w:t>
            </w:r>
            <w:r w:rsidR="006E013B">
              <w:rPr>
                <w:b w:val="0"/>
              </w:rPr>
              <w:t xml:space="preserve"> and to expand </w:t>
            </w:r>
            <w:r w:rsidR="00A264E3">
              <w:rPr>
                <w:b w:val="0"/>
              </w:rPr>
              <w:t>Deepdale Infant School by extending the age range from 3 – 7 years to 3 – 11 years to become a primary school with a capacity for 630 pupils, with effect from 1 January 2015</w:t>
            </w:r>
            <w:r w:rsidRPr="00C74D5A">
              <w:rPr>
                <w:b w:val="0"/>
              </w:rPr>
              <w:t>. Under the statutory process, the authority is now required to consider the responses to the consultation and to decide whether to proceed to the next stage and publish St</w:t>
            </w:r>
            <w:r w:rsidR="00A36514" w:rsidRPr="00C74D5A">
              <w:rPr>
                <w:b w:val="0"/>
              </w:rPr>
              <w:t>atutory Notices of the proposal</w:t>
            </w:r>
            <w:r w:rsidR="008B773A">
              <w:rPr>
                <w:b w:val="0"/>
              </w:rPr>
              <w:t>s</w:t>
            </w:r>
            <w:r w:rsidRPr="00C74D5A">
              <w:rPr>
                <w:b w:val="0"/>
              </w:rPr>
              <w:t>. The purpose of this report is to provide the information necessary for that decision to be taken.</w:t>
            </w:r>
          </w:p>
          <w:p w:rsidR="0022159C" w:rsidRPr="00C74D5A" w:rsidRDefault="0022159C" w:rsidP="001A64BE">
            <w:pPr>
              <w:jc w:val="both"/>
              <w:rPr>
                <w:b w:val="0"/>
              </w:rPr>
            </w:pPr>
          </w:p>
          <w:p w:rsidR="00E75840" w:rsidRPr="00CF03B3" w:rsidRDefault="00E75840" w:rsidP="001A64BE">
            <w:pPr>
              <w:pStyle w:val="Heading5"/>
              <w:jc w:val="both"/>
              <w:rPr>
                <w:rFonts w:ascii="Arial" w:hAnsi="Arial"/>
                <w:u w:val="none"/>
              </w:rPr>
            </w:pPr>
            <w:r w:rsidRPr="00CF03B3">
              <w:rPr>
                <w:rFonts w:ascii="Arial" w:hAnsi="Arial"/>
                <w:u w:val="none"/>
              </w:rPr>
              <w:t>Recommendation</w:t>
            </w:r>
          </w:p>
          <w:p w:rsidR="00E75840" w:rsidRPr="00813B65" w:rsidRDefault="00E75840" w:rsidP="001A64BE">
            <w:pPr>
              <w:jc w:val="both"/>
            </w:pPr>
          </w:p>
          <w:p w:rsidR="0022159C" w:rsidRPr="00C74D5A" w:rsidRDefault="0022159C" w:rsidP="001A64BE">
            <w:pPr>
              <w:jc w:val="both"/>
              <w:rPr>
                <w:b w:val="0"/>
              </w:rPr>
            </w:pPr>
            <w:r w:rsidRPr="00C74D5A">
              <w:rPr>
                <w:b w:val="0"/>
              </w:rPr>
              <w:t xml:space="preserve">The </w:t>
            </w:r>
            <w:r w:rsidR="00C74D5A" w:rsidRPr="00C74D5A">
              <w:rPr>
                <w:rFonts w:cs="Arial"/>
                <w:b w:val="0"/>
                <w:szCs w:val="24"/>
              </w:rPr>
              <w:t xml:space="preserve">Cabinet Member for Children, Young People and Schools </w:t>
            </w:r>
            <w:r w:rsidRPr="00C74D5A">
              <w:rPr>
                <w:b w:val="0"/>
              </w:rPr>
              <w:t xml:space="preserve">is </w:t>
            </w:r>
            <w:r w:rsidR="000E69C6" w:rsidRPr="00C74D5A">
              <w:rPr>
                <w:b w:val="0"/>
              </w:rPr>
              <w:t>recommended</w:t>
            </w:r>
            <w:r w:rsidRPr="00C74D5A">
              <w:rPr>
                <w:b w:val="0"/>
              </w:rPr>
              <w:t>:</w:t>
            </w:r>
          </w:p>
          <w:p w:rsidR="0022159C" w:rsidRPr="00C74D5A" w:rsidRDefault="0022159C" w:rsidP="001A64BE">
            <w:pPr>
              <w:jc w:val="both"/>
              <w:rPr>
                <w:b w:val="0"/>
              </w:rPr>
            </w:pPr>
          </w:p>
          <w:p w:rsidR="001A64BE" w:rsidRPr="00C74D5A" w:rsidRDefault="0022159C" w:rsidP="001A64BE">
            <w:pPr>
              <w:pStyle w:val="ListParagraph"/>
              <w:numPr>
                <w:ilvl w:val="0"/>
                <w:numId w:val="2"/>
              </w:numPr>
              <w:jc w:val="both"/>
              <w:rPr>
                <w:b w:val="0"/>
              </w:rPr>
            </w:pPr>
            <w:r w:rsidRPr="00C74D5A">
              <w:rPr>
                <w:b w:val="0"/>
              </w:rPr>
              <w:t>to note the consultation arrangements which were undertaken and the responses that were received in respe</w:t>
            </w:r>
            <w:r w:rsidR="001A64BE" w:rsidRPr="00C74D5A">
              <w:rPr>
                <w:b w:val="0"/>
              </w:rPr>
              <w:t>ct of the authority's proposal</w:t>
            </w:r>
            <w:r w:rsidR="008B773A">
              <w:rPr>
                <w:b w:val="0"/>
              </w:rPr>
              <w:t>s</w:t>
            </w:r>
            <w:r w:rsidR="001A64BE" w:rsidRPr="00C74D5A">
              <w:rPr>
                <w:b w:val="0"/>
              </w:rPr>
              <w:t>;</w:t>
            </w:r>
            <w:r w:rsidR="001B3FFC">
              <w:rPr>
                <w:b w:val="0"/>
              </w:rPr>
              <w:t xml:space="preserve"> and</w:t>
            </w:r>
          </w:p>
          <w:p w:rsidR="001A64BE" w:rsidRPr="00806344" w:rsidRDefault="001A64BE" w:rsidP="00806344">
            <w:pPr>
              <w:ind w:left="360"/>
              <w:jc w:val="both"/>
              <w:rPr>
                <w:b w:val="0"/>
              </w:rPr>
            </w:pPr>
          </w:p>
          <w:p w:rsidR="00E75840" w:rsidRPr="00C74D5A" w:rsidRDefault="001B3FFC" w:rsidP="001A64BE">
            <w:pPr>
              <w:pStyle w:val="ListParagraph"/>
              <w:numPr>
                <w:ilvl w:val="0"/>
                <w:numId w:val="2"/>
              </w:numPr>
              <w:jc w:val="both"/>
              <w:rPr>
                <w:b w:val="0"/>
              </w:rPr>
            </w:pPr>
            <w:r>
              <w:rPr>
                <w:b w:val="0"/>
              </w:rPr>
              <w:t xml:space="preserve">to </w:t>
            </w:r>
            <w:r w:rsidR="0022159C" w:rsidRPr="00C74D5A">
              <w:rPr>
                <w:b w:val="0"/>
              </w:rPr>
              <w:t>a</w:t>
            </w:r>
            <w:r w:rsidR="000E10C7">
              <w:rPr>
                <w:b w:val="0"/>
              </w:rPr>
              <w:t>pprove</w:t>
            </w:r>
            <w:r w:rsidR="0022159C" w:rsidRPr="00C74D5A">
              <w:rPr>
                <w:b w:val="0"/>
              </w:rPr>
              <w:t xml:space="preserve"> </w:t>
            </w:r>
            <w:r w:rsidR="000E10C7">
              <w:rPr>
                <w:b w:val="0"/>
              </w:rPr>
              <w:t xml:space="preserve"> that</w:t>
            </w:r>
            <w:r w:rsidR="0022159C" w:rsidRPr="00C74D5A">
              <w:rPr>
                <w:b w:val="0"/>
              </w:rPr>
              <w:t xml:space="preserve"> the authority publish</w:t>
            </w:r>
            <w:r w:rsidR="000E10C7">
              <w:rPr>
                <w:b w:val="0"/>
              </w:rPr>
              <w:t>es</w:t>
            </w:r>
            <w:r w:rsidR="0022159C" w:rsidRPr="00C74D5A">
              <w:rPr>
                <w:b w:val="0"/>
              </w:rPr>
              <w:t xml:space="preserve"> Statutory Notice</w:t>
            </w:r>
            <w:r w:rsidR="008B773A">
              <w:rPr>
                <w:b w:val="0"/>
              </w:rPr>
              <w:t>s</w:t>
            </w:r>
            <w:r w:rsidR="0022159C" w:rsidRPr="00C74D5A">
              <w:rPr>
                <w:b w:val="0"/>
              </w:rPr>
              <w:t xml:space="preserve"> of its proposal</w:t>
            </w:r>
            <w:r w:rsidR="00A264E3">
              <w:rPr>
                <w:b w:val="0"/>
              </w:rPr>
              <w:t>s</w:t>
            </w:r>
            <w:r w:rsidR="0022159C" w:rsidRPr="00C74D5A">
              <w:rPr>
                <w:b w:val="0"/>
              </w:rPr>
              <w:t xml:space="preserve"> to </w:t>
            </w:r>
            <w:r w:rsidR="00A264E3">
              <w:rPr>
                <w:b w:val="0"/>
              </w:rPr>
              <w:t>close Deepdale Junior School</w:t>
            </w:r>
            <w:r w:rsidR="00A264E3" w:rsidRPr="00C74D5A">
              <w:rPr>
                <w:b w:val="0"/>
              </w:rPr>
              <w:t xml:space="preserve">, with effect from </w:t>
            </w:r>
            <w:r w:rsidR="00A264E3">
              <w:rPr>
                <w:b w:val="0"/>
              </w:rPr>
              <w:t xml:space="preserve">31 December 2014 and to expand Deepdale Infant School by extending the age range from 3 – 7 years to 3 – 11 years to become a primary school with a capacity for 630 </w:t>
            </w:r>
            <w:r w:rsidR="00B87E01">
              <w:rPr>
                <w:b w:val="0"/>
              </w:rPr>
              <w:t xml:space="preserve">primary age </w:t>
            </w:r>
            <w:r w:rsidR="00A264E3">
              <w:rPr>
                <w:b w:val="0"/>
              </w:rPr>
              <w:t>pupils, with effect from 1 January 2015</w:t>
            </w:r>
            <w:r w:rsidR="00A264E3" w:rsidRPr="00C74D5A">
              <w:rPr>
                <w:b w:val="0"/>
              </w:rPr>
              <w:t>.</w:t>
            </w:r>
          </w:p>
          <w:p w:rsidR="001A64BE" w:rsidRDefault="001A64BE" w:rsidP="004C077A">
            <w:pPr>
              <w:pStyle w:val="ListParagraph"/>
              <w:ind w:left="360"/>
              <w:jc w:val="both"/>
            </w:pPr>
          </w:p>
        </w:tc>
      </w:tr>
    </w:tbl>
    <w:p w:rsidR="00CB560D" w:rsidRDefault="00CB560D">
      <w:pPr>
        <w:rPr>
          <w:b w:val="0"/>
        </w:rPr>
      </w:pPr>
    </w:p>
    <w:p w:rsidR="00E75840" w:rsidRPr="00C74D5A" w:rsidRDefault="00E75840">
      <w:r w:rsidRPr="00C74D5A">
        <w:t xml:space="preserve">Background and Advice </w:t>
      </w:r>
    </w:p>
    <w:p w:rsidR="000F78B9" w:rsidRDefault="000F78B9">
      <w:pPr>
        <w:rPr>
          <w:b w:val="0"/>
        </w:rPr>
      </w:pPr>
    </w:p>
    <w:p w:rsidR="001C26E8" w:rsidRPr="001C26E8" w:rsidRDefault="001C26E8" w:rsidP="001C26E8">
      <w:pPr>
        <w:rPr>
          <w:b w:val="0"/>
        </w:rPr>
      </w:pPr>
      <w:r w:rsidRPr="001C26E8">
        <w:rPr>
          <w:b w:val="0"/>
        </w:rPr>
        <w:t xml:space="preserve">Deepdale Infant School and Deepdale Junior School are separate establishments with separate governing bodies and separate budgets.  The two schools are on adjoining sites and both have a published admission number of 90.  Traditionally, the vast majority of pupils on roll at the </w:t>
      </w:r>
      <w:r w:rsidR="008B773A">
        <w:rPr>
          <w:b w:val="0"/>
        </w:rPr>
        <w:t>infant s</w:t>
      </w:r>
      <w:r w:rsidRPr="001C26E8">
        <w:rPr>
          <w:b w:val="0"/>
        </w:rPr>
        <w:t xml:space="preserve">chool go on to attend the </w:t>
      </w:r>
      <w:r w:rsidR="008B773A">
        <w:rPr>
          <w:b w:val="0"/>
        </w:rPr>
        <w:t>j</w:t>
      </w:r>
      <w:r w:rsidRPr="001C26E8">
        <w:rPr>
          <w:b w:val="0"/>
        </w:rPr>
        <w:t xml:space="preserve">unior </w:t>
      </w:r>
      <w:r w:rsidR="008B773A">
        <w:rPr>
          <w:b w:val="0"/>
        </w:rPr>
        <w:t>s</w:t>
      </w:r>
      <w:r w:rsidRPr="001C26E8">
        <w:rPr>
          <w:b w:val="0"/>
        </w:rPr>
        <w:t>chool.</w:t>
      </w:r>
    </w:p>
    <w:p w:rsidR="001C26E8" w:rsidRPr="001C26E8" w:rsidRDefault="001C26E8" w:rsidP="001C26E8">
      <w:pPr>
        <w:rPr>
          <w:b w:val="0"/>
        </w:rPr>
      </w:pPr>
    </w:p>
    <w:p w:rsidR="001C26E8" w:rsidRPr="001C26E8" w:rsidRDefault="001C26E8" w:rsidP="001C26E8">
      <w:pPr>
        <w:rPr>
          <w:b w:val="0"/>
        </w:rPr>
      </w:pPr>
      <w:r w:rsidRPr="001C26E8">
        <w:rPr>
          <w:b w:val="0"/>
        </w:rPr>
        <w:lastRenderedPageBreak/>
        <w:t>In Septemb</w:t>
      </w:r>
      <w:r w:rsidR="003D0480">
        <w:rPr>
          <w:b w:val="0"/>
        </w:rPr>
        <w:t>er 2013, Deepdale Junior School</w:t>
      </w:r>
      <w:r w:rsidRPr="001C26E8">
        <w:rPr>
          <w:b w:val="0"/>
        </w:rPr>
        <w:t xml:space="preserve"> was inspected and was graded 4 -'inadequate'.  At that time, Deepdale Infant School had an Ofsted grade of 2 – 'good' and this was confirmed at a full Ofsted inspection in November 2013.</w:t>
      </w:r>
    </w:p>
    <w:p w:rsidR="001C26E8" w:rsidRPr="001C26E8" w:rsidRDefault="001C26E8" w:rsidP="001C26E8">
      <w:pPr>
        <w:rPr>
          <w:b w:val="0"/>
        </w:rPr>
      </w:pPr>
    </w:p>
    <w:p w:rsidR="001C26E8" w:rsidRPr="001C26E8" w:rsidRDefault="001C26E8" w:rsidP="001C26E8">
      <w:pPr>
        <w:rPr>
          <w:b w:val="0"/>
        </w:rPr>
      </w:pPr>
      <w:r w:rsidRPr="001C26E8">
        <w:rPr>
          <w:b w:val="0"/>
        </w:rPr>
        <w:t xml:space="preserve">The local authority is under a statutory duty to secure high quality education provision in its area.  Since September, local authority officers have been in discussion with the governing bodies of both schools as to a sustainable means of improving standards at the </w:t>
      </w:r>
      <w:r w:rsidR="008B773A">
        <w:rPr>
          <w:b w:val="0"/>
        </w:rPr>
        <w:t>j</w:t>
      </w:r>
      <w:r w:rsidRPr="001C26E8">
        <w:rPr>
          <w:b w:val="0"/>
        </w:rPr>
        <w:t xml:space="preserve">unior </w:t>
      </w:r>
      <w:r w:rsidR="008B773A">
        <w:rPr>
          <w:b w:val="0"/>
        </w:rPr>
        <w:t>s</w:t>
      </w:r>
      <w:r w:rsidRPr="001C26E8">
        <w:rPr>
          <w:b w:val="0"/>
        </w:rPr>
        <w:t xml:space="preserve">chool.  The discussions focussed on 'merging' the two schools to become a primary school, thus securing continuity of education and raising standards.   In a legal sense, there are two ways of achieving this: </w:t>
      </w:r>
    </w:p>
    <w:p w:rsidR="001C26E8" w:rsidRPr="001C26E8" w:rsidRDefault="001C26E8" w:rsidP="001C26E8">
      <w:pPr>
        <w:rPr>
          <w:b w:val="0"/>
        </w:rPr>
      </w:pPr>
    </w:p>
    <w:p w:rsidR="001C26E8" w:rsidRPr="001C26E8" w:rsidRDefault="001C26E8" w:rsidP="001C26E8">
      <w:pPr>
        <w:pStyle w:val="ListParagraph"/>
        <w:numPr>
          <w:ilvl w:val="0"/>
          <w:numId w:val="39"/>
        </w:numPr>
        <w:contextualSpacing/>
        <w:rPr>
          <w:b w:val="0"/>
        </w:rPr>
      </w:pPr>
      <w:r w:rsidRPr="001C26E8">
        <w:rPr>
          <w:b w:val="0"/>
        </w:rPr>
        <w:t>To close both schools and establish a new primary school; or</w:t>
      </w:r>
    </w:p>
    <w:p w:rsidR="001C26E8" w:rsidRPr="001C26E8" w:rsidRDefault="001C26E8" w:rsidP="001C26E8">
      <w:pPr>
        <w:pStyle w:val="ListParagraph"/>
        <w:numPr>
          <w:ilvl w:val="0"/>
          <w:numId w:val="39"/>
        </w:numPr>
        <w:contextualSpacing/>
        <w:rPr>
          <w:b w:val="0"/>
        </w:rPr>
      </w:pPr>
      <w:r w:rsidRPr="001C26E8">
        <w:rPr>
          <w:b w:val="0"/>
        </w:rPr>
        <w:t>To close one school and enlarge the other school by expanding the age range.</w:t>
      </w:r>
    </w:p>
    <w:p w:rsidR="001C26E8" w:rsidRPr="001C26E8" w:rsidRDefault="001C26E8" w:rsidP="001C26E8">
      <w:pPr>
        <w:rPr>
          <w:b w:val="0"/>
        </w:rPr>
      </w:pPr>
    </w:p>
    <w:p w:rsidR="001C26E8" w:rsidRPr="001C26E8" w:rsidRDefault="001C26E8" w:rsidP="001C26E8">
      <w:pPr>
        <w:rPr>
          <w:b w:val="0"/>
        </w:rPr>
      </w:pPr>
      <w:r w:rsidRPr="001C26E8">
        <w:rPr>
          <w:b w:val="0"/>
        </w:rPr>
        <w:t>As Deepdale Infant School is performing well, the recommendation from officers was to follow the latter process – to close Deepdale Junior School and enlarge Deepdale Infant School by expanding the age range.  The local authority has since received resolutions from both Governing Bodies that they wish to pursue such proposals</w:t>
      </w:r>
      <w:r w:rsidR="008B773A">
        <w:rPr>
          <w:b w:val="0"/>
        </w:rPr>
        <w:t>.</w:t>
      </w:r>
    </w:p>
    <w:p w:rsidR="001C26E8" w:rsidRPr="001C26E8" w:rsidRDefault="001C26E8" w:rsidP="001C26E8">
      <w:pPr>
        <w:rPr>
          <w:b w:val="0"/>
        </w:rPr>
      </w:pPr>
    </w:p>
    <w:p w:rsidR="001C26E8" w:rsidRPr="001C26E8" w:rsidRDefault="001C26E8" w:rsidP="001C26E8">
      <w:pPr>
        <w:rPr>
          <w:b w:val="0"/>
        </w:rPr>
      </w:pPr>
      <w:r w:rsidRPr="001C26E8">
        <w:rPr>
          <w:b w:val="0"/>
        </w:rPr>
        <w:t xml:space="preserve">The legal process involves the consultation on, and publication of, two separate but linked notices.  This effectively means that the enlargement/expansion of the age range of the </w:t>
      </w:r>
      <w:r w:rsidR="008B773A">
        <w:rPr>
          <w:b w:val="0"/>
        </w:rPr>
        <w:t>i</w:t>
      </w:r>
      <w:r w:rsidRPr="001C26E8">
        <w:rPr>
          <w:b w:val="0"/>
        </w:rPr>
        <w:t xml:space="preserve">nfant </w:t>
      </w:r>
      <w:r w:rsidR="008B773A">
        <w:rPr>
          <w:b w:val="0"/>
        </w:rPr>
        <w:t>s</w:t>
      </w:r>
      <w:r w:rsidRPr="001C26E8">
        <w:rPr>
          <w:b w:val="0"/>
        </w:rPr>
        <w:t xml:space="preserve">chool should not be approved unless the closure of the </w:t>
      </w:r>
      <w:r w:rsidR="008B773A">
        <w:rPr>
          <w:b w:val="0"/>
        </w:rPr>
        <w:t>j</w:t>
      </w:r>
      <w:r w:rsidRPr="001C26E8">
        <w:rPr>
          <w:b w:val="0"/>
        </w:rPr>
        <w:t xml:space="preserve">unior </w:t>
      </w:r>
      <w:r w:rsidR="008B773A">
        <w:rPr>
          <w:b w:val="0"/>
        </w:rPr>
        <w:t>s</w:t>
      </w:r>
      <w:r w:rsidRPr="001C26E8">
        <w:rPr>
          <w:b w:val="0"/>
        </w:rPr>
        <w:t>chool is also approved, and vice versa.</w:t>
      </w:r>
    </w:p>
    <w:p w:rsidR="001C26E8" w:rsidRPr="001C26E8" w:rsidRDefault="001C26E8" w:rsidP="001C26E8">
      <w:pPr>
        <w:rPr>
          <w:b w:val="0"/>
        </w:rPr>
      </w:pPr>
    </w:p>
    <w:p w:rsidR="001C26E8" w:rsidRDefault="001C26E8" w:rsidP="001C26E8">
      <w:pPr>
        <w:rPr>
          <w:b w:val="0"/>
        </w:rPr>
      </w:pPr>
      <w:r w:rsidRPr="00803A88">
        <w:t>The Proposed Closure of Deepdale Junior School</w:t>
      </w:r>
    </w:p>
    <w:p w:rsidR="001C26E8" w:rsidRPr="0083393F" w:rsidRDefault="001C26E8" w:rsidP="001C26E8">
      <w:pPr>
        <w:rPr>
          <w:b w:val="0"/>
        </w:rPr>
      </w:pPr>
    </w:p>
    <w:p w:rsidR="001C26E8" w:rsidRPr="001C26E8" w:rsidRDefault="001C26E8" w:rsidP="001C26E8">
      <w:pPr>
        <w:rPr>
          <w:b w:val="0"/>
        </w:rPr>
      </w:pPr>
      <w:r w:rsidRPr="001C26E8">
        <w:rPr>
          <w:b w:val="0"/>
        </w:rPr>
        <w:t xml:space="preserve">There are a number of concerns in relation to Deepdale Junior School that now require the local authority to consider its future.  Lancashire County Council's 'Strategy for School Places and School's Capital Investment 2014/15 to 2016/17' identifies concerns around educational and financial viability as being reasons for making a closure proposal and the school's most recent Ofsted inspection places some urgency around the consideration of the school's future.  </w:t>
      </w:r>
    </w:p>
    <w:p w:rsidR="001C26E8" w:rsidRPr="001C26E8" w:rsidRDefault="001C26E8" w:rsidP="001C26E8">
      <w:pPr>
        <w:rPr>
          <w:b w:val="0"/>
        </w:rPr>
      </w:pPr>
    </w:p>
    <w:p w:rsidR="001C26E8" w:rsidRPr="001C26E8" w:rsidRDefault="001C26E8" w:rsidP="001C26E8">
      <w:pPr>
        <w:rPr>
          <w:b w:val="0"/>
        </w:rPr>
      </w:pPr>
      <w:r w:rsidRPr="001C26E8">
        <w:rPr>
          <w:b w:val="0"/>
        </w:rPr>
        <w:t>Deepdale Junior School currently has a published admission number of 90.  The capacity of the school is 347 and there are currently 338 pupils on roll.</w:t>
      </w:r>
    </w:p>
    <w:p w:rsidR="001C26E8" w:rsidRPr="001C26E8" w:rsidRDefault="001C26E8" w:rsidP="001C26E8">
      <w:pPr>
        <w:rPr>
          <w:b w:val="0"/>
        </w:rPr>
      </w:pPr>
    </w:p>
    <w:p w:rsidR="001C26E8" w:rsidRDefault="001C26E8" w:rsidP="001C26E8">
      <w:pPr>
        <w:rPr>
          <w:b w:val="0"/>
          <w:u w:val="single"/>
        </w:rPr>
      </w:pPr>
      <w:r w:rsidRPr="0041481E">
        <w:rPr>
          <w:b w:val="0"/>
          <w:u w:val="single"/>
        </w:rPr>
        <w:t>Educational Standards</w:t>
      </w:r>
    </w:p>
    <w:p w:rsidR="00501B24" w:rsidRPr="0041481E" w:rsidRDefault="00501B24" w:rsidP="001C26E8">
      <w:pPr>
        <w:rPr>
          <w:b w:val="0"/>
          <w:u w:val="single"/>
        </w:rPr>
      </w:pPr>
    </w:p>
    <w:p w:rsidR="001C26E8" w:rsidRDefault="001C26E8" w:rsidP="001C26E8">
      <w:pPr>
        <w:pStyle w:val="Default"/>
        <w:rPr>
          <w:rFonts w:ascii="Arial" w:hAnsi="Arial" w:cs="Arial"/>
        </w:rPr>
      </w:pPr>
      <w:r w:rsidRPr="00462349">
        <w:rPr>
          <w:rFonts w:ascii="Arial" w:hAnsi="Arial" w:cs="Arial"/>
        </w:rPr>
        <w:t xml:space="preserve">At an Ofsted Inspection visit in September 2013 Deepdale Junior School received an overall effectiveness rating of </w:t>
      </w:r>
      <w:r>
        <w:rPr>
          <w:rFonts w:ascii="Arial" w:hAnsi="Arial" w:cs="Arial"/>
        </w:rPr>
        <w:t>'</w:t>
      </w:r>
      <w:r w:rsidRPr="00462349">
        <w:rPr>
          <w:rFonts w:ascii="Arial" w:hAnsi="Arial" w:cs="Arial"/>
        </w:rPr>
        <w:t>inadequate</w:t>
      </w:r>
      <w:r>
        <w:rPr>
          <w:rFonts w:ascii="Arial" w:hAnsi="Arial" w:cs="Arial"/>
        </w:rPr>
        <w:t>'</w:t>
      </w:r>
      <w:r w:rsidRPr="00462349">
        <w:rPr>
          <w:rFonts w:ascii="Arial" w:hAnsi="Arial" w:cs="Arial"/>
        </w:rPr>
        <w:t xml:space="preserve">.  There were a number of issues that led to this rating.  The school was rated as </w:t>
      </w:r>
      <w:r>
        <w:rPr>
          <w:rFonts w:ascii="Arial" w:hAnsi="Arial" w:cs="Arial"/>
        </w:rPr>
        <w:t>'</w:t>
      </w:r>
      <w:r w:rsidRPr="00462349">
        <w:rPr>
          <w:rFonts w:ascii="Arial" w:hAnsi="Arial" w:cs="Arial"/>
        </w:rPr>
        <w:t>inadequate</w:t>
      </w:r>
      <w:r>
        <w:rPr>
          <w:rFonts w:ascii="Arial" w:hAnsi="Arial" w:cs="Arial"/>
        </w:rPr>
        <w:t>'</w:t>
      </w:r>
      <w:r w:rsidRPr="00462349">
        <w:rPr>
          <w:rFonts w:ascii="Arial" w:hAnsi="Arial" w:cs="Arial"/>
        </w:rPr>
        <w:t xml:space="preserve"> in terms of achievements of the pupils; quality of teaching</w:t>
      </w:r>
      <w:r>
        <w:rPr>
          <w:rFonts w:ascii="Arial" w:hAnsi="Arial" w:cs="Arial"/>
        </w:rPr>
        <w:t>;</w:t>
      </w:r>
      <w:r w:rsidRPr="00462349">
        <w:rPr>
          <w:rFonts w:ascii="Arial" w:hAnsi="Arial" w:cs="Arial"/>
        </w:rPr>
        <w:t xml:space="preserve"> and leadership and management.  In terms of behaviour and safety of pupils the school was considered to </w:t>
      </w:r>
      <w:r>
        <w:rPr>
          <w:rFonts w:ascii="Arial" w:hAnsi="Arial" w:cs="Arial"/>
        </w:rPr>
        <w:t>'</w:t>
      </w:r>
      <w:r w:rsidRPr="00462349">
        <w:rPr>
          <w:rFonts w:ascii="Arial" w:hAnsi="Arial" w:cs="Arial"/>
        </w:rPr>
        <w:t>require improvement</w:t>
      </w:r>
      <w:r>
        <w:rPr>
          <w:rFonts w:ascii="Arial" w:hAnsi="Arial" w:cs="Arial"/>
        </w:rPr>
        <w:t>'</w:t>
      </w:r>
      <w:r w:rsidRPr="00462349">
        <w:rPr>
          <w:rFonts w:ascii="Arial" w:hAnsi="Arial" w:cs="Arial"/>
        </w:rPr>
        <w:t xml:space="preserve">.  The </w:t>
      </w:r>
      <w:r>
        <w:rPr>
          <w:rFonts w:ascii="Arial" w:hAnsi="Arial" w:cs="Arial"/>
        </w:rPr>
        <w:t xml:space="preserve">inspection </w:t>
      </w:r>
      <w:r w:rsidRPr="00462349">
        <w:rPr>
          <w:rFonts w:ascii="Arial" w:hAnsi="Arial" w:cs="Arial"/>
        </w:rPr>
        <w:t>report stated that "Frequent staff and leadership changes have resulted in a considerable decline in the quality of e</w:t>
      </w:r>
      <w:r>
        <w:rPr>
          <w:rFonts w:ascii="Arial" w:hAnsi="Arial" w:cs="Arial"/>
        </w:rPr>
        <w:t>ducation provided by the school" and the inspection report</w:t>
      </w:r>
      <w:r w:rsidRPr="00462349">
        <w:rPr>
          <w:rFonts w:ascii="Arial" w:hAnsi="Arial" w:cs="Arial"/>
        </w:rPr>
        <w:t xml:space="preserve"> </w:t>
      </w:r>
      <w:r>
        <w:rPr>
          <w:rFonts w:ascii="Arial" w:hAnsi="Arial" w:cs="Arial"/>
        </w:rPr>
        <w:t xml:space="preserve">also stated that </w:t>
      </w:r>
      <w:r w:rsidRPr="00462349">
        <w:rPr>
          <w:rFonts w:ascii="Arial" w:hAnsi="Arial" w:cs="Arial"/>
        </w:rPr>
        <w:t>"Leaders including governors are unable to bring about the necessary improvements to teaching and achievement. They are too heavily dependent on external support</w:t>
      </w:r>
      <w:r>
        <w:rPr>
          <w:rFonts w:ascii="Arial" w:hAnsi="Arial" w:cs="Arial"/>
        </w:rPr>
        <w:t>".</w:t>
      </w:r>
    </w:p>
    <w:p w:rsidR="001C26E8" w:rsidRDefault="001C26E8" w:rsidP="001C26E8">
      <w:pPr>
        <w:pStyle w:val="Default"/>
        <w:rPr>
          <w:rFonts w:ascii="Arial" w:hAnsi="Arial" w:cs="Arial"/>
        </w:rPr>
      </w:pPr>
    </w:p>
    <w:p w:rsidR="001C26E8" w:rsidRDefault="001C26E8" w:rsidP="001C26E8">
      <w:pPr>
        <w:rPr>
          <w:rFonts w:cs="Arial"/>
          <w:szCs w:val="24"/>
        </w:rPr>
      </w:pPr>
      <w:r w:rsidRPr="001C26E8">
        <w:rPr>
          <w:rFonts w:cs="Arial"/>
          <w:b w:val="0"/>
        </w:rPr>
        <w:t>Following the 'inadequate' Ofsted rating, in December 2013 a special measures monitoring inspection was conducted.  Although it was observed that "Since the inspection the acting head</w:t>
      </w:r>
      <w:r w:rsidR="004C7D7B">
        <w:rPr>
          <w:rFonts w:cs="Arial"/>
          <w:b w:val="0"/>
        </w:rPr>
        <w:t xml:space="preserve"> </w:t>
      </w:r>
      <w:r w:rsidRPr="001C26E8">
        <w:rPr>
          <w:rFonts w:cs="Arial"/>
          <w:b w:val="0"/>
        </w:rPr>
        <w:t xml:space="preserve">teacher and her deputy have been highly effective in </w:t>
      </w:r>
      <w:r w:rsidRPr="001C26E8">
        <w:rPr>
          <w:rFonts w:cs="Arial"/>
          <w:b w:val="0"/>
        </w:rPr>
        <w:lastRenderedPageBreak/>
        <w:t xml:space="preserve">stabilising the school and providing the leadership the school needed", the monitoring report went on to observe that a </w:t>
      </w:r>
      <w:r w:rsidRPr="001C26E8">
        <w:rPr>
          <w:rFonts w:cs="Arial"/>
          <w:b w:val="0"/>
          <w:szCs w:val="24"/>
        </w:rPr>
        <w:t xml:space="preserve">lack of stability in the teaching staff and leadership was a significant barrier to the school's progress.  </w:t>
      </w:r>
    </w:p>
    <w:p w:rsidR="0041481E" w:rsidRDefault="0041481E" w:rsidP="0022159C">
      <w:pPr>
        <w:jc w:val="both"/>
        <w:rPr>
          <w:b w:val="0"/>
        </w:rPr>
      </w:pPr>
    </w:p>
    <w:p w:rsidR="0041481E" w:rsidRDefault="0041481E" w:rsidP="0041481E">
      <w:pPr>
        <w:rPr>
          <w:b w:val="0"/>
        </w:rPr>
      </w:pPr>
      <w:r w:rsidRPr="007E26D6">
        <w:t>Proposal to Extend the Age Range and Expand Deepdale Infant School</w:t>
      </w:r>
    </w:p>
    <w:p w:rsidR="0041481E" w:rsidRPr="007E26D6" w:rsidRDefault="0041481E" w:rsidP="0041481E">
      <w:pPr>
        <w:rPr>
          <w:b w:val="0"/>
        </w:rPr>
      </w:pPr>
    </w:p>
    <w:p w:rsidR="0041481E" w:rsidRPr="0041481E" w:rsidRDefault="0041481E" w:rsidP="0041481E">
      <w:pPr>
        <w:rPr>
          <w:b w:val="0"/>
        </w:rPr>
      </w:pPr>
      <w:r w:rsidRPr="0041481E">
        <w:rPr>
          <w:b w:val="0"/>
        </w:rPr>
        <w:t xml:space="preserve">After discussions with local authority officers, the Governing Body of Deepdale Infant School is proposing to extend the age range of Deepdale Infant School from 3 – 7 years to 3 – 11 years and to expand the capacity of the school from 270 </w:t>
      </w:r>
      <w:r w:rsidR="00297CA3">
        <w:rPr>
          <w:b w:val="0"/>
        </w:rPr>
        <w:t xml:space="preserve">primary aged </w:t>
      </w:r>
      <w:r w:rsidRPr="0041481E">
        <w:rPr>
          <w:b w:val="0"/>
        </w:rPr>
        <w:t>pupils to 630 pupils, by utilising the current Junior School building, with effect from 1 January 2015.  The proposal is being made in conjunction with the proposal made by the Governing Body of Deepdale Junior School, in order to provide alternative local provision, should the proposal to close Deepdale Junior School be approved.  This is a school led proposal and the proposal has the full support of the head teacher and Governing Body.</w:t>
      </w:r>
    </w:p>
    <w:p w:rsidR="0041481E" w:rsidRPr="0041481E" w:rsidRDefault="0041481E" w:rsidP="0041481E">
      <w:pPr>
        <w:rPr>
          <w:b w:val="0"/>
        </w:rPr>
      </w:pPr>
    </w:p>
    <w:p w:rsidR="0041481E" w:rsidRPr="0041481E" w:rsidRDefault="0041481E" w:rsidP="0041481E">
      <w:pPr>
        <w:rPr>
          <w:b w:val="0"/>
        </w:rPr>
      </w:pPr>
      <w:r w:rsidRPr="0041481E">
        <w:rPr>
          <w:b w:val="0"/>
        </w:rPr>
        <w:t xml:space="preserve">Deepdale Infant School has a published admission number of 90.  The current capacity of the school is 259 and there are currently 269 </w:t>
      </w:r>
      <w:r w:rsidR="00297CA3">
        <w:rPr>
          <w:b w:val="0"/>
        </w:rPr>
        <w:t xml:space="preserve">primary aged </w:t>
      </w:r>
      <w:r w:rsidRPr="0041481E">
        <w:rPr>
          <w:b w:val="0"/>
        </w:rPr>
        <w:t>pupils on roll.</w:t>
      </w:r>
    </w:p>
    <w:p w:rsidR="0041481E" w:rsidRPr="0041481E" w:rsidRDefault="0041481E" w:rsidP="0041481E">
      <w:pPr>
        <w:rPr>
          <w:b w:val="0"/>
        </w:rPr>
      </w:pPr>
    </w:p>
    <w:p w:rsidR="0041481E" w:rsidRPr="0041481E" w:rsidRDefault="0041481E" w:rsidP="0041481E">
      <w:pPr>
        <w:rPr>
          <w:rFonts w:cs="Arial"/>
          <w:b w:val="0"/>
          <w:szCs w:val="24"/>
        </w:rPr>
      </w:pPr>
      <w:r w:rsidRPr="0041481E">
        <w:rPr>
          <w:b w:val="0"/>
        </w:rPr>
        <w:t xml:space="preserve">Since 2001 Deepdale Infant School has been inspected by Ofsted on 4 occasions, with the last inspection conducted in November 2013.  In each of these Ofsted inspections the school has received an overall effectiveness rating of 'good', with </w:t>
      </w:r>
      <w:r w:rsidRPr="0041481E">
        <w:rPr>
          <w:rFonts w:cs="Arial"/>
          <w:b w:val="0"/>
          <w:szCs w:val="24"/>
        </w:rPr>
        <w:t>achievement of pupils; quality of teaching; behaviour and safety of pupils; and leadership and management all receiving a 'good' rating.</w:t>
      </w:r>
    </w:p>
    <w:p w:rsidR="001C4917" w:rsidRDefault="00191A26" w:rsidP="0022159C">
      <w:pPr>
        <w:jc w:val="both"/>
        <w:rPr>
          <w:b w:val="0"/>
        </w:rPr>
      </w:pPr>
      <w:r w:rsidRPr="00C74D5A">
        <w:rPr>
          <w:b w:val="0"/>
        </w:rPr>
        <w:t xml:space="preserve"> </w:t>
      </w:r>
    </w:p>
    <w:p w:rsidR="0022159C" w:rsidRPr="00C74D5A" w:rsidRDefault="0022159C" w:rsidP="0022159C">
      <w:pPr>
        <w:jc w:val="both"/>
      </w:pPr>
      <w:r w:rsidRPr="00C74D5A">
        <w:t>The Consultation Process</w:t>
      </w:r>
    </w:p>
    <w:p w:rsidR="0041481E" w:rsidRDefault="0041481E" w:rsidP="001A64BE">
      <w:pPr>
        <w:jc w:val="both"/>
        <w:rPr>
          <w:b w:val="0"/>
        </w:rPr>
      </w:pPr>
    </w:p>
    <w:p w:rsidR="0041481E" w:rsidRDefault="0041481E" w:rsidP="0041481E">
      <w:pPr>
        <w:rPr>
          <w:b w:val="0"/>
          <w:u w:val="single"/>
        </w:rPr>
      </w:pPr>
      <w:r w:rsidRPr="0041481E">
        <w:rPr>
          <w:b w:val="0"/>
          <w:u w:val="single"/>
        </w:rPr>
        <w:t>Closing a Maintained Mainstream School: Guidance and Process</w:t>
      </w:r>
    </w:p>
    <w:p w:rsidR="00501B24" w:rsidRPr="0041481E" w:rsidRDefault="00501B24" w:rsidP="0041481E">
      <w:pPr>
        <w:rPr>
          <w:b w:val="0"/>
          <w:u w:val="single"/>
        </w:rPr>
      </w:pPr>
    </w:p>
    <w:p w:rsidR="0041481E" w:rsidRPr="0041481E" w:rsidRDefault="0041481E" w:rsidP="0041481E">
      <w:pPr>
        <w:rPr>
          <w:b w:val="0"/>
          <w:szCs w:val="24"/>
        </w:rPr>
      </w:pPr>
      <w:r w:rsidRPr="0041481E">
        <w:rPr>
          <w:rFonts w:cs="Arial"/>
          <w:b w:val="0"/>
          <w:color w:val="000000"/>
          <w:szCs w:val="24"/>
        </w:rPr>
        <w:t>The School Organisation (Establishment and Discontinuance of Schools) Regulations 2013 (“Establishment and Discontinuance Regulations”) stipulate that a prescribed statutory consultation must be undertaken in order to consider the merit of a proposal.</w:t>
      </w:r>
    </w:p>
    <w:p w:rsidR="0041481E" w:rsidRPr="0041481E" w:rsidRDefault="0041481E" w:rsidP="0041481E">
      <w:pPr>
        <w:rPr>
          <w:b w:val="0"/>
        </w:rPr>
      </w:pPr>
    </w:p>
    <w:p w:rsidR="0041481E" w:rsidRPr="0041481E" w:rsidRDefault="0041481E" w:rsidP="0041481E">
      <w:pPr>
        <w:rPr>
          <w:b w:val="0"/>
        </w:rPr>
      </w:pPr>
      <w:r w:rsidRPr="0041481E">
        <w:rPr>
          <w:b w:val="0"/>
        </w:rPr>
        <w:t>There is a defined statutory process which must be followed before making a decision on the closure of a maintained school. This is supplemented by further guidance on the process published by the Department for Education. There are 5 statutory stages for a proposal as set out below:</w:t>
      </w:r>
    </w:p>
    <w:p w:rsidR="0041481E" w:rsidRPr="0041481E" w:rsidRDefault="0041481E" w:rsidP="0041481E">
      <w:pPr>
        <w:ind w:left="142"/>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845"/>
        <w:gridCol w:w="1945"/>
        <w:gridCol w:w="1749"/>
        <w:gridCol w:w="1857"/>
      </w:tblGrid>
      <w:tr w:rsidR="0041481E" w:rsidRPr="00723902" w:rsidTr="003E301C">
        <w:tc>
          <w:tcPr>
            <w:tcW w:w="1847" w:type="dxa"/>
          </w:tcPr>
          <w:p w:rsidR="0041481E" w:rsidRPr="00723902" w:rsidRDefault="0041481E" w:rsidP="003E301C">
            <w:pPr>
              <w:rPr>
                <w:b w:val="0"/>
                <w:sz w:val="22"/>
                <w:szCs w:val="22"/>
              </w:rPr>
            </w:pPr>
            <w:r w:rsidRPr="00723902">
              <w:rPr>
                <w:b w:val="0"/>
                <w:sz w:val="22"/>
                <w:szCs w:val="22"/>
              </w:rPr>
              <w:t>Stage1</w:t>
            </w:r>
          </w:p>
        </w:tc>
        <w:tc>
          <w:tcPr>
            <w:tcW w:w="1845" w:type="dxa"/>
          </w:tcPr>
          <w:p w:rsidR="0041481E" w:rsidRPr="00723902" w:rsidRDefault="0041481E" w:rsidP="003E301C">
            <w:pPr>
              <w:rPr>
                <w:b w:val="0"/>
                <w:sz w:val="22"/>
                <w:szCs w:val="22"/>
              </w:rPr>
            </w:pPr>
            <w:r w:rsidRPr="00723902">
              <w:rPr>
                <w:b w:val="0"/>
                <w:sz w:val="22"/>
                <w:szCs w:val="22"/>
              </w:rPr>
              <w:t>Stage 2</w:t>
            </w:r>
          </w:p>
        </w:tc>
        <w:tc>
          <w:tcPr>
            <w:tcW w:w="1945" w:type="dxa"/>
          </w:tcPr>
          <w:p w:rsidR="0041481E" w:rsidRPr="00723902" w:rsidRDefault="0041481E" w:rsidP="003E301C">
            <w:pPr>
              <w:rPr>
                <w:b w:val="0"/>
                <w:sz w:val="22"/>
                <w:szCs w:val="22"/>
              </w:rPr>
            </w:pPr>
            <w:r w:rsidRPr="00723902">
              <w:rPr>
                <w:b w:val="0"/>
                <w:sz w:val="22"/>
                <w:szCs w:val="22"/>
              </w:rPr>
              <w:t>Stage 3</w:t>
            </w:r>
          </w:p>
        </w:tc>
        <w:tc>
          <w:tcPr>
            <w:tcW w:w="1749" w:type="dxa"/>
          </w:tcPr>
          <w:p w:rsidR="0041481E" w:rsidRPr="00723902" w:rsidRDefault="0041481E" w:rsidP="003E301C">
            <w:pPr>
              <w:rPr>
                <w:b w:val="0"/>
                <w:sz w:val="22"/>
                <w:szCs w:val="22"/>
              </w:rPr>
            </w:pPr>
            <w:r w:rsidRPr="00723902">
              <w:rPr>
                <w:b w:val="0"/>
                <w:sz w:val="22"/>
                <w:szCs w:val="22"/>
              </w:rPr>
              <w:t>Stage 4</w:t>
            </w:r>
          </w:p>
        </w:tc>
        <w:tc>
          <w:tcPr>
            <w:tcW w:w="1857" w:type="dxa"/>
          </w:tcPr>
          <w:p w:rsidR="0041481E" w:rsidRPr="00723902" w:rsidRDefault="0041481E" w:rsidP="003E301C">
            <w:pPr>
              <w:rPr>
                <w:b w:val="0"/>
                <w:sz w:val="22"/>
                <w:szCs w:val="22"/>
              </w:rPr>
            </w:pPr>
            <w:r w:rsidRPr="00723902">
              <w:rPr>
                <w:b w:val="0"/>
                <w:sz w:val="22"/>
                <w:szCs w:val="22"/>
              </w:rPr>
              <w:t>Stage 5</w:t>
            </w:r>
          </w:p>
        </w:tc>
      </w:tr>
      <w:tr w:rsidR="0041481E" w:rsidRPr="00723902" w:rsidTr="003E301C">
        <w:tc>
          <w:tcPr>
            <w:tcW w:w="1847" w:type="dxa"/>
          </w:tcPr>
          <w:p w:rsidR="0041481E" w:rsidRPr="00723902" w:rsidRDefault="0041481E" w:rsidP="003E301C">
            <w:pPr>
              <w:rPr>
                <w:b w:val="0"/>
                <w:sz w:val="22"/>
                <w:szCs w:val="22"/>
              </w:rPr>
            </w:pPr>
            <w:r w:rsidRPr="00723902">
              <w:rPr>
                <w:b w:val="0"/>
                <w:sz w:val="22"/>
                <w:szCs w:val="22"/>
              </w:rPr>
              <w:t>Consultation</w:t>
            </w:r>
          </w:p>
        </w:tc>
        <w:tc>
          <w:tcPr>
            <w:tcW w:w="1845" w:type="dxa"/>
          </w:tcPr>
          <w:p w:rsidR="0041481E" w:rsidRPr="00723902" w:rsidRDefault="0041481E" w:rsidP="003E301C">
            <w:pPr>
              <w:rPr>
                <w:b w:val="0"/>
                <w:sz w:val="22"/>
                <w:szCs w:val="22"/>
              </w:rPr>
            </w:pPr>
            <w:r w:rsidRPr="00723902">
              <w:rPr>
                <w:b w:val="0"/>
                <w:sz w:val="22"/>
                <w:szCs w:val="22"/>
              </w:rPr>
              <w:t>Publication</w:t>
            </w:r>
          </w:p>
        </w:tc>
        <w:tc>
          <w:tcPr>
            <w:tcW w:w="1945" w:type="dxa"/>
          </w:tcPr>
          <w:p w:rsidR="0041481E" w:rsidRPr="00723902" w:rsidRDefault="0041481E" w:rsidP="003E301C">
            <w:pPr>
              <w:rPr>
                <w:b w:val="0"/>
                <w:sz w:val="22"/>
                <w:szCs w:val="22"/>
              </w:rPr>
            </w:pPr>
            <w:r w:rsidRPr="00723902">
              <w:rPr>
                <w:b w:val="0"/>
                <w:sz w:val="22"/>
                <w:szCs w:val="22"/>
              </w:rPr>
              <w:t>Representation</w:t>
            </w:r>
          </w:p>
        </w:tc>
        <w:tc>
          <w:tcPr>
            <w:tcW w:w="1749" w:type="dxa"/>
          </w:tcPr>
          <w:p w:rsidR="0041481E" w:rsidRPr="00723902" w:rsidRDefault="0041481E" w:rsidP="003E301C">
            <w:pPr>
              <w:rPr>
                <w:b w:val="0"/>
                <w:sz w:val="22"/>
                <w:szCs w:val="22"/>
              </w:rPr>
            </w:pPr>
            <w:r w:rsidRPr="00723902">
              <w:rPr>
                <w:b w:val="0"/>
                <w:sz w:val="22"/>
                <w:szCs w:val="22"/>
              </w:rPr>
              <w:t>Decision</w:t>
            </w:r>
          </w:p>
        </w:tc>
        <w:tc>
          <w:tcPr>
            <w:tcW w:w="1857" w:type="dxa"/>
          </w:tcPr>
          <w:p w:rsidR="0041481E" w:rsidRPr="00723902" w:rsidRDefault="0041481E" w:rsidP="003E301C">
            <w:pPr>
              <w:rPr>
                <w:b w:val="0"/>
                <w:sz w:val="22"/>
                <w:szCs w:val="22"/>
              </w:rPr>
            </w:pPr>
            <w:r w:rsidRPr="00723902">
              <w:rPr>
                <w:b w:val="0"/>
                <w:sz w:val="22"/>
                <w:szCs w:val="22"/>
              </w:rPr>
              <w:t>Implementation</w:t>
            </w:r>
          </w:p>
        </w:tc>
      </w:tr>
      <w:tr w:rsidR="0041481E" w:rsidRPr="00723902" w:rsidTr="003E301C">
        <w:tc>
          <w:tcPr>
            <w:tcW w:w="1847" w:type="dxa"/>
          </w:tcPr>
          <w:p w:rsidR="0041481E" w:rsidRPr="00723902" w:rsidRDefault="0041481E" w:rsidP="003E301C">
            <w:pPr>
              <w:rPr>
                <w:b w:val="0"/>
                <w:sz w:val="22"/>
                <w:szCs w:val="22"/>
              </w:rPr>
            </w:pPr>
            <w:r w:rsidRPr="00723902">
              <w:rPr>
                <w:b w:val="0"/>
                <w:sz w:val="22"/>
                <w:szCs w:val="22"/>
              </w:rPr>
              <w:t>Likely to be no longer than 12 months and a minimum of 6 weeks during school term time is recommended</w:t>
            </w:r>
          </w:p>
        </w:tc>
        <w:tc>
          <w:tcPr>
            <w:tcW w:w="1845" w:type="dxa"/>
          </w:tcPr>
          <w:p w:rsidR="0041481E" w:rsidRPr="00723902" w:rsidRDefault="0041481E" w:rsidP="003E301C">
            <w:pPr>
              <w:rPr>
                <w:b w:val="0"/>
                <w:sz w:val="22"/>
                <w:szCs w:val="22"/>
              </w:rPr>
            </w:pPr>
            <w:r w:rsidRPr="00723902">
              <w:rPr>
                <w:b w:val="0"/>
                <w:sz w:val="22"/>
                <w:szCs w:val="22"/>
              </w:rPr>
              <w:t>This requires publication of the full proposal on a website (local authority and/or school) and brief notice in an appropriate local newspaper</w:t>
            </w:r>
          </w:p>
        </w:tc>
        <w:tc>
          <w:tcPr>
            <w:tcW w:w="1945" w:type="dxa"/>
          </w:tcPr>
          <w:p w:rsidR="0041481E" w:rsidRPr="00723902" w:rsidRDefault="0041481E" w:rsidP="003E301C">
            <w:pPr>
              <w:rPr>
                <w:b w:val="0"/>
                <w:sz w:val="22"/>
                <w:szCs w:val="22"/>
              </w:rPr>
            </w:pPr>
            <w:r w:rsidRPr="00723902">
              <w:rPr>
                <w:b w:val="0"/>
                <w:sz w:val="22"/>
                <w:szCs w:val="22"/>
              </w:rPr>
              <w:t>4 weeks</w:t>
            </w:r>
          </w:p>
        </w:tc>
        <w:tc>
          <w:tcPr>
            <w:tcW w:w="1749" w:type="dxa"/>
          </w:tcPr>
          <w:p w:rsidR="0041481E" w:rsidRPr="00723902" w:rsidRDefault="0041481E" w:rsidP="003E301C">
            <w:pPr>
              <w:rPr>
                <w:b w:val="0"/>
                <w:sz w:val="22"/>
                <w:szCs w:val="22"/>
              </w:rPr>
            </w:pPr>
            <w:r w:rsidRPr="00723902">
              <w:rPr>
                <w:b w:val="0"/>
                <w:sz w:val="22"/>
                <w:szCs w:val="22"/>
              </w:rPr>
              <w:t>LA should determine proposals within 2 months, if longer it is referred to the schools adjudicator</w:t>
            </w:r>
          </w:p>
        </w:tc>
        <w:tc>
          <w:tcPr>
            <w:tcW w:w="1857" w:type="dxa"/>
          </w:tcPr>
          <w:p w:rsidR="0041481E" w:rsidRPr="00723902" w:rsidRDefault="0041481E" w:rsidP="003E301C">
            <w:pPr>
              <w:rPr>
                <w:b w:val="0"/>
                <w:sz w:val="22"/>
                <w:szCs w:val="22"/>
              </w:rPr>
            </w:pPr>
            <w:r w:rsidRPr="00723902">
              <w:rPr>
                <w:b w:val="0"/>
                <w:sz w:val="22"/>
                <w:szCs w:val="22"/>
              </w:rPr>
              <w:t>No prescribed timescale but must be specified in the published notice</w:t>
            </w:r>
          </w:p>
        </w:tc>
      </w:tr>
    </w:tbl>
    <w:p w:rsidR="0041481E" w:rsidRPr="0041481E" w:rsidRDefault="0041481E" w:rsidP="0041481E">
      <w:pPr>
        <w:rPr>
          <w:b w:val="0"/>
        </w:rPr>
      </w:pPr>
    </w:p>
    <w:p w:rsidR="0041481E" w:rsidRDefault="0041481E" w:rsidP="0041481E">
      <w:pPr>
        <w:rPr>
          <w:b w:val="0"/>
        </w:rPr>
      </w:pPr>
    </w:p>
    <w:p w:rsidR="00D02929" w:rsidRPr="0041481E" w:rsidRDefault="00D02929" w:rsidP="0041481E">
      <w:pPr>
        <w:rPr>
          <w:b w:val="0"/>
        </w:rPr>
      </w:pPr>
    </w:p>
    <w:p w:rsidR="0041481E" w:rsidRPr="00723902" w:rsidRDefault="0041481E" w:rsidP="0041481E">
      <w:pPr>
        <w:rPr>
          <w:rFonts w:cs="Arial"/>
          <w:b w:val="0"/>
          <w:szCs w:val="24"/>
          <w:u w:val="single"/>
        </w:rPr>
      </w:pPr>
      <w:r w:rsidRPr="00723902">
        <w:rPr>
          <w:rFonts w:cs="Arial"/>
          <w:b w:val="0"/>
          <w:szCs w:val="24"/>
          <w:u w:val="single"/>
        </w:rPr>
        <w:lastRenderedPageBreak/>
        <w:t>The Expansion Proposal</w:t>
      </w:r>
    </w:p>
    <w:p w:rsidR="0041481E" w:rsidRPr="00723902" w:rsidRDefault="0041481E" w:rsidP="0041481E">
      <w:pPr>
        <w:rPr>
          <w:b w:val="0"/>
          <w:szCs w:val="24"/>
        </w:rPr>
      </w:pPr>
      <w:r w:rsidRPr="00723902">
        <w:rPr>
          <w:rFonts w:cs="Arial"/>
          <w:b w:val="0"/>
          <w:color w:val="000000"/>
          <w:szCs w:val="24"/>
        </w:rPr>
        <w:t>The School Organisation (Prescribed Alterations to Maintained Schools) (England) Regulations 2013 (“Prescribed Alterations Regulations”) stipulates that a prescribed statutory consultation must be undertaken in order to consider the merit of a proposal.</w:t>
      </w:r>
    </w:p>
    <w:p w:rsidR="0041481E" w:rsidRPr="00723902" w:rsidRDefault="0041481E" w:rsidP="0041481E">
      <w:pPr>
        <w:rPr>
          <w:rFonts w:cs="Arial"/>
          <w:b w:val="0"/>
          <w:szCs w:val="24"/>
        </w:rPr>
      </w:pPr>
    </w:p>
    <w:p w:rsidR="0041481E" w:rsidRPr="00723902" w:rsidRDefault="0041481E" w:rsidP="0041481E">
      <w:pPr>
        <w:rPr>
          <w:rFonts w:cs="Arial"/>
          <w:b w:val="0"/>
          <w:szCs w:val="24"/>
        </w:rPr>
      </w:pPr>
      <w:r w:rsidRPr="00723902">
        <w:rPr>
          <w:rFonts w:cs="Arial"/>
          <w:b w:val="0"/>
          <w:szCs w:val="24"/>
        </w:rPr>
        <w:t>The decision on this proposal is reliant on the decision on the proposal to close Deepdale Junior School, as these proposals are intrinsically linked.</w:t>
      </w:r>
    </w:p>
    <w:p w:rsidR="0041481E" w:rsidRPr="00723902" w:rsidRDefault="0041481E" w:rsidP="0041481E">
      <w:pPr>
        <w:rPr>
          <w:rFonts w:cs="Arial"/>
          <w:b w:val="0"/>
          <w:szCs w:val="24"/>
        </w:rPr>
      </w:pPr>
    </w:p>
    <w:p w:rsidR="0041481E" w:rsidRPr="00723902" w:rsidRDefault="0041481E" w:rsidP="0041481E">
      <w:pPr>
        <w:pStyle w:val="Default"/>
        <w:rPr>
          <w:rFonts w:ascii="Arial" w:hAnsi="Arial" w:cs="Arial"/>
        </w:rPr>
      </w:pPr>
      <w:r w:rsidRPr="00723902">
        <w:rPr>
          <w:rFonts w:ascii="Arial" w:hAnsi="Arial" w:cs="Arial"/>
        </w:rPr>
        <w:t>There is a defined statutory process which must be followed before making a decision on making significant changes to a maintained school. This is supplemented by further guidance on the process published by the Department for Education. There are 4 statutory stages for a proposal to make significant alterations to a maintained school.  These are shown below.  Although there is no longer a prescribed ‘pre-publication’ consultation period for prescribed alterations, the local authority believe that it is good practice to continue to include pre-consultation in the process.</w:t>
      </w:r>
    </w:p>
    <w:p w:rsidR="0041481E" w:rsidRPr="00723902" w:rsidRDefault="0041481E" w:rsidP="0041481E">
      <w:pPr>
        <w:pStyle w:val="Defaul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845"/>
        <w:gridCol w:w="1945"/>
        <w:gridCol w:w="1749"/>
        <w:gridCol w:w="1857"/>
      </w:tblGrid>
      <w:tr w:rsidR="0041481E" w:rsidRPr="00723902" w:rsidTr="003E301C">
        <w:tc>
          <w:tcPr>
            <w:tcW w:w="1847" w:type="dxa"/>
          </w:tcPr>
          <w:p w:rsidR="0041481E" w:rsidRPr="00723902" w:rsidRDefault="0041481E" w:rsidP="003E301C">
            <w:pPr>
              <w:rPr>
                <w:b w:val="0"/>
                <w:sz w:val="22"/>
                <w:szCs w:val="22"/>
              </w:rPr>
            </w:pPr>
            <w:r w:rsidRPr="00723902">
              <w:rPr>
                <w:b w:val="0"/>
                <w:sz w:val="22"/>
                <w:szCs w:val="22"/>
              </w:rPr>
              <w:t>(Pre-Stage1)</w:t>
            </w:r>
          </w:p>
        </w:tc>
        <w:tc>
          <w:tcPr>
            <w:tcW w:w="1845" w:type="dxa"/>
          </w:tcPr>
          <w:p w:rsidR="0041481E" w:rsidRPr="00723902" w:rsidRDefault="0041481E" w:rsidP="003E301C">
            <w:pPr>
              <w:rPr>
                <w:b w:val="0"/>
                <w:sz w:val="22"/>
                <w:szCs w:val="22"/>
              </w:rPr>
            </w:pPr>
            <w:r w:rsidRPr="00723902">
              <w:rPr>
                <w:b w:val="0"/>
                <w:sz w:val="22"/>
                <w:szCs w:val="22"/>
              </w:rPr>
              <w:t>Stage 1</w:t>
            </w:r>
          </w:p>
        </w:tc>
        <w:tc>
          <w:tcPr>
            <w:tcW w:w="1945" w:type="dxa"/>
          </w:tcPr>
          <w:p w:rsidR="0041481E" w:rsidRPr="00723902" w:rsidRDefault="0041481E" w:rsidP="003E301C">
            <w:pPr>
              <w:rPr>
                <w:b w:val="0"/>
                <w:sz w:val="22"/>
                <w:szCs w:val="22"/>
              </w:rPr>
            </w:pPr>
            <w:r w:rsidRPr="00723902">
              <w:rPr>
                <w:b w:val="0"/>
                <w:sz w:val="22"/>
                <w:szCs w:val="22"/>
              </w:rPr>
              <w:t>Stage 2</w:t>
            </w:r>
          </w:p>
        </w:tc>
        <w:tc>
          <w:tcPr>
            <w:tcW w:w="1749" w:type="dxa"/>
          </w:tcPr>
          <w:p w:rsidR="0041481E" w:rsidRPr="00723902" w:rsidRDefault="0041481E" w:rsidP="003E301C">
            <w:pPr>
              <w:rPr>
                <w:b w:val="0"/>
                <w:sz w:val="22"/>
                <w:szCs w:val="22"/>
              </w:rPr>
            </w:pPr>
            <w:r w:rsidRPr="00723902">
              <w:rPr>
                <w:b w:val="0"/>
                <w:sz w:val="22"/>
                <w:szCs w:val="22"/>
              </w:rPr>
              <w:t>Stage 3</w:t>
            </w:r>
          </w:p>
        </w:tc>
        <w:tc>
          <w:tcPr>
            <w:tcW w:w="1857" w:type="dxa"/>
          </w:tcPr>
          <w:p w:rsidR="0041481E" w:rsidRPr="00723902" w:rsidRDefault="0041481E" w:rsidP="003E301C">
            <w:pPr>
              <w:rPr>
                <w:b w:val="0"/>
                <w:sz w:val="22"/>
                <w:szCs w:val="22"/>
              </w:rPr>
            </w:pPr>
            <w:r w:rsidRPr="00723902">
              <w:rPr>
                <w:b w:val="0"/>
                <w:sz w:val="22"/>
                <w:szCs w:val="22"/>
              </w:rPr>
              <w:t>Stage 4</w:t>
            </w:r>
          </w:p>
        </w:tc>
      </w:tr>
      <w:tr w:rsidR="0041481E" w:rsidRPr="00723902" w:rsidTr="003E301C">
        <w:tc>
          <w:tcPr>
            <w:tcW w:w="1847" w:type="dxa"/>
          </w:tcPr>
          <w:p w:rsidR="0041481E" w:rsidRPr="00723902" w:rsidRDefault="0041481E" w:rsidP="003E301C">
            <w:pPr>
              <w:rPr>
                <w:b w:val="0"/>
                <w:sz w:val="22"/>
                <w:szCs w:val="22"/>
              </w:rPr>
            </w:pPr>
            <w:r w:rsidRPr="00723902">
              <w:rPr>
                <w:b w:val="0"/>
                <w:sz w:val="22"/>
                <w:szCs w:val="22"/>
              </w:rPr>
              <w:t>Consultation</w:t>
            </w:r>
          </w:p>
        </w:tc>
        <w:tc>
          <w:tcPr>
            <w:tcW w:w="1845" w:type="dxa"/>
          </w:tcPr>
          <w:p w:rsidR="0041481E" w:rsidRPr="00723902" w:rsidRDefault="0041481E" w:rsidP="003E301C">
            <w:pPr>
              <w:rPr>
                <w:b w:val="0"/>
                <w:sz w:val="22"/>
                <w:szCs w:val="22"/>
              </w:rPr>
            </w:pPr>
            <w:r w:rsidRPr="00723902">
              <w:rPr>
                <w:b w:val="0"/>
                <w:sz w:val="22"/>
                <w:szCs w:val="22"/>
              </w:rPr>
              <w:t>Publication</w:t>
            </w:r>
          </w:p>
        </w:tc>
        <w:tc>
          <w:tcPr>
            <w:tcW w:w="1945" w:type="dxa"/>
          </w:tcPr>
          <w:p w:rsidR="0041481E" w:rsidRPr="00723902" w:rsidRDefault="0041481E" w:rsidP="003E301C">
            <w:pPr>
              <w:rPr>
                <w:b w:val="0"/>
                <w:sz w:val="22"/>
                <w:szCs w:val="22"/>
              </w:rPr>
            </w:pPr>
            <w:r w:rsidRPr="00723902">
              <w:rPr>
                <w:b w:val="0"/>
                <w:sz w:val="22"/>
                <w:szCs w:val="22"/>
              </w:rPr>
              <w:t>Representation</w:t>
            </w:r>
          </w:p>
        </w:tc>
        <w:tc>
          <w:tcPr>
            <w:tcW w:w="1749" w:type="dxa"/>
          </w:tcPr>
          <w:p w:rsidR="0041481E" w:rsidRPr="00723902" w:rsidRDefault="0041481E" w:rsidP="003E301C">
            <w:pPr>
              <w:rPr>
                <w:b w:val="0"/>
                <w:sz w:val="22"/>
                <w:szCs w:val="22"/>
              </w:rPr>
            </w:pPr>
            <w:r w:rsidRPr="00723902">
              <w:rPr>
                <w:b w:val="0"/>
                <w:sz w:val="22"/>
                <w:szCs w:val="22"/>
              </w:rPr>
              <w:t>Decision</w:t>
            </w:r>
          </w:p>
        </w:tc>
        <w:tc>
          <w:tcPr>
            <w:tcW w:w="1857" w:type="dxa"/>
          </w:tcPr>
          <w:p w:rsidR="0041481E" w:rsidRPr="00723902" w:rsidRDefault="0041481E" w:rsidP="003E301C">
            <w:pPr>
              <w:rPr>
                <w:b w:val="0"/>
                <w:sz w:val="22"/>
                <w:szCs w:val="22"/>
              </w:rPr>
            </w:pPr>
            <w:r w:rsidRPr="00723902">
              <w:rPr>
                <w:b w:val="0"/>
                <w:sz w:val="22"/>
                <w:szCs w:val="22"/>
              </w:rPr>
              <w:t>Implementation</w:t>
            </w:r>
          </w:p>
        </w:tc>
      </w:tr>
      <w:tr w:rsidR="0041481E" w:rsidRPr="00723902" w:rsidTr="003E301C">
        <w:tc>
          <w:tcPr>
            <w:tcW w:w="1847" w:type="dxa"/>
          </w:tcPr>
          <w:p w:rsidR="0041481E" w:rsidRPr="00723902" w:rsidRDefault="0041481E" w:rsidP="003E301C">
            <w:pPr>
              <w:rPr>
                <w:b w:val="0"/>
                <w:sz w:val="22"/>
                <w:szCs w:val="22"/>
              </w:rPr>
            </w:pPr>
            <w:r w:rsidRPr="00723902">
              <w:rPr>
                <w:b w:val="0"/>
                <w:sz w:val="22"/>
                <w:szCs w:val="22"/>
              </w:rPr>
              <w:t>Not prescribed</w:t>
            </w:r>
          </w:p>
        </w:tc>
        <w:tc>
          <w:tcPr>
            <w:tcW w:w="1845" w:type="dxa"/>
          </w:tcPr>
          <w:p w:rsidR="0041481E" w:rsidRPr="00723902" w:rsidRDefault="0041481E" w:rsidP="003E301C">
            <w:pPr>
              <w:rPr>
                <w:b w:val="0"/>
                <w:sz w:val="22"/>
                <w:szCs w:val="22"/>
              </w:rPr>
            </w:pPr>
            <w:r w:rsidRPr="00723902">
              <w:rPr>
                <w:b w:val="0"/>
                <w:sz w:val="22"/>
                <w:szCs w:val="22"/>
              </w:rPr>
              <w:t xml:space="preserve">This requires publication of the full proposal on a website (local authority and/or school) and brief notice in an appropriate local newspaper </w:t>
            </w:r>
          </w:p>
        </w:tc>
        <w:tc>
          <w:tcPr>
            <w:tcW w:w="1945" w:type="dxa"/>
          </w:tcPr>
          <w:p w:rsidR="0041481E" w:rsidRPr="00723902" w:rsidRDefault="0041481E" w:rsidP="003E301C">
            <w:pPr>
              <w:rPr>
                <w:b w:val="0"/>
                <w:sz w:val="22"/>
                <w:szCs w:val="22"/>
              </w:rPr>
            </w:pPr>
            <w:r w:rsidRPr="00723902">
              <w:rPr>
                <w:b w:val="0"/>
                <w:sz w:val="22"/>
                <w:szCs w:val="22"/>
              </w:rPr>
              <w:t>4 weeks</w:t>
            </w:r>
          </w:p>
        </w:tc>
        <w:tc>
          <w:tcPr>
            <w:tcW w:w="1749" w:type="dxa"/>
          </w:tcPr>
          <w:p w:rsidR="0041481E" w:rsidRPr="00723902" w:rsidRDefault="0041481E" w:rsidP="003E301C">
            <w:pPr>
              <w:rPr>
                <w:b w:val="0"/>
                <w:sz w:val="22"/>
                <w:szCs w:val="22"/>
              </w:rPr>
            </w:pPr>
            <w:r w:rsidRPr="00723902">
              <w:rPr>
                <w:b w:val="0"/>
                <w:sz w:val="22"/>
                <w:szCs w:val="22"/>
              </w:rPr>
              <w:t>LA should determine proposals within 2 months, if longer it is referred to the schools adjudicator</w:t>
            </w:r>
          </w:p>
        </w:tc>
        <w:tc>
          <w:tcPr>
            <w:tcW w:w="1857" w:type="dxa"/>
          </w:tcPr>
          <w:p w:rsidR="0041481E" w:rsidRPr="00723902" w:rsidRDefault="0041481E" w:rsidP="003E301C">
            <w:pPr>
              <w:rPr>
                <w:b w:val="0"/>
                <w:sz w:val="22"/>
                <w:szCs w:val="22"/>
              </w:rPr>
            </w:pPr>
            <w:r w:rsidRPr="00723902">
              <w:rPr>
                <w:b w:val="0"/>
                <w:sz w:val="22"/>
                <w:szCs w:val="22"/>
              </w:rPr>
              <w:t>No prescribed timescale but must be specified in the published notice</w:t>
            </w:r>
          </w:p>
        </w:tc>
      </w:tr>
    </w:tbl>
    <w:p w:rsidR="0041481E" w:rsidRPr="00723902" w:rsidRDefault="0041481E" w:rsidP="0041481E">
      <w:pPr>
        <w:pStyle w:val="Default"/>
        <w:rPr>
          <w:rFonts w:cs="Arial"/>
        </w:rPr>
      </w:pPr>
    </w:p>
    <w:p w:rsidR="00723902" w:rsidRPr="00AF3C0E" w:rsidRDefault="00723902" w:rsidP="00723902">
      <w:pPr>
        <w:jc w:val="both"/>
        <w:rPr>
          <w:b w:val="0"/>
        </w:rPr>
      </w:pPr>
      <w:r w:rsidRPr="00AF3C0E">
        <w:rPr>
          <w:b w:val="0"/>
        </w:rPr>
        <w:t xml:space="preserve">The following are the </w:t>
      </w:r>
      <w:r>
        <w:rPr>
          <w:b w:val="0"/>
        </w:rPr>
        <w:t xml:space="preserve">statutory </w:t>
      </w:r>
      <w:r w:rsidRPr="00AF3C0E">
        <w:rPr>
          <w:b w:val="0"/>
        </w:rPr>
        <w:t>requirements around consultation as set out within DfE guidance '</w:t>
      </w:r>
      <w:r w:rsidRPr="00AF3C0E">
        <w:rPr>
          <w:b w:val="0"/>
          <w:szCs w:val="24"/>
        </w:rPr>
        <w:t>Expanding a Maintained Mainstream School by Enlargement or Adding a Sixth Form'</w:t>
      </w:r>
      <w:r w:rsidRPr="00AF3C0E">
        <w:rPr>
          <w:b w:val="0"/>
        </w:rPr>
        <w:t xml:space="preserve"> and evidence of the authority's compliance with each requirement:</w:t>
      </w:r>
    </w:p>
    <w:p w:rsidR="00723902" w:rsidRPr="0022159C" w:rsidRDefault="00723902" w:rsidP="00723902">
      <w:pPr>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723902" w:rsidTr="003E301C">
        <w:tc>
          <w:tcPr>
            <w:tcW w:w="9243" w:type="dxa"/>
          </w:tcPr>
          <w:p w:rsidR="00723902" w:rsidRPr="00AF3C0E" w:rsidRDefault="00723902" w:rsidP="003E301C">
            <w:pPr>
              <w:jc w:val="both"/>
              <w:rPr>
                <w:b w:val="0"/>
                <w:szCs w:val="24"/>
              </w:rPr>
            </w:pPr>
            <w:r w:rsidRPr="00AF3C0E">
              <w:rPr>
                <w:b w:val="0"/>
                <w:szCs w:val="24"/>
              </w:rPr>
              <w:t>(Para 1.2) Proposers should '(a) allow adequate time; (b) provide sufficient information for those being consulted to form a considered view on the matters on which they are being consulted; (c) make clear how their views can be made known; and (d) be able to demonstrate how they have taken into account the views expressed during consultation in reaching any subsequent decision as to the publication of proposals.'</w:t>
            </w:r>
          </w:p>
          <w:p w:rsidR="00723902" w:rsidRPr="00AF3C0E" w:rsidRDefault="00723902" w:rsidP="003E301C">
            <w:pPr>
              <w:jc w:val="both"/>
              <w:rPr>
                <w:b w:val="0"/>
                <w:szCs w:val="24"/>
              </w:rPr>
            </w:pPr>
          </w:p>
          <w:p w:rsidR="00723902" w:rsidRPr="00AF3C0E" w:rsidRDefault="00723902" w:rsidP="003E301C">
            <w:pPr>
              <w:jc w:val="both"/>
              <w:rPr>
                <w:b w:val="0"/>
                <w:szCs w:val="24"/>
              </w:rPr>
            </w:pPr>
            <w:r w:rsidRPr="00AF3C0E">
              <w:rPr>
                <w:b w:val="0"/>
                <w:szCs w:val="24"/>
              </w:rPr>
              <w:t xml:space="preserve">Arrangements: (a) a consultation period was held from </w:t>
            </w:r>
            <w:r>
              <w:rPr>
                <w:b w:val="0"/>
                <w:szCs w:val="24"/>
              </w:rPr>
              <w:t>22 April</w:t>
            </w:r>
            <w:r w:rsidRPr="00AF3C0E">
              <w:rPr>
                <w:b w:val="0"/>
                <w:szCs w:val="24"/>
              </w:rPr>
              <w:t xml:space="preserve"> 201</w:t>
            </w:r>
            <w:r>
              <w:rPr>
                <w:b w:val="0"/>
                <w:szCs w:val="24"/>
              </w:rPr>
              <w:t>4</w:t>
            </w:r>
            <w:r w:rsidRPr="00AF3C0E">
              <w:rPr>
                <w:b w:val="0"/>
                <w:szCs w:val="24"/>
              </w:rPr>
              <w:t xml:space="preserve"> to </w:t>
            </w:r>
            <w:r>
              <w:rPr>
                <w:b w:val="0"/>
                <w:szCs w:val="24"/>
              </w:rPr>
              <w:t>9 June 2014</w:t>
            </w:r>
            <w:r w:rsidRPr="00AF3C0E">
              <w:rPr>
                <w:b w:val="0"/>
                <w:szCs w:val="24"/>
              </w:rPr>
              <w:t>; (b) the consultation document (Appendix A) provided full details of the proposal</w:t>
            </w:r>
            <w:r w:rsidRPr="00AF3C0E">
              <w:rPr>
                <w:rFonts w:cs="Arial"/>
                <w:b w:val="0"/>
                <w:bCs/>
                <w:spacing w:val="-6"/>
                <w:szCs w:val="24"/>
              </w:rPr>
              <w:t xml:space="preserve"> and a consultation event was held at </w:t>
            </w:r>
            <w:r>
              <w:rPr>
                <w:rFonts w:cs="Arial"/>
                <w:b w:val="0"/>
                <w:bCs/>
                <w:spacing w:val="-6"/>
                <w:szCs w:val="24"/>
              </w:rPr>
              <w:t xml:space="preserve">the junior </w:t>
            </w:r>
            <w:r w:rsidRPr="00AF3C0E">
              <w:rPr>
                <w:rFonts w:cs="Arial"/>
                <w:b w:val="0"/>
                <w:bCs/>
                <w:spacing w:val="-6"/>
                <w:szCs w:val="24"/>
              </w:rPr>
              <w:t xml:space="preserve">school on </w:t>
            </w:r>
            <w:r>
              <w:rPr>
                <w:rFonts w:cs="Arial"/>
                <w:b w:val="0"/>
                <w:bCs/>
                <w:spacing w:val="-6"/>
                <w:szCs w:val="24"/>
              </w:rPr>
              <w:t xml:space="preserve">6 </w:t>
            </w:r>
            <w:r w:rsidR="00297CA3">
              <w:rPr>
                <w:rFonts w:cs="Arial"/>
                <w:b w:val="0"/>
                <w:bCs/>
                <w:spacing w:val="-6"/>
                <w:szCs w:val="24"/>
              </w:rPr>
              <w:t xml:space="preserve">May 2014 </w:t>
            </w:r>
            <w:r w:rsidR="00831CEE">
              <w:rPr>
                <w:rFonts w:cs="Arial"/>
                <w:b w:val="0"/>
                <w:bCs/>
                <w:spacing w:val="-6"/>
                <w:szCs w:val="24"/>
              </w:rPr>
              <w:t xml:space="preserve">and at the infant school on </w:t>
            </w:r>
            <w:r>
              <w:rPr>
                <w:rFonts w:cs="Arial"/>
                <w:b w:val="0"/>
                <w:bCs/>
                <w:spacing w:val="-6"/>
                <w:szCs w:val="24"/>
              </w:rPr>
              <w:t>7 May 2014</w:t>
            </w:r>
            <w:r w:rsidRPr="00AF3C0E">
              <w:rPr>
                <w:rFonts w:cs="Arial"/>
                <w:b w:val="0"/>
                <w:bCs/>
                <w:spacing w:val="-6"/>
                <w:szCs w:val="24"/>
              </w:rPr>
              <w:t xml:space="preserve"> for parents, staff, governors and other interested parties</w:t>
            </w:r>
            <w:r w:rsidRPr="00AF3C0E">
              <w:rPr>
                <w:b w:val="0"/>
                <w:szCs w:val="24"/>
              </w:rPr>
              <w:t xml:space="preserve">; (c) Pages 12 &amp; 15 of the consultation document (Appendix A) provided information on how to make views known (d) </w:t>
            </w:r>
            <w:r w:rsidRPr="00AF3C0E">
              <w:rPr>
                <w:rFonts w:cs="Arial"/>
                <w:b w:val="0"/>
                <w:bCs/>
                <w:szCs w:val="24"/>
              </w:rPr>
              <w:t xml:space="preserve">this report provides an analysis of views expressed which will be taken into account prior to making a decision as to the publication of proposals.  All written comments received will also be available in the Member's Retiring Room for further scrutiny. </w:t>
            </w:r>
            <w:r w:rsidR="001A04AC">
              <w:rPr>
                <w:rFonts w:cs="Arial"/>
                <w:b w:val="0"/>
                <w:bCs/>
                <w:szCs w:val="24"/>
              </w:rPr>
              <w:t>The notes taken at the consultation events are provided in Appendix C.</w:t>
            </w:r>
          </w:p>
          <w:p w:rsidR="00723902" w:rsidRPr="00AF3C0E" w:rsidRDefault="00723902" w:rsidP="003E301C">
            <w:pPr>
              <w:rPr>
                <w:b w:val="0"/>
                <w:szCs w:val="24"/>
              </w:rPr>
            </w:pPr>
          </w:p>
        </w:tc>
      </w:tr>
      <w:tr w:rsidR="00723902" w:rsidTr="003E301C">
        <w:tc>
          <w:tcPr>
            <w:tcW w:w="9243" w:type="dxa"/>
          </w:tcPr>
          <w:p w:rsidR="00723902" w:rsidRPr="00AF3C0E" w:rsidRDefault="00723902" w:rsidP="003E301C">
            <w:pPr>
              <w:jc w:val="both"/>
              <w:rPr>
                <w:b w:val="0"/>
                <w:szCs w:val="24"/>
              </w:rPr>
            </w:pPr>
            <w:r w:rsidRPr="00AF3C0E">
              <w:rPr>
                <w:b w:val="0"/>
                <w:szCs w:val="24"/>
              </w:rPr>
              <w:lastRenderedPageBreak/>
              <w:t>(Para 1.3) provides a statutory list of those to be consulted</w:t>
            </w:r>
          </w:p>
          <w:p w:rsidR="00723902" w:rsidRPr="00AF3C0E" w:rsidRDefault="00723902" w:rsidP="003E301C">
            <w:pPr>
              <w:jc w:val="both"/>
              <w:rPr>
                <w:b w:val="0"/>
                <w:szCs w:val="24"/>
              </w:rPr>
            </w:pPr>
          </w:p>
          <w:p w:rsidR="00723902" w:rsidRPr="00AF3C0E" w:rsidRDefault="00723902" w:rsidP="003E301C">
            <w:pPr>
              <w:jc w:val="both"/>
              <w:rPr>
                <w:b w:val="0"/>
                <w:szCs w:val="24"/>
              </w:rPr>
            </w:pPr>
            <w:r w:rsidRPr="00AF3C0E">
              <w:rPr>
                <w:b w:val="0"/>
                <w:szCs w:val="24"/>
              </w:rPr>
              <w:t>Arrangements: all on the list were consulted (Appendix 'A' refers.)</w:t>
            </w:r>
          </w:p>
          <w:p w:rsidR="00723902" w:rsidRPr="00AF3C0E" w:rsidRDefault="00723902" w:rsidP="003E301C">
            <w:pPr>
              <w:rPr>
                <w:b w:val="0"/>
                <w:szCs w:val="24"/>
              </w:rPr>
            </w:pPr>
          </w:p>
        </w:tc>
      </w:tr>
      <w:tr w:rsidR="00723902" w:rsidRPr="00813B65" w:rsidTr="003E301C">
        <w:tc>
          <w:tcPr>
            <w:tcW w:w="9243" w:type="dxa"/>
          </w:tcPr>
          <w:p w:rsidR="00723902" w:rsidRPr="00AF3C0E" w:rsidRDefault="00723902" w:rsidP="003E301C">
            <w:pPr>
              <w:jc w:val="both"/>
              <w:rPr>
                <w:b w:val="0"/>
                <w:szCs w:val="24"/>
              </w:rPr>
            </w:pPr>
            <w:r w:rsidRPr="00AF3C0E">
              <w:rPr>
                <w:b w:val="0"/>
                <w:szCs w:val="24"/>
              </w:rPr>
              <w:t>(Para 1.4) refers to the duty to consult pupils on any proposed changes to local school provision that may affect them.</w:t>
            </w:r>
          </w:p>
          <w:p w:rsidR="00723902" w:rsidRPr="00AF3C0E" w:rsidRDefault="00723902" w:rsidP="003E301C">
            <w:pPr>
              <w:jc w:val="both"/>
              <w:rPr>
                <w:b w:val="0"/>
                <w:szCs w:val="24"/>
              </w:rPr>
            </w:pPr>
          </w:p>
          <w:p w:rsidR="00723902" w:rsidRPr="00AF3C0E" w:rsidRDefault="00723902" w:rsidP="003E301C">
            <w:pPr>
              <w:jc w:val="both"/>
              <w:rPr>
                <w:b w:val="0"/>
                <w:szCs w:val="24"/>
              </w:rPr>
            </w:pPr>
            <w:r w:rsidRPr="00AF3C0E">
              <w:rPr>
                <w:b w:val="0"/>
                <w:szCs w:val="24"/>
              </w:rPr>
              <w:t xml:space="preserve">Arrangements: Pupils' views were invited through the consultation arrangements and the questionnaire that consultation respondents were invited to complete. In addition, the </w:t>
            </w:r>
            <w:r>
              <w:rPr>
                <w:b w:val="0"/>
                <w:szCs w:val="24"/>
              </w:rPr>
              <w:t>children at the junior and infant schools were consulted via pupil questionnaires, facilitated by the school.</w:t>
            </w:r>
            <w:r w:rsidRPr="00AF3C0E">
              <w:rPr>
                <w:b w:val="0"/>
                <w:szCs w:val="24"/>
              </w:rPr>
              <w:t xml:space="preserve">  The summary of these responses is given </w:t>
            </w:r>
            <w:r>
              <w:rPr>
                <w:b w:val="0"/>
                <w:szCs w:val="24"/>
              </w:rPr>
              <w:t>below</w:t>
            </w:r>
            <w:r w:rsidRPr="00AF3C0E">
              <w:rPr>
                <w:b w:val="0"/>
                <w:szCs w:val="24"/>
              </w:rPr>
              <w:t>.</w:t>
            </w:r>
          </w:p>
          <w:p w:rsidR="00723902" w:rsidRPr="00AF3C0E" w:rsidRDefault="00723902" w:rsidP="003E301C">
            <w:pPr>
              <w:rPr>
                <w:b w:val="0"/>
                <w:szCs w:val="24"/>
              </w:rPr>
            </w:pPr>
          </w:p>
        </w:tc>
      </w:tr>
      <w:tr w:rsidR="00723902" w:rsidRPr="00813B65" w:rsidTr="003E301C">
        <w:tc>
          <w:tcPr>
            <w:tcW w:w="9243" w:type="dxa"/>
          </w:tcPr>
          <w:p w:rsidR="00723902" w:rsidRPr="00AF3C0E" w:rsidRDefault="00723902" w:rsidP="003E301C">
            <w:pPr>
              <w:jc w:val="both"/>
              <w:rPr>
                <w:b w:val="0"/>
                <w:szCs w:val="24"/>
              </w:rPr>
            </w:pPr>
            <w:r w:rsidRPr="00AF3C0E">
              <w:rPr>
                <w:b w:val="0"/>
                <w:szCs w:val="24"/>
              </w:rPr>
              <w:t>(Para 1.5) It is for proposers to decide what their consultation arrangements will be and, for example, whether to hold public meetings. It is recommended that Stage 1 consultation should be for at least 4 weeks during term time.</w:t>
            </w:r>
          </w:p>
          <w:p w:rsidR="00723902" w:rsidRPr="00AF3C0E" w:rsidRDefault="00723902" w:rsidP="003E301C">
            <w:pPr>
              <w:jc w:val="both"/>
              <w:rPr>
                <w:b w:val="0"/>
                <w:szCs w:val="24"/>
              </w:rPr>
            </w:pPr>
          </w:p>
          <w:p w:rsidR="00723902" w:rsidRPr="00AF3C0E" w:rsidRDefault="00723902" w:rsidP="003E301C">
            <w:pPr>
              <w:jc w:val="both"/>
              <w:rPr>
                <w:b w:val="0"/>
                <w:szCs w:val="24"/>
              </w:rPr>
            </w:pPr>
            <w:r w:rsidRPr="00AF3C0E">
              <w:rPr>
                <w:b w:val="0"/>
                <w:szCs w:val="24"/>
              </w:rPr>
              <w:t>Arrangements: Consultation documents were provided (Appendix A) which were widely circulated. Furthermore, a con</w:t>
            </w:r>
            <w:r>
              <w:rPr>
                <w:b w:val="0"/>
                <w:szCs w:val="24"/>
              </w:rPr>
              <w:t xml:space="preserve">sultation event was held at the junior </w:t>
            </w:r>
            <w:r w:rsidRPr="00AF3C0E">
              <w:rPr>
                <w:b w:val="0"/>
                <w:szCs w:val="24"/>
              </w:rPr>
              <w:t xml:space="preserve">school on </w:t>
            </w:r>
            <w:r>
              <w:rPr>
                <w:b w:val="0"/>
                <w:szCs w:val="24"/>
              </w:rPr>
              <w:t>6 May 2014 and at the infant school on 7 May 2014</w:t>
            </w:r>
            <w:r w:rsidRPr="00AF3C0E">
              <w:rPr>
                <w:b w:val="0"/>
                <w:szCs w:val="24"/>
              </w:rPr>
              <w:t xml:space="preserve">. Consultation was held for </w:t>
            </w:r>
            <w:r w:rsidR="00B34C26">
              <w:rPr>
                <w:b w:val="0"/>
                <w:szCs w:val="24"/>
              </w:rPr>
              <w:t>4 weeks</w:t>
            </w:r>
            <w:r>
              <w:rPr>
                <w:b w:val="0"/>
                <w:szCs w:val="24"/>
              </w:rPr>
              <w:t xml:space="preserve">, </w:t>
            </w:r>
            <w:r w:rsidRPr="00AF3C0E">
              <w:rPr>
                <w:b w:val="0"/>
                <w:szCs w:val="24"/>
              </w:rPr>
              <w:t>which were during term time. A summary of the</w:t>
            </w:r>
            <w:r w:rsidR="003D0480">
              <w:rPr>
                <w:b w:val="0"/>
                <w:szCs w:val="24"/>
              </w:rPr>
              <w:t xml:space="preserve"> consultation</w:t>
            </w:r>
            <w:r w:rsidRPr="00AF3C0E">
              <w:rPr>
                <w:b w:val="0"/>
                <w:szCs w:val="24"/>
              </w:rPr>
              <w:t xml:space="preserve"> </w:t>
            </w:r>
            <w:r>
              <w:rPr>
                <w:b w:val="0"/>
                <w:szCs w:val="24"/>
              </w:rPr>
              <w:t xml:space="preserve">responses is given at Appendix </w:t>
            </w:r>
            <w:r w:rsidR="00B34C26">
              <w:rPr>
                <w:b w:val="0"/>
                <w:szCs w:val="24"/>
              </w:rPr>
              <w:t>B</w:t>
            </w:r>
            <w:r w:rsidRPr="00AF3C0E">
              <w:rPr>
                <w:b w:val="0"/>
                <w:szCs w:val="24"/>
              </w:rPr>
              <w:t>.</w:t>
            </w:r>
            <w:r w:rsidR="003D0480">
              <w:rPr>
                <w:b w:val="0"/>
                <w:szCs w:val="24"/>
              </w:rPr>
              <w:t xml:space="preserve"> Notes from the consultation event can be found </w:t>
            </w:r>
            <w:r w:rsidR="00CE5940">
              <w:rPr>
                <w:b w:val="0"/>
                <w:szCs w:val="24"/>
              </w:rPr>
              <w:t>in</w:t>
            </w:r>
            <w:r w:rsidR="003D0480">
              <w:rPr>
                <w:b w:val="0"/>
                <w:szCs w:val="24"/>
              </w:rPr>
              <w:t xml:space="preserve"> Appendix C.</w:t>
            </w:r>
          </w:p>
          <w:p w:rsidR="00723902" w:rsidRPr="00AF3C0E" w:rsidRDefault="00723902" w:rsidP="003E301C">
            <w:pPr>
              <w:rPr>
                <w:b w:val="0"/>
                <w:szCs w:val="24"/>
              </w:rPr>
            </w:pPr>
          </w:p>
        </w:tc>
      </w:tr>
      <w:tr w:rsidR="00723902" w:rsidTr="003E301C">
        <w:tc>
          <w:tcPr>
            <w:tcW w:w="9243" w:type="dxa"/>
          </w:tcPr>
          <w:p w:rsidR="00723902" w:rsidRPr="00AF3C0E" w:rsidRDefault="00723902" w:rsidP="003E301C">
            <w:pPr>
              <w:jc w:val="both"/>
              <w:rPr>
                <w:b w:val="0"/>
                <w:szCs w:val="24"/>
              </w:rPr>
            </w:pPr>
            <w:r w:rsidRPr="00AF3C0E">
              <w:rPr>
                <w:b w:val="0"/>
                <w:szCs w:val="24"/>
              </w:rPr>
              <w:t>(Para 1.6) Refers to the possibility of considering new options if they arise during the consultation.</w:t>
            </w:r>
          </w:p>
          <w:p w:rsidR="00723902" w:rsidRPr="00AF3C0E" w:rsidRDefault="00723902" w:rsidP="003E301C">
            <w:pPr>
              <w:jc w:val="both"/>
              <w:rPr>
                <w:b w:val="0"/>
                <w:szCs w:val="24"/>
              </w:rPr>
            </w:pPr>
          </w:p>
          <w:p w:rsidR="00723902" w:rsidRPr="00AF3C0E" w:rsidRDefault="00723902" w:rsidP="003E301C">
            <w:pPr>
              <w:jc w:val="both"/>
              <w:rPr>
                <w:b w:val="0"/>
                <w:szCs w:val="24"/>
              </w:rPr>
            </w:pPr>
            <w:r w:rsidRPr="00AF3C0E">
              <w:rPr>
                <w:b w:val="0"/>
                <w:szCs w:val="24"/>
              </w:rPr>
              <w:t>Arrangements: The consultation response section below reports the views which were expressed. No new options arose as a result of the consultation process.</w:t>
            </w:r>
          </w:p>
        </w:tc>
      </w:tr>
    </w:tbl>
    <w:p w:rsidR="0041481E" w:rsidRPr="0041481E" w:rsidRDefault="0041481E" w:rsidP="001A64BE">
      <w:pPr>
        <w:jc w:val="both"/>
        <w:rPr>
          <w:b w:val="0"/>
        </w:rPr>
      </w:pPr>
    </w:p>
    <w:p w:rsidR="0022159C" w:rsidRPr="00C74D5A" w:rsidRDefault="0022159C" w:rsidP="001A64BE">
      <w:pPr>
        <w:jc w:val="both"/>
        <w:rPr>
          <w:b w:val="0"/>
        </w:rPr>
      </w:pPr>
      <w:r w:rsidRPr="00C74D5A">
        <w:rPr>
          <w:b w:val="0"/>
        </w:rPr>
        <w:t>For proposal</w:t>
      </w:r>
      <w:r w:rsidR="00B34C26">
        <w:rPr>
          <w:b w:val="0"/>
        </w:rPr>
        <w:t>s</w:t>
      </w:r>
      <w:r w:rsidRPr="00C74D5A">
        <w:rPr>
          <w:b w:val="0"/>
        </w:rPr>
        <w:t xml:space="preserve"> to </w:t>
      </w:r>
      <w:r w:rsidR="00B34C26">
        <w:rPr>
          <w:b w:val="0"/>
        </w:rPr>
        <w:t xml:space="preserve">close a maintained school and to </w:t>
      </w:r>
      <w:r w:rsidRPr="00C74D5A">
        <w:rPr>
          <w:b w:val="0"/>
        </w:rPr>
        <w:t>permanently expand a maintained school there is a statutory process which the authority, as the proposer, must follow</w:t>
      </w:r>
      <w:r w:rsidR="00583F9B" w:rsidRPr="00C74D5A">
        <w:rPr>
          <w:b w:val="0"/>
        </w:rPr>
        <w:t>.</w:t>
      </w:r>
    </w:p>
    <w:p w:rsidR="0022159C" w:rsidRPr="00C74D5A" w:rsidRDefault="0022159C" w:rsidP="001A64BE">
      <w:pPr>
        <w:jc w:val="both"/>
        <w:rPr>
          <w:b w:val="0"/>
        </w:rPr>
      </w:pPr>
    </w:p>
    <w:p w:rsidR="0022159C" w:rsidRPr="00C74D5A" w:rsidRDefault="0022159C" w:rsidP="001A64BE">
      <w:pPr>
        <w:jc w:val="both"/>
        <w:rPr>
          <w:b w:val="0"/>
        </w:rPr>
      </w:pPr>
      <w:r w:rsidRPr="00C74D5A">
        <w:rPr>
          <w:b w:val="0"/>
        </w:rPr>
        <w:t>The outline process for the consultation is set out below:</w:t>
      </w:r>
    </w:p>
    <w:p w:rsidR="0022159C" w:rsidRPr="001B428A" w:rsidRDefault="0022159C" w:rsidP="001A64B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500"/>
      </w:tblGrid>
      <w:tr w:rsidR="0022159C" w:rsidRPr="0024468A">
        <w:tc>
          <w:tcPr>
            <w:tcW w:w="4621" w:type="dxa"/>
            <w:tcBorders>
              <w:top w:val="single" w:sz="4" w:space="0" w:color="auto"/>
              <w:left w:val="single" w:sz="4" w:space="0" w:color="auto"/>
              <w:bottom w:val="single" w:sz="4" w:space="0" w:color="auto"/>
              <w:right w:val="single" w:sz="4" w:space="0" w:color="auto"/>
            </w:tcBorders>
            <w:shd w:val="clear" w:color="auto" w:fill="D9D9D9"/>
          </w:tcPr>
          <w:p w:rsidR="0022159C" w:rsidRPr="00961960" w:rsidRDefault="0022159C" w:rsidP="001A64BE">
            <w:pPr>
              <w:jc w:val="both"/>
            </w:pPr>
            <w:r w:rsidRPr="00961960">
              <w:t>Action</w:t>
            </w:r>
          </w:p>
        </w:tc>
        <w:tc>
          <w:tcPr>
            <w:tcW w:w="4622" w:type="dxa"/>
            <w:tcBorders>
              <w:top w:val="single" w:sz="4" w:space="0" w:color="auto"/>
              <w:left w:val="single" w:sz="4" w:space="0" w:color="auto"/>
              <w:bottom w:val="single" w:sz="4" w:space="0" w:color="auto"/>
              <w:right w:val="single" w:sz="4" w:space="0" w:color="auto"/>
            </w:tcBorders>
            <w:shd w:val="clear" w:color="auto" w:fill="D9D9D9"/>
          </w:tcPr>
          <w:p w:rsidR="0022159C" w:rsidRPr="00961960" w:rsidRDefault="0022159C" w:rsidP="001A64BE">
            <w:pPr>
              <w:jc w:val="both"/>
            </w:pPr>
            <w:r w:rsidRPr="00961960">
              <w:t>Timescale</w:t>
            </w:r>
          </w:p>
        </w:tc>
      </w:tr>
      <w:tr w:rsidR="0022159C" w:rsidRPr="0024468A" w:rsidTr="001F4238">
        <w:tc>
          <w:tcPr>
            <w:tcW w:w="4621" w:type="dxa"/>
            <w:tcBorders>
              <w:top w:val="single" w:sz="4" w:space="0" w:color="auto"/>
              <w:left w:val="single" w:sz="4" w:space="0" w:color="auto"/>
              <w:bottom w:val="single" w:sz="4" w:space="0" w:color="auto"/>
              <w:right w:val="single" w:sz="4" w:space="0" w:color="auto"/>
            </w:tcBorders>
            <w:shd w:val="clear" w:color="auto" w:fill="FFFFFF" w:themeFill="background1"/>
          </w:tcPr>
          <w:p w:rsidR="0022159C" w:rsidRPr="00AF3C0E" w:rsidRDefault="009C270E" w:rsidP="001A64BE">
            <w:pPr>
              <w:jc w:val="both"/>
              <w:rPr>
                <w:b w:val="0"/>
              </w:rPr>
            </w:pPr>
            <w:r w:rsidRPr="00AF3C0E">
              <w:rPr>
                <w:b w:val="0"/>
              </w:rPr>
              <w:t>Stage 1 c</w:t>
            </w:r>
            <w:r w:rsidR="0022159C" w:rsidRPr="00AF3C0E">
              <w:rPr>
                <w:b w:val="0"/>
              </w:rPr>
              <w:t>onsultation on the propos</w:t>
            </w:r>
            <w:r w:rsidR="00A36514" w:rsidRPr="00AF3C0E">
              <w:rPr>
                <w:b w:val="0"/>
              </w:rPr>
              <w:t>al</w:t>
            </w:r>
            <w:r w:rsidR="0022159C" w:rsidRPr="00AF3C0E">
              <w:rPr>
                <w:b w:val="0"/>
              </w:rPr>
              <w:t xml:space="preserve"> to enlarge the </w:t>
            </w:r>
            <w:r w:rsidR="00A36514" w:rsidRPr="00AF3C0E">
              <w:rPr>
                <w:b w:val="0"/>
              </w:rPr>
              <w:t>Primary School</w:t>
            </w:r>
            <w:r w:rsidR="0022159C" w:rsidRPr="00AF3C0E">
              <w:rPr>
                <w:b w:val="0"/>
              </w:rPr>
              <w:t>.</w:t>
            </w:r>
          </w:p>
        </w:tc>
        <w:tc>
          <w:tcPr>
            <w:tcW w:w="4622" w:type="dxa"/>
            <w:tcBorders>
              <w:top w:val="single" w:sz="4" w:space="0" w:color="auto"/>
              <w:left w:val="single" w:sz="4" w:space="0" w:color="auto"/>
              <w:bottom w:val="single" w:sz="4" w:space="0" w:color="auto"/>
              <w:right w:val="single" w:sz="4" w:space="0" w:color="auto"/>
            </w:tcBorders>
            <w:shd w:val="clear" w:color="auto" w:fill="FFFFFF" w:themeFill="background1"/>
          </w:tcPr>
          <w:p w:rsidR="0022159C" w:rsidRPr="00AF3C0E" w:rsidRDefault="00B34C26" w:rsidP="00D9406D">
            <w:pPr>
              <w:jc w:val="both"/>
              <w:rPr>
                <w:b w:val="0"/>
              </w:rPr>
            </w:pPr>
            <w:r>
              <w:rPr>
                <w:b w:val="0"/>
              </w:rPr>
              <w:t>22 April 2014 to 9 June 2014</w:t>
            </w:r>
          </w:p>
        </w:tc>
      </w:tr>
      <w:tr w:rsidR="0022159C" w:rsidRPr="0024468A" w:rsidTr="001F4238">
        <w:tc>
          <w:tcPr>
            <w:tcW w:w="462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2159C" w:rsidRPr="00AF3C0E" w:rsidRDefault="0022159C" w:rsidP="001A64BE">
            <w:pPr>
              <w:jc w:val="both"/>
              <w:rPr>
                <w:b w:val="0"/>
              </w:rPr>
            </w:pPr>
            <w:r w:rsidRPr="00AF3C0E">
              <w:rPr>
                <w:b w:val="0"/>
              </w:rPr>
              <w:t xml:space="preserve">Report to </w:t>
            </w:r>
            <w:r w:rsidR="007F2772" w:rsidRPr="00AF3C0E">
              <w:rPr>
                <w:b w:val="0"/>
              </w:rPr>
              <w:t xml:space="preserve">the </w:t>
            </w:r>
            <w:r w:rsidR="00AF3C0E" w:rsidRPr="00AF3C0E">
              <w:rPr>
                <w:rFonts w:cs="Arial"/>
                <w:b w:val="0"/>
                <w:szCs w:val="24"/>
              </w:rPr>
              <w:t>Cabinet Member for Children, Young People and Schools</w:t>
            </w:r>
            <w:r w:rsidR="00AF3C0E" w:rsidRPr="00AF3C0E">
              <w:rPr>
                <w:b w:val="0"/>
              </w:rPr>
              <w:t xml:space="preserve"> </w:t>
            </w:r>
            <w:r w:rsidRPr="00AF3C0E">
              <w:rPr>
                <w:b w:val="0"/>
              </w:rPr>
              <w:t>on the responses to the consultation and permission to publish notices</w:t>
            </w:r>
          </w:p>
        </w:tc>
        <w:tc>
          <w:tcPr>
            <w:tcW w:w="462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2159C" w:rsidRPr="00AF3C0E" w:rsidRDefault="0022159C" w:rsidP="001A64BE">
            <w:pPr>
              <w:jc w:val="both"/>
            </w:pPr>
            <w:r w:rsidRPr="00AF3C0E">
              <w:t>Current stage</w:t>
            </w:r>
          </w:p>
        </w:tc>
      </w:tr>
      <w:tr w:rsidR="0022159C" w:rsidRPr="0024468A">
        <w:tc>
          <w:tcPr>
            <w:tcW w:w="4621" w:type="dxa"/>
            <w:tcBorders>
              <w:top w:val="single" w:sz="4" w:space="0" w:color="auto"/>
              <w:left w:val="single" w:sz="4" w:space="0" w:color="auto"/>
              <w:bottom w:val="single" w:sz="4" w:space="0" w:color="auto"/>
              <w:right w:val="single" w:sz="4" w:space="0" w:color="auto"/>
            </w:tcBorders>
          </w:tcPr>
          <w:p w:rsidR="0022159C" w:rsidRPr="00AF3C0E" w:rsidRDefault="0022159C" w:rsidP="001A64BE">
            <w:pPr>
              <w:jc w:val="both"/>
              <w:rPr>
                <w:b w:val="0"/>
              </w:rPr>
            </w:pPr>
            <w:r w:rsidRPr="00AF3C0E">
              <w:rPr>
                <w:b w:val="0"/>
              </w:rPr>
              <w:t>Publish Statutory Notices</w:t>
            </w:r>
          </w:p>
        </w:tc>
        <w:tc>
          <w:tcPr>
            <w:tcW w:w="4622" w:type="dxa"/>
            <w:tcBorders>
              <w:top w:val="single" w:sz="4" w:space="0" w:color="auto"/>
              <w:left w:val="single" w:sz="4" w:space="0" w:color="auto"/>
              <w:bottom w:val="single" w:sz="4" w:space="0" w:color="auto"/>
              <w:right w:val="single" w:sz="4" w:space="0" w:color="auto"/>
            </w:tcBorders>
          </w:tcPr>
          <w:p w:rsidR="0022159C" w:rsidRPr="00AF3C0E" w:rsidRDefault="00B34C26" w:rsidP="001A64BE">
            <w:pPr>
              <w:jc w:val="both"/>
              <w:rPr>
                <w:b w:val="0"/>
              </w:rPr>
            </w:pPr>
            <w:r>
              <w:rPr>
                <w:b w:val="0"/>
              </w:rPr>
              <w:t>July</w:t>
            </w:r>
            <w:r w:rsidR="00C2750F" w:rsidRPr="00AF3C0E">
              <w:rPr>
                <w:b w:val="0"/>
              </w:rPr>
              <w:t xml:space="preserve"> 201</w:t>
            </w:r>
            <w:r w:rsidR="007100F0">
              <w:rPr>
                <w:b w:val="0"/>
              </w:rPr>
              <w:t>4</w:t>
            </w:r>
          </w:p>
        </w:tc>
      </w:tr>
      <w:tr w:rsidR="0022159C" w:rsidRPr="0024468A">
        <w:tc>
          <w:tcPr>
            <w:tcW w:w="4621" w:type="dxa"/>
            <w:tcBorders>
              <w:top w:val="single" w:sz="4" w:space="0" w:color="auto"/>
              <w:left w:val="single" w:sz="4" w:space="0" w:color="auto"/>
              <w:bottom w:val="single" w:sz="4" w:space="0" w:color="auto"/>
              <w:right w:val="single" w:sz="4" w:space="0" w:color="auto"/>
            </w:tcBorders>
          </w:tcPr>
          <w:p w:rsidR="0022159C" w:rsidRPr="00AF3C0E" w:rsidRDefault="009C270E" w:rsidP="001A64BE">
            <w:pPr>
              <w:jc w:val="both"/>
              <w:rPr>
                <w:b w:val="0"/>
              </w:rPr>
            </w:pPr>
            <w:r w:rsidRPr="00AF3C0E">
              <w:rPr>
                <w:b w:val="0"/>
              </w:rPr>
              <w:t>Representation period</w:t>
            </w:r>
          </w:p>
        </w:tc>
        <w:tc>
          <w:tcPr>
            <w:tcW w:w="4622" w:type="dxa"/>
            <w:tcBorders>
              <w:top w:val="single" w:sz="4" w:space="0" w:color="auto"/>
              <w:left w:val="single" w:sz="4" w:space="0" w:color="auto"/>
              <w:bottom w:val="single" w:sz="4" w:space="0" w:color="auto"/>
              <w:right w:val="single" w:sz="4" w:space="0" w:color="auto"/>
            </w:tcBorders>
          </w:tcPr>
          <w:p w:rsidR="0022159C" w:rsidRPr="00AF3C0E" w:rsidRDefault="00B34C26" w:rsidP="00B34C26">
            <w:pPr>
              <w:jc w:val="both"/>
              <w:rPr>
                <w:b w:val="0"/>
              </w:rPr>
            </w:pPr>
            <w:r>
              <w:rPr>
                <w:b w:val="0"/>
              </w:rPr>
              <w:t>July - August</w:t>
            </w:r>
            <w:r w:rsidR="007100F0">
              <w:rPr>
                <w:b w:val="0"/>
              </w:rPr>
              <w:t xml:space="preserve"> 2014</w:t>
            </w:r>
          </w:p>
        </w:tc>
      </w:tr>
      <w:tr w:rsidR="0022159C" w:rsidRPr="0024468A">
        <w:tc>
          <w:tcPr>
            <w:tcW w:w="4621" w:type="dxa"/>
            <w:tcBorders>
              <w:top w:val="single" w:sz="4" w:space="0" w:color="auto"/>
              <w:left w:val="single" w:sz="4" w:space="0" w:color="auto"/>
              <w:bottom w:val="single" w:sz="4" w:space="0" w:color="auto"/>
              <w:right w:val="single" w:sz="4" w:space="0" w:color="auto"/>
            </w:tcBorders>
          </w:tcPr>
          <w:p w:rsidR="0022159C" w:rsidRPr="00AF3C0E" w:rsidRDefault="0022159C" w:rsidP="001A64BE">
            <w:pPr>
              <w:jc w:val="both"/>
              <w:rPr>
                <w:b w:val="0"/>
              </w:rPr>
            </w:pPr>
            <w:r w:rsidRPr="00AF3C0E">
              <w:rPr>
                <w:b w:val="0"/>
              </w:rPr>
              <w:t>Decision</w:t>
            </w:r>
            <w:r w:rsidR="000E10C7">
              <w:rPr>
                <w:b w:val="0"/>
              </w:rPr>
              <w:t xml:space="preserve"> by the Cabinet Member for Children, Young People and Schools</w:t>
            </w:r>
            <w:r w:rsidRPr="00AF3C0E">
              <w:rPr>
                <w:b w:val="0"/>
              </w:rPr>
              <w:t xml:space="preserve"> </w:t>
            </w:r>
          </w:p>
        </w:tc>
        <w:tc>
          <w:tcPr>
            <w:tcW w:w="4622" w:type="dxa"/>
            <w:tcBorders>
              <w:top w:val="single" w:sz="4" w:space="0" w:color="auto"/>
              <w:left w:val="single" w:sz="4" w:space="0" w:color="auto"/>
              <w:bottom w:val="single" w:sz="4" w:space="0" w:color="auto"/>
              <w:right w:val="single" w:sz="4" w:space="0" w:color="auto"/>
            </w:tcBorders>
          </w:tcPr>
          <w:p w:rsidR="0022159C" w:rsidRPr="00AF3C0E" w:rsidRDefault="00B34C26" w:rsidP="001A64BE">
            <w:pPr>
              <w:jc w:val="both"/>
              <w:rPr>
                <w:b w:val="0"/>
              </w:rPr>
            </w:pPr>
            <w:r>
              <w:rPr>
                <w:b w:val="0"/>
              </w:rPr>
              <w:t>October 2014</w:t>
            </w:r>
          </w:p>
        </w:tc>
      </w:tr>
      <w:tr w:rsidR="00B34C26" w:rsidRPr="0024468A">
        <w:tc>
          <w:tcPr>
            <w:tcW w:w="4621" w:type="dxa"/>
            <w:tcBorders>
              <w:top w:val="single" w:sz="4" w:space="0" w:color="auto"/>
              <w:left w:val="single" w:sz="4" w:space="0" w:color="auto"/>
              <w:bottom w:val="single" w:sz="4" w:space="0" w:color="auto"/>
              <w:right w:val="single" w:sz="4" w:space="0" w:color="auto"/>
            </w:tcBorders>
          </w:tcPr>
          <w:p w:rsidR="00B34C26" w:rsidRPr="00AF3C0E" w:rsidRDefault="00B34C26" w:rsidP="001A64BE">
            <w:pPr>
              <w:jc w:val="both"/>
              <w:rPr>
                <w:b w:val="0"/>
              </w:rPr>
            </w:pPr>
            <w:r>
              <w:rPr>
                <w:b w:val="0"/>
              </w:rPr>
              <w:t>Implementation</w:t>
            </w:r>
          </w:p>
        </w:tc>
        <w:tc>
          <w:tcPr>
            <w:tcW w:w="4622" w:type="dxa"/>
            <w:tcBorders>
              <w:top w:val="single" w:sz="4" w:space="0" w:color="auto"/>
              <w:left w:val="single" w:sz="4" w:space="0" w:color="auto"/>
              <w:bottom w:val="single" w:sz="4" w:space="0" w:color="auto"/>
              <w:right w:val="single" w:sz="4" w:space="0" w:color="auto"/>
            </w:tcBorders>
          </w:tcPr>
          <w:p w:rsidR="00B34C26" w:rsidRDefault="00B34C26" w:rsidP="001A64BE">
            <w:pPr>
              <w:jc w:val="both"/>
              <w:rPr>
                <w:b w:val="0"/>
              </w:rPr>
            </w:pPr>
            <w:r>
              <w:rPr>
                <w:b w:val="0"/>
              </w:rPr>
              <w:t>31 December 2014 – Closure of junior school</w:t>
            </w:r>
          </w:p>
          <w:p w:rsidR="00B34C26" w:rsidRDefault="00B34C26" w:rsidP="00B34C26">
            <w:pPr>
              <w:jc w:val="both"/>
              <w:rPr>
                <w:b w:val="0"/>
              </w:rPr>
            </w:pPr>
            <w:r>
              <w:rPr>
                <w:b w:val="0"/>
              </w:rPr>
              <w:t>1 January 2015 – Expansion of infant school</w:t>
            </w:r>
          </w:p>
        </w:tc>
      </w:tr>
    </w:tbl>
    <w:p w:rsidR="00AF3C0E" w:rsidRDefault="00AF3C0E" w:rsidP="00A36514">
      <w:pPr>
        <w:jc w:val="both"/>
      </w:pPr>
    </w:p>
    <w:p w:rsidR="00501B24" w:rsidRDefault="00501B24" w:rsidP="00652ABA"/>
    <w:p w:rsidR="00501B24" w:rsidRDefault="00501B24" w:rsidP="00652ABA"/>
    <w:p w:rsidR="00501B24" w:rsidRDefault="00501B24" w:rsidP="00652ABA"/>
    <w:p w:rsidR="00CA4366" w:rsidRDefault="00A006E9" w:rsidP="00652ABA">
      <w:r w:rsidRPr="00AF3C0E">
        <w:t>Consultation Responses</w:t>
      </w:r>
    </w:p>
    <w:p w:rsidR="00621A38" w:rsidRPr="00AF3C0E" w:rsidRDefault="00621A38" w:rsidP="00652ABA"/>
    <w:p w:rsidR="00621A38" w:rsidRPr="00AF3C0E" w:rsidRDefault="00621A38" w:rsidP="00621A38">
      <w:pPr>
        <w:jc w:val="both"/>
        <w:rPr>
          <w:b w:val="0"/>
        </w:rPr>
      </w:pPr>
      <w:r>
        <w:rPr>
          <w:b w:val="0"/>
        </w:rPr>
        <w:t xml:space="preserve">The consultation document asked whether people supported the </w:t>
      </w:r>
      <w:r w:rsidR="001A04AC">
        <w:rPr>
          <w:b w:val="0"/>
        </w:rPr>
        <w:t xml:space="preserve">closure of Deepdale Junior School, with effect from 31 December 2014 and the </w:t>
      </w:r>
      <w:r>
        <w:rPr>
          <w:b w:val="0"/>
        </w:rPr>
        <w:t xml:space="preserve">expansion of </w:t>
      </w:r>
      <w:r w:rsidR="001A04AC">
        <w:rPr>
          <w:b w:val="0"/>
        </w:rPr>
        <w:t>Deepdale Infant</w:t>
      </w:r>
      <w:r>
        <w:rPr>
          <w:b w:val="0"/>
        </w:rPr>
        <w:t xml:space="preserve"> School</w:t>
      </w:r>
      <w:r w:rsidR="001A04AC" w:rsidRPr="001A04AC">
        <w:rPr>
          <w:b w:val="0"/>
        </w:rPr>
        <w:t xml:space="preserve"> </w:t>
      </w:r>
      <w:r w:rsidR="001A04AC">
        <w:rPr>
          <w:b w:val="0"/>
        </w:rPr>
        <w:t xml:space="preserve">by extending the age range from 3 – 7 years to 3 – 11 years to become a primary school with a capacity for 630 </w:t>
      </w:r>
      <w:r w:rsidR="00297CA3">
        <w:rPr>
          <w:b w:val="0"/>
        </w:rPr>
        <w:t xml:space="preserve">primary aged </w:t>
      </w:r>
      <w:r w:rsidR="001A04AC">
        <w:rPr>
          <w:b w:val="0"/>
        </w:rPr>
        <w:t>pupils, with effect from 1 January 2015</w:t>
      </w:r>
      <w:r>
        <w:rPr>
          <w:b w:val="0"/>
        </w:rPr>
        <w:t>.</w:t>
      </w:r>
    </w:p>
    <w:p w:rsidR="00C45CC7" w:rsidRDefault="00C45CC7" w:rsidP="00C45CC7">
      <w:pPr>
        <w:autoSpaceDE w:val="0"/>
        <w:autoSpaceDN w:val="0"/>
        <w:adjustRightInd w:val="0"/>
        <w:rPr>
          <w:rFonts w:cs="Arial"/>
          <w:b w:val="0"/>
          <w:szCs w:val="24"/>
        </w:rPr>
      </w:pPr>
    </w:p>
    <w:p w:rsidR="00C45CC7" w:rsidRPr="006D013A" w:rsidRDefault="00C45CC7" w:rsidP="00C45CC7">
      <w:pPr>
        <w:autoSpaceDE w:val="0"/>
        <w:autoSpaceDN w:val="0"/>
        <w:adjustRightInd w:val="0"/>
        <w:rPr>
          <w:rFonts w:cs="Arial"/>
          <w:b w:val="0"/>
          <w:szCs w:val="24"/>
        </w:rPr>
      </w:pPr>
      <w:r w:rsidRPr="006D013A">
        <w:rPr>
          <w:rFonts w:cs="Arial"/>
          <w:b w:val="0"/>
          <w:szCs w:val="24"/>
        </w:rPr>
        <w:t>All responses received</w:t>
      </w:r>
      <w:r>
        <w:rPr>
          <w:rFonts w:cs="Arial"/>
          <w:b w:val="0"/>
          <w:szCs w:val="24"/>
        </w:rPr>
        <w:t>, together with the notes of the public consultation event,</w:t>
      </w:r>
      <w:r w:rsidRPr="006D013A">
        <w:rPr>
          <w:rFonts w:cs="Arial"/>
          <w:b w:val="0"/>
          <w:szCs w:val="24"/>
        </w:rPr>
        <w:t xml:space="preserve"> have been placed on a file available in the Members’ Retiring</w:t>
      </w:r>
      <w:r>
        <w:rPr>
          <w:rFonts w:cs="Arial"/>
          <w:b w:val="0"/>
          <w:szCs w:val="24"/>
        </w:rPr>
        <w:t xml:space="preserve"> </w:t>
      </w:r>
      <w:r w:rsidRPr="006D013A">
        <w:rPr>
          <w:rFonts w:cs="Arial"/>
          <w:b w:val="0"/>
          <w:szCs w:val="24"/>
        </w:rPr>
        <w:t>Room</w:t>
      </w:r>
      <w:r>
        <w:rPr>
          <w:rFonts w:cs="Arial"/>
          <w:b w:val="0"/>
          <w:szCs w:val="24"/>
        </w:rPr>
        <w:t>.</w:t>
      </w:r>
      <w:r w:rsidRPr="006D013A">
        <w:rPr>
          <w:rFonts w:cs="Arial"/>
          <w:b w:val="0"/>
          <w:szCs w:val="24"/>
        </w:rPr>
        <w:t xml:space="preserve">  </w:t>
      </w:r>
    </w:p>
    <w:p w:rsidR="00802EBC" w:rsidRDefault="00802EBC" w:rsidP="00652ABA">
      <w:pPr>
        <w:rPr>
          <w:b w:val="0"/>
        </w:rPr>
      </w:pPr>
    </w:p>
    <w:p w:rsidR="00802EBC" w:rsidRDefault="00802EBC" w:rsidP="00652ABA">
      <w:pPr>
        <w:rPr>
          <w:b w:val="0"/>
        </w:rPr>
      </w:pPr>
      <w:r w:rsidRPr="00AF3C0E">
        <w:rPr>
          <w:b w:val="0"/>
        </w:rPr>
        <w:t xml:space="preserve">A total of </w:t>
      </w:r>
      <w:r w:rsidR="001A04AC">
        <w:rPr>
          <w:b w:val="0"/>
        </w:rPr>
        <w:t>50</w:t>
      </w:r>
      <w:r w:rsidRPr="00AF3C0E">
        <w:rPr>
          <w:b w:val="0"/>
        </w:rPr>
        <w:t xml:space="preserve"> responses were received</w:t>
      </w:r>
      <w:r w:rsidR="00734175">
        <w:rPr>
          <w:b w:val="0"/>
        </w:rPr>
        <w:t>, all</w:t>
      </w:r>
      <w:r w:rsidRPr="00AF3C0E">
        <w:rPr>
          <w:b w:val="0"/>
        </w:rPr>
        <w:t xml:space="preserve"> via </w:t>
      </w:r>
      <w:r w:rsidR="00734175">
        <w:rPr>
          <w:b w:val="0"/>
        </w:rPr>
        <w:t xml:space="preserve">completion (either manually or on-line) of </w:t>
      </w:r>
      <w:r w:rsidRPr="00AF3C0E">
        <w:rPr>
          <w:b w:val="0"/>
        </w:rPr>
        <w:t xml:space="preserve">the questionnaire </w:t>
      </w:r>
      <w:r w:rsidR="00734175">
        <w:rPr>
          <w:b w:val="0"/>
        </w:rPr>
        <w:t xml:space="preserve">provided </w:t>
      </w:r>
      <w:r w:rsidRPr="00AF3C0E">
        <w:rPr>
          <w:b w:val="0"/>
        </w:rPr>
        <w:t xml:space="preserve">at the back of the consultation booklet. </w:t>
      </w:r>
    </w:p>
    <w:p w:rsidR="00734175" w:rsidRPr="00AF3C0E" w:rsidRDefault="00734175" w:rsidP="00652ABA">
      <w:pPr>
        <w:rPr>
          <w:b w:val="0"/>
        </w:rPr>
      </w:pPr>
    </w:p>
    <w:p w:rsidR="00621A38" w:rsidRDefault="00802EBC" w:rsidP="00652ABA">
      <w:pPr>
        <w:rPr>
          <w:b w:val="0"/>
        </w:rPr>
      </w:pPr>
      <w:r w:rsidRPr="00AF3C0E">
        <w:rPr>
          <w:b w:val="0"/>
        </w:rPr>
        <w:t xml:space="preserve">Of the </w:t>
      </w:r>
      <w:r w:rsidR="001A04AC">
        <w:rPr>
          <w:b w:val="0"/>
        </w:rPr>
        <w:t>50</w:t>
      </w:r>
      <w:r w:rsidR="00734175">
        <w:rPr>
          <w:b w:val="0"/>
        </w:rPr>
        <w:t xml:space="preserve"> </w:t>
      </w:r>
      <w:r w:rsidRPr="00AF3C0E">
        <w:rPr>
          <w:b w:val="0"/>
        </w:rPr>
        <w:t xml:space="preserve">questionnaire responses, the following information was obtained with regard to the view as to whether or not there was support for the </w:t>
      </w:r>
      <w:r w:rsidR="001A04AC">
        <w:rPr>
          <w:b w:val="0"/>
        </w:rPr>
        <w:t xml:space="preserve">joint </w:t>
      </w:r>
      <w:r w:rsidRPr="00AF3C0E">
        <w:rPr>
          <w:b w:val="0"/>
        </w:rPr>
        <w:t>proposal</w:t>
      </w:r>
      <w:r w:rsidR="001A04AC">
        <w:rPr>
          <w:b w:val="0"/>
        </w:rPr>
        <w:t>s</w:t>
      </w:r>
      <w:r w:rsidRPr="00AF3C0E">
        <w:rPr>
          <w:b w:val="0"/>
        </w:rPr>
        <w:t>:-</w:t>
      </w:r>
    </w:p>
    <w:p w:rsidR="00C45CC7" w:rsidRPr="00AF3C0E" w:rsidRDefault="00C45CC7" w:rsidP="00652ABA">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1052"/>
        <w:gridCol w:w="1810"/>
        <w:gridCol w:w="1230"/>
        <w:gridCol w:w="1276"/>
        <w:gridCol w:w="1276"/>
      </w:tblGrid>
      <w:tr w:rsidR="00734175" w:rsidRPr="00AF3C0E" w:rsidTr="00734175">
        <w:tc>
          <w:tcPr>
            <w:tcW w:w="1191" w:type="dxa"/>
          </w:tcPr>
          <w:p w:rsidR="00734175" w:rsidRPr="00EF5F54" w:rsidRDefault="00734175" w:rsidP="00652ABA">
            <w:r w:rsidRPr="00EF5F54">
              <w:t>Strongly Agree</w:t>
            </w:r>
          </w:p>
        </w:tc>
        <w:tc>
          <w:tcPr>
            <w:tcW w:w="1052" w:type="dxa"/>
          </w:tcPr>
          <w:p w:rsidR="00734175" w:rsidRPr="00EF5F54" w:rsidRDefault="00734175" w:rsidP="00652ABA">
            <w:r w:rsidRPr="00EF5F54">
              <w:t>Agree</w:t>
            </w:r>
          </w:p>
        </w:tc>
        <w:tc>
          <w:tcPr>
            <w:tcW w:w="1810" w:type="dxa"/>
          </w:tcPr>
          <w:p w:rsidR="00734175" w:rsidRPr="00EF5F54" w:rsidRDefault="00734175" w:rsidP="00652ABA">
            <w:r w:rsidRPr="00EF5F54">
              <w:t>Neither Agree nor Disagree</w:t>
            </w:r>
          </w:p>
        </w:tc>
        <w:tc>
          <w:tcPr>
            <w:tcW w:w="1230" w:type="dxa"/>
          </w:tcPr>
          <w:p w:rsidR="00734175" w:rsidRPr="00EF5F54" w:rsidRDefault="00734175" w:rsidP="00652ABA">
            <w:r w:rsidRPr="00EF5F54">
              <w:t>Disagree</w:t>
            </w:r>
          </w:p>
        </w:tc>
        <w:tc>
          <w:tcPr>
            <w:tcW w:w="1276" w:type="dxa"/>
          </w:tcPr>
          <w:p w:rsidR="00734175" w:rsidRPr="00EF5F54" w:rsidRDefault="00734175" w:rsidP="00652ABA">
            <w:r w:rsidRPr="00EF5F54">
              <w:t>Strongly Disagree</w:t>
            </w:r>
          </w:p>
        </w:tc>
        <w:tc>
          <w:tcPr>
            <w:tcW w:w="1276" w:type="dxa"/>
          </w:tcPr>
          <w:p w:rsidR="00734175" w:rsidRPr="00EF5F54" w:rsidRDefault="00734175" w:rsidP="004F372B">
            <w:r w:rsidRPr="00EF5F54">
              <w:t>Totals</w:t>
            </w:r>
          </w:p>
        </w:tc>
      </w:tr>
      <w:tr w:rsidR="00734175" w:rsidRPr="00AF3C0E" w:rsidTr="00734175">
        <w:tc>
          <w:tcPr>
            <w:tcW w:w="1191" w:type="dxa"/>
          </w:tcPr>
          <w:p w:rsidR="00734175" w:rsidRPr="00AF3C0E" w:rsidRDefault="004A32EC" w:rsidP="00652ABA">
            <w:pPr>
              <w:rPr>
                <w:b w:val="0"/>
              </w:rPr>
            </w:pPr>
            <w:r>
              <w:rPr>
                <w:b w:val="0"/>
              </w:rPr>
              <w:t>37</w:t>
            </w:r>
          </w:p>
        </w:tc>
        <w:tc>
          <w:tcPr>
            <w:tcW w:w="1052" w:type="dxa"/>
          </w:tcPr>
          <w:p w:rsidR="00734175" w:rsidRPr="00AF3C0E" w:rsidRDefault="004A32EC" w:rsidP="00652ABA">
            <w:pPr>
              <w:rPr>
                <w:b w:val="0"/>
              </w:rPr>
            </w:pPr>
            <w:r>
              <w:rPr>
                <w:b w:val="0"/>
              </w:rPr>
              <w:t>5</w:t>
            </w:r>
          </w:p>
        </w:tc>
        <w:tc>
          <w:tcPr>
            <w:tcW w:w="1810" w:type="dxa"/>
          </w:tcPr>
          <w:p w:rsidR="00734175" w:rsidRPr="00AF3C0E" w:rsidRDefault="004A32EC" w:rsidP="00652ABA">
            <w:pPr>
              <w:rPr>
                <w:b w:val="0"/>
              </w:rPr>
            </w:pPr>
            <w:r>
              <w:rPr>
                <w:b w:val="0"/>
              </w:rPr>
              <w:t>4</w:t>
            </w:r>
          </w:p>
        </w:tc>
        <w:tc>
          <w:tcPr>
            <w:tcW w:w="1230" w:type="dxa"/>
          </w:tcPr>
          <w:p w:rsidR="00734175" w:rsidRPr="00AF3C0E" w:rsidRDefault="004A32EC" w:rsidP="00652ABA">
            <w:pPr>
              <w:rPr>
                <w:b w:val="0"/>
              </w:rPr>
            </w:pPr>
            <w:r>
              <w:rPr>
                <w:b w:val="0"/>
              </w:rPr>
              <w:t>3</w:t>
            </w:r>
          </w:p>
        </w:tc>
        <w:tc>
          <w:tcPr>
            <w:tcW w:w="1276" w:type="dxa"/>
          </w:tcPr>
          <w:p w:rsidR="00734175" w:rsidRPr="00AF3C0E" w:rsidRDefault="004A32EC" w:rsidP="00652ABA">
            <w:pPr>
              <w:rPr>
                <w:b w:val="0"/>
              </w:rPr>
            </w:pPr>
            <w:r>
              <w:rPr>
                <w:b w:val="0"/>
              </w:rPr>
              <w:t>1</w:t>
            </w:r>
          </w:p>
        </w:tc>
        <w:tc>
          <w:tcPr>
            <w:tcW w:w="1276" w:type="dxa"/>
          </w:tcPr>
          <w:p w:rsidR="00734175" w:rsidRPr="00AF3C0E" w:rsidRDefault="004A32EC" w:rsidP="004F372B">
            <w:pPr>
              <w:rPr>
                <w:b w:val="0"/>
              </w:rPr>
            </w:pPr>
            <w:r>
              <w:rPr>
                <w:b w:val="0"/>
              </w:rPr>
              <w:t>50</w:t>
            </w:r>
          </w:p>
        </w:tc>
      </w:tr>
    </w:tbl>
    <w:p w:rsidR="00734175" w:rsidRDefault="00734175" w:rsidP="00652ABA">
      <w:pPr>
        <w:rPr>
          <w:b w:val="0"/>
        </w:rPr>
      </w:pPr>
    </w:p>
    <w:p w:rsidR="00734175" w:rsidRDefault="00734175" w:rsidP="00652ABA">
      <w:pPr>
        <w:rPr>
          <w:b w:val="0"/>
        </w:rPr>
      </w:pPr>
      <w:r>
        <w:rPr>
          <w:b w:val="0"/>
        </w:rPr>
        <w:t xml:space="preserve">Of the </w:t>
      </w:r>
      <w:r w:rsidR="004A32EC">
        <w:rPr>
          <w:b w:val="0"/>
        </w:rPr>
        <w:t>50</w:t>
      </w:r>
      <w:r>
        <w:rPr>
          <w:b w:val="0"/>
        </w:rPr>
        <w:t xml:space="preserve"> respondents, </w:t>
      </w:r>
      <w:r w:rsidR="004A32EC">
        <w:rPr>
          <w:b w:val="0"/>
        </w:rPr>
        <w:t>45</w:t>
      </w:r>
      <w:r>
        <w:rPr>
          <w:b w:val="0"/>
        </w:rPr>
        <w:t xml:space="preserve"> (</w:t>
      </w:r>
      <w:r w:rsidR="004A32EC">
        <w:rPr>
          <w:b w:val="0"/>
        </w:rPr>
        <w:t>9</w:t>
      </w:r>
      <w:r>
        <w:rPr>
          <w:b w:val="0"/>
        </w:rPr>
        <w:t xml:space="preserve">0%) of </w:t>
      </w:r>
      <w:r w:rsidR="0084675B">
        <w:rPr>
          <w:b w:val="0"/>
        </w:rPr>
        <w:t xml:space="preserve">the </w:t>
      </w:r>
      <w:r>
        <w:rPr>
          <w:b w:val="0"/>
        </w:rPr>
        <w:t xml:space="preserve">respondents gave a reason for their response and </w:t>
      </w:r>
      <w:r w:rsidR="004A32EC">
        <w:rPr>
          <w:b w:val="0"/>
        </w:rPr>
        <w:t>5</w:t>
      </w:r>
      <w:r>
        <w:rPr>
          <w:b w:val="0"/>
        </w:rPr>
        <w:t xml:space="preserve"> others (</w:t>
      </w:r>
      <w:r w:rsidR="004A32EC">
        <w:rPr>
          <w:b w:val="0"/>
        </w:rPr>
        <w:t>1</w:t>
      </w:r>
      <w:r>
        <w:rPr>
          <w:b w:val="0"/>
        </w:rPr>
        <w:t>0%) gave no reason.</w:t>
      </w:r>
    </w:p>
    <w:p w:rsidR="00734175" w:rsidRDefault="00734175" w:rsidP="00652ABA">
      <w:pPr>
        <w:rPr>
          <w:b w:val="0"/>
        </w:rPr>
      </w:pPr>
    </w:p>
    <w:p w:rsidR="00734175" w:rsidRPr="00734175" w:rsidRDefault="00734175" w:rsidP="00734175">
      <w:pPr>
        <w:rPr>
          <w:rFonts w:cs="Arial"/>
          <w:b w:val="0"/>
          <w:szCs w:val="24"/>
        </w:rPr>
      </w:pPr>
      <w:r w:rsidRPr="00734175">
        <w:rPr>
          <w:rFonts w:cs="Arial"/>
          <w:b w:val="0"/>
          <w:szCs w:val="24"/>
        </w:rPr>
        <w:t>The responses came from the following categories of people with an interest in the school:</w:t>
      </w:r>
    </w:p>
    <w:p w:rsidR="00734175" w:rsidRPr="00734175" w:rsidRDefault="00734175" w:rsidP="00734175">
      <w:pPr>
        <w:rPr>
          <w:rFonts w:cs="Arial"/>
          <w:b w:val="0"/>
          <w:szCs w:val="24"/>
        </w:rPr>
      </w:pPr>
    </w:p>
    <w:p w:rsidR="00734175" w:rsidRPr="00734175" w:rsidRDefault="00787DA8" w:rsidP="00734175">
      <w:pPr>
        <w:rPr>
          <w:rFonts w:cs="Arial"/>
          <w:b w:val="0"/>
          <w:szCs w:val="24"/>
        </w:rPr>
      </w:pPr>
      <w:r>
        <w:rPr>
          <w:rFonts w:cs="Arial"/>
          <w:b w:val="0"/>
          <w:szCs w:val="24"/>
        </w:rPr>
        <w:t>29</w:t>
      </w:r>
      <w:r w:rsidR="00734175" w:rsidRPr="00734175">
        <w:rPr>
          <w:rFonts w:cs="Arial"/>
          <w:b w:val="0"/>
          <w:szCs w:val="24"/>
        </w:rPr>
        <w:t xml:space="preserve"> (</w:t>
      </w:r>
      <w:r>
        <w:rPr>
          <w:rFonts w:cs="Arial"/>
          <w:b w:val="0"/>
          <w:szCs w:val="24"/>
        </w:rPr>
        <w:t>58</w:t>
      </w:r>
      <w:r w:rsidR="00734175" w:rsidRPr="00734175">
        <w:rPr>
          <w:rFonts w:cs="Arial"/>
          <w:b w:val="0"/>
          <w:szCs w:val="24"/>
        </w:rPr>
        <w:t xml:space="preserve">%) from parents/carers of pupils currently attending </w:t>
      </w:r>
      <w:r w:rsidR="004A32EC">
        <w:rPr>
          <w:rFonts w:cs="Arial"/>
          <w:b w:val="0"/>
          <w:szCs w:val="24"/>
        </w:rPr>
        <w:t>Deepdale Junior School/Deepdale Infant School</w:t>
      </w:r>
      <w:r w:rsidR="00734175" w:rsidRPr="00734175">
        <w:rPr>
          <w:rFonts w:cs="Arial"/>
          <w:b w:val="0"/>
          <w:szCs w:val="24"/>
        </w:rPr>
        <w:t>;</w:t>
      </w:r>
    </w:p>
    <w:p w:rsidR="00734175" w:rsidRPr="00734175" w:rsidRDefault="00787DA8" w:rsidP="00734175">
      <w:pPr>
        <w:rPr>
          <w:rFonts w:cs="Arial"/>
          <w:b w:val="0"/>
          <w:szCs w:val="24"/>
        </w:rPr>
      </w:pPr>
      <w:r>
        <w:rPr>
          <w:rFonts w:cs="Arial"/>
          <w:b w:val="0"/>
          <w:szCs w:val="24"/>
        </w:rPr>
        <w:t>5</w:t>
      </w:r>
      <w:r w:rsidR="00734175" w:rsidRPr="00734175">
        <w:rPr>
          <w:rFonts w:cs="Arial"/>
          <w:b w:val="0"/>
          <w:szCs w:val="24"/>
        </w:rPr>
        <w:t xml:space="preserve"> (</w:t>
      </w:r>
      <w:r>
        <w:rPr>
          <w:rFonts w:cs="Arial"/>
          <w:b w:val="0"/>
          <w:szCs w:val="24"/>
        </w:rPr>
        <w:t>10</w:t>
      </w:r>
      <w:r w:rsidR="00734175" w:rsidRPr="00734175">
        <w:rPr>
          <w:rFonts w:cs="Arial"/>
          <w:b w:val="0"/>
          <w:szCs w:val="24"/>
        </w:rPr>
        <w:t xml:space="preserve">%) from members of staff at </w:t>
      </w:r>
      <w:r w:rsidR="004A32EC">
        <w:rPr>
          <w:rFonts w:cs="Arial"/>
          <w:b w:val="0"/>
          <w:szCs w:val="24"/>
        </w:rPr>
        <w:t>Deepdale Junior School/Deepdale Infant School</w:t>
      </w:r>
      <w:r w:rsidR="00734175" w:rsidRPr="00734175">
        <w:rPr>
          <w:rFonts w:cs="Arial"/>
          <w:b w:val="0"/>
          <w:szCs w:val="24"/>
        </w:rPr>
        <w:t>;</w:t>
      </w:r>
    </w:p>
    <w:p w:rsidR="00734175" w:rsidRPr="00734175" w:rsidRDefault="00787DA8" w:rsidP="00734175">
      <w:pPr>
        <w:rPr>
          <w:rFonts w:cs="Arial"/>
          <w:b w:val="0"/>
          <w:szCs w:val="24"/>
        </w:rPr>
      </w:pPr>
      <w:r>
        <w:rPr>
          <w:rFonts w:cs="Arial"/>
          <w:b w:val="0"/>
          <w:szCs w:val="24"/>
        </w:rPr>
        <w:t>4</w:t>
      </w:r>
      <w:r w:rsidR="00734175" w:rsidRPr="00734175">
        <w:rPr>
          <w:rFonts w:cs="Arial"/>
          <w:b w:val="0"/>
          <w:szCs w:val="24"/>
        </w:rPr>
        <w:t xml:space="preserve"> (</w:t>
      </w:r>
      <w:r>
        <w:rPr>
          <w:rFonts w:cs="Arial"/>
          <w:b w:val="0"/>
          <w:szCs w:val="24"/>
        </w:rPr>
        <w:t>8</w:t>
      </w:r>
      <w:r w:rsidR="00734175" w:rsidRPr="00734175">
        <w:rPr>
          <w:rFonts w:cs="Arial"/>
          <w:b w:val="0"/>
          <w:szCs w:val="24"/>
        </w:rPr>
        <w:t>%) from governor</w:t>
      </w:r>
      <w:r w:rsidR="00734175">
        <w:rPr>
          <w:rFonts w:cs="Arial"/>
          <w:b w:val="0"/>
          <w:szCs w:val="24"/>
        </w:rPr>
        <w:t>s</w:t>
      </w:r>
      <w:r w:rsidR="00734175" w:rsidRPr="00734175">
        <w:rPr>
          <w:rFonts w:cs="Arial"/>
          <w:b w:val="0"/>
          <w:szCs w:val="24"/>
        </w:rPr>
        <w:t xml:space="preserve"> of </w:t>
      </w:r>
      <w:r w:rsidR="004A32EC">
        <w:rPr>
          <w:rFonts w:cs="Arial"/>
          <w:b w:val="0"/>
          <w:szCs w:val="24"/>
        </w:rPr>
        <w:t>Deepdale Junior School/Deepdale Infant School</w:t>
      </w:r>
      <w:r w:rsidR="00734175" w:rsidRPr="00734175">
        <w:rPr>
          <w:rFonts w:cs="Arial"/>
          <w:b w:val="0"/>
          <w:szCs w:val="24"/>
        </w:rPr>
        <w:t xml:space="preserve">; </w:t>
      </w:r>
    </w:p>
    <w:p w:rsidR="00734175" w:rsidRPr="00734175" w:rsidRDefault="00787DA8" w:rsidP="00734175">
      <w:pPr>
        <w:rPr>
          <w:rFonts w:cs="Arial"/>
          <w:b w:val="0"/>
          <w:szCs w:val="24"/>
        </w:rPr>
      </w:pPr>
      <w:r>
        <w:rPr>
          <w:rFonts w:cs="Arial"/>
          <w:b w:val="0"/>
          <w:szCs w:val="24"/>
        </w:rPr>
        <w:t>5</w:t>
      </w:r>
      <w:r w:rsidR="00734175" w:rsidRPr="00734175">
        <w:rPr>
          <w:rFonts w:cs="Arial"/>
          <w:b w:val="0"/>
          <w:szCs w:val="24"/>
        </w:rPr>
        <w:t xml:space="preserve"> (</w:t>
      </w:r>
      <w:r>
        <w:rPr>
          <w:rFonts w:cs="Arial"/>
          <w:b w:val="0"/>
          <w:szCs w:val="24"/>
        </w:rPr>
        <w:t>10</w:t>
      </w:r>
      <w:r w:rsidR="00734175" w:rsidRPr="00734175">
        <w:rPr>
          <w:rFonts w:cs="Arial"/>
          <w:b w:val="0"/>
          <w:szCs w:val="24"/>
        </w:rPr>
        <w:t xml:space="preserve">%) from a parent/carer of a pupil wanting to attend </w:t>
      </w:r>
      <w:r w:rsidR="004A32EC">
        <w:rPr>
          <w:rFonts w:cs="Arial"/>
          <w:b w:val="0"/>
          <w:szCs w:val="24"/>
        </w:rPr>
        <w:t>the Deepdale</w:t>
      </w:r>
      <w:r w:rsidR="00734175" w:rsidRPr="00734175">
        <w:rPr>
          <w:rFonts w:cs="Arial"/>
          <w:b w:val="0"/>
          <w:szCs w:val="24"/>
        </w:rPr>
        <w:t xml:space="preserve"> Primary School</w:t>
      </w:r>
      <w:r w:rsidR="00734175">
        <w:rPr>
          <w:rFonts w:cs="Arial"/>
          <w:b w:val="0"/>
          <w:szCs w:val="24"/>
        </w:rPr>
        <w:t xml:space="preserve"> in the future</w:t>
      </w:r>
      <w:r w:rsidR="00734175" w:rsidRPr="00734175">
        <w:rPr>
          <w:rFonts w:cs="Arial"/>
          <w:b w:val="0"/>
          <w:szCs w:val="24"/>
        </w:rPr>
        <w:t>; and</w:t>
      </w:r>
    </w:p>
    <w:p w:rsidR="00734175" w:rsidRPr="00734175" w:rsidRDefault="00787DA8" w:rsidP="00734175">
      <w:pPr>
        <w:rPr>
          <w:rFonts w:cs="Arial"/>
          <w:b w:val="0"/>
          <w:szCs w:val="24"/>
        </w:rPr>
      </w:pPr>
      <w:r>
        <w:rPr>
          <w:rFonts w:cs="Arial"/>
          <w:b w:val="0"/>
          <w:szCs w:val="24"/>
        </w:rPr>
        <w:t>7</w:t>
      </w:r>
      <w:r w:rsidR="00734175" w:rsidRPr="00734175">
        <w:rPr>
          <w:rFonts w:cs="Arial"/>
          <w:b w:val="0"/>
          <w:szCs w:val="24"/>
        </w:rPr>
        <w:t xml:space="preserve"> (</w:t>
      </w:r>
      <w:r>
        <w:rPr>
          <w:rFonts w:cs="Arial"/>
          <w:b w:val="0"/>
          <w:szCs w:val="24"/>
        </w:rPr>
        <w:t>14</w:t>
      </w:r>
      <w:r w:rsidR="00734175" w:rsidRPr="00734175">
        <w:rPr>
          <w:rFonts w:cs="Arial"/>
          <w:b w:val="0"/>
          <w:szCs w:val="24"/>
        </w:rPr>
        <w:t xml:space="preserve">%) from </w:t>
      </w:r>
      <w:r>
        <w:rPr>
          <w:rFonts w:cs="Arial"/>
          <w:b w:val="0"/>
          <w:szCs w:val="24"/>
        </w:rPr>
        <w:t>other interested members of the local community</w:t>
      </w:r>
      <w:r w:rsidR="00734175">
        <w:rPr>
          <w:rFonts w:cs="Arial"/>
          <w:b w:val="0"/>
          <w:szCs w:val="24"/>
        </w:rPr>
        <w:t>.</w:t>
      </w:r>
    </w:p>
    <w:p w:rsidR="00734175" w:rsidRPr="00734175" w:rsidRDefault="00734175" w:rsidP="00734175">
      <w:pPr>
        <w:rPr>
          <w:rFonts w:cs="Arial"/>
          <w:b w:val="0"/>
          <w:color w:val="FF0000"/>
          <w:szCs w:val="24"/>
        </w:rPr>
      </w:pPr>
    </w:p>
    <w:p w:rsidR="00887292" w:rsidRPr="00AF3C0E" w:rsidRDefault="00887292" w:rsidP="00887292">
      <w:r w:rsidRPr="00AF3C0E">
        <w:t>Support</w:t>
      </w:r>
    </w:p>
    <w:p w:rsidR="00887292" w:rsidRDefault="00887292" w:rsidP="00887292">
      <w:pPr>
        <w:rPr>
          <w:b w:val="0"/>
        </w:rPr>
      </w:pPr>
    </w:p>
    <w:p w:rsidR="00FD12DF" w:rsidRPr="00AF3C0E" w:rsidRDefault="00FD12DF" w:rsidP="00A94520">
      <w:pPr>
        <w:pStyle w:val="ListParagraph"/>
        <w:ind w:left="0"/>
        <w:jc w:val="both"/>
        <w:rPr>
          <w:b w:val="0"/>
        </w:rPr>
      </w:pPr>
      <w:r w:rsidRPr="00AF3C0E">
        <w:rPr>
          <w:b w:val="0"/>
        </w:rPr>
        <w:t>From the questionnaires, the following comments were received:-</w:t>
      </w:r>
    </w:p>
    <w:p w:rsidR="006D013A" w:rsidRPr="006D013A" w:rsidRDefault="006D013A" w:rsidP="006D013A">
      <w:pPr>
        <w:rPr>
          <w:rFonts w:cs="Arial"/>
          <w:b w:val="0"/>
          <w:szCs w:val="24"/>
        </w:rPr>
      </w:pPr>
      <w:r w:rsidRPr="006D013A">
        <w:rPr>
          <w:rFonts w:cs="Arial"/>
          <w:b w:val="0"/>
          <w:szCs w:val="24"/>
        </w:rPr>
        <w:t xml:space="preserve">Of the </w:t>
      </w:r>
      <w:r w:rsidR="00E037C2">
        <w:rPr>
          <w:rFonts w:cs="Arial"/>
          <w:b w:val="0"/>
          <w:szCs w:val="24"/>
        </w:rPr>
        <w:t>42</w:t>
      </w:r>
      <w:r w:rsidRPr="006D013A">
        <w:rPr>
          <w:rFonts w:cs="Arial"/>
          <w:b w:val="0"/>
          <w:szCs w:val="24"/>
        </w:rPr>
        <w:t xml:space="preserve"> respondents (</w:t>
      </w:r>
      <w:r w:rsidR="00E037C2">
        <w:rPr>
          <w:rFonts w:cs="Arial"/>
          <w:b w:val="0"/>
          <w:szCs w:val="24"/>
        </w:rPr>
        <w:t>84</w:t>
      </w:r>
      <w:r w:rsidRPr="006D013A">
        <w:rPr>
          <w:rFonts w:cs="Arial"/>
          <w:b w:val="0"/>
          <w:szCs w:val="24"/>
        </w:rPr>
        <w:t>%) that agreed or strongly agreed with the proposal</w:t>
      </w:r>
      <w:r w:rsidR="00E037C2">
        <w:rPr>
          <w:rFonts w:cs="Arial"/>
          <w:b w:val="0"/>
          <w:szCs w:val="24"/>
        </w:rPr>
        <w:t>s</w:t>
      </w:r>
      <w:r w:rsidRPr="006D013A">
        <w:rPr>
          <w:rFonts w:cs="Arial"/>
          <w:b w:val="0"/>
          <w:szCs w:val="24"/>
        </w:rPr>
        <w:t xml:space="preserve">, </w:t>
      </w:r>
      <w:r w:rsidR="007043A9" w:rsidRPr="007043A9">
        <w:rPr>
          <w:rFonts w:cs="Arial"/>
          <w:b w:val="0"/>
          <w:szCs w:val="24"/>
        </w:rPr>
        <w:t xml:space="preserve">two </w:t>
      </w:r>
      <w:r w:rsidRPr="007043A9">
        <w:rPr>
          <w:rFonts w:cs="Arial"/>
          <w:b w:val="0"/>
          <w:szCs w:val="24"/>
        </w:rPr>
        <w:t>did not</w:t>
      </w:r>
      <w:r w:rsidRPr="006D013A">
        <w:rPr>
          <w:rFonts w:cs="Arial"/>
          <w:b w:val="0"/>
          <w:szCs w:val="24"/>
        </w:rPr>
        <w:t xml:space="preserve"> provide a reason. Of those that gave a reason: </w:t>
      </w:r>
    </w:p>
    <w:p w:rsidR="006D013A" w:rsidRPr="006D013A" w:rsidRDefault="006D013A" w:rsidP="006D013A">
      <w:pPr>
        <w:rPr>
          <w:rFonts w:cs="Arial"/>
          <w:b w:val="0"/>
          <w:szCs w:val="24"/>
        </w:rPr>
      </w:pPr>
    </w:p>
    <w:p w:rsidR="006D013A" w:rsidRDefault="007043A9" w:rsidP="006D013A">
      <w:pPr>
        <w:pStyle w:val="ListParagraph"/>
        <w:numPr>
          <w:ilvl w:val="0"/>
          <w:numId w:val="35"/>
        </w:numPr>
        <w:contextualSpacing/>
        <w:rPr>
          <w:rFonts w:cs="Arial"/>
          <w:b w:val="0"/>
          <w:szCs w:val="24"/>
        </w:rPr>
      </w:pPr>
      <w:r>
        <w:rPr>
          <w:rFonts w:cs="Arial"/>
          <w:b w:val="0"/>
          <w:szCs w:val="24"/>
        </w:rPr>
        <w:t>13 stated that the proposals would result in increased continuity and consistency</w:t>
      </w:r>
      <w:r w:rsidR="00E83998">
        <w:rPr>
          <w:rFonts w:cs="Arial"/>
          <w:b w:val="0"/>
          <w:szCs w:val="24"/>
        </w:rPr>
        <w:t>;</w:t>
      </w:r>
    </w:p>
    <w:p w:rsidR="007043A9" w:rsidRDefault="007043A9" w:rsidP="007043A9">
      <w:pPr>
        <w:pStyle w:val="ListParagraph"/>
        <w:numPr>
          <w:ilvl w:val="0"/>
          <w:numId w:val="35"/>
        </w:numPr>
        <w:contextualSpacing/>
        <w:rPr>
          <w:rFonts w:cs="Arial"/>
          <w:b w:val="0"/>
          <w:szCs w:val="24"/>
        </w:rPr>
      </w:pPr>
      <w:r>
        <w:rPr>
          <w:rFonts w:cs="Arial"/>
          <w:b w:val="0"/>
          <w:szCs w:val="24"/>
        </w:rPr>
        <w:t>9 stated that a change of leadership will improve standards</w:t>
      </w:r>
      <w:r w:rsidR="00E83998">
        <w:rPr>
          <w:rFonts w:cs="Arial"/>
          <w:b w:val="0"/>
          <w:szCs w:val="24"/>
        </w:rPr>
        <w:t>;</w:t>
      </w:r>
    </w:p>
    <w:p w:rsidR="007043A9" w:rsidRDefault="007043A9" w:rsidP="007043A9">
      <w:pPr>
        <w:pStyle w:val="ListParagraph"/>
        <w:numPr>
          <w:ilvl w:val="0"/>
          <w:numId w:val="35"/>
        </w:numPr>
        <w:contextualSpacing/>
        <w:rPr>
          <w:rFonts w:cs="Arial"/>
          <w:b w:val="0"/>
          <w:szCs w:val="24"/>
        </w:rPr>
      </w:pPr>
      <w:r>
        <w:rPr>
          <w:rFonts w:cs="Arial"/>
          <w:b w:val="0"/>
          <w:szCs w:val="24"/>
        </w:rPr>
        <w:t>6 stated that the new operation arrangements will improve standards</w:t>
      </w:r>
      <w:r w:rsidR="00E83998">
        <w:rPr>
          <w:rFonts w:cs="Arial"/>
          <w:b w:val="0"/>
          <w:szCs w:val="24"/>
        </w:rPr>
        <w:t>;</w:t>
      </w:r>
    </w:p>
    <w:p w:rsidR="007043A9" w:rsidRDefault="007043A9" w:rsidP="007043A9">
      <w:pPr>
        <w:pStyle w:val="ListParagraph"/>
        <w:numPr>
          <w:ilvl w:val="0"/>
          <w:numId w:val="35"/>
        </w:numPr>
        <w:contextualSpacing/>
        <w:rPr>
          <w:rFonts w:cs="Arial"/>
          <w:b w:val="0"/>
          <w:szCs w:val="24"/>
        </w:rPr>
      </w:pPr>
      <w:r>
        <w:rPr>
          <w:rFonts w:cs="Arial"/>
          <w:b w:val="0"/>
          <w:szCs w:val="24"/>
        </w:rPr>
        <w:t>2 stated that a complete overhaul at junior level was required and this was the best way of doing this</w:t>
      </w:r>
      <w:r w:rsidR="00E83998">
        <w:rPr>
          <w:rFonts w:cs="Arial"/>
          <w:b w:val="0"/>
          <w:szCs w:val="24"/>
        </w:rPr>
        <w:t>;</w:t>
      </w:r>
    </w:p>
    <w:p w:rsidR="007043A9" w:rsidRDefault="007043A9" w:rsidP="006D013A">
      <w:pPr>
        <w:pStyle w:val="ListParagraph"/>
        <w:numPr>
          <w:ilvl w:val="0"/>
          <w:numId w:val="35"/>
        </w:numPr>
        <w:contextualSpacing/>
        <w:rPr>
          <w:rFonts w:cs="Arial"/>
          <w:b w:val="0"/>
          <w:szCs w:val="24"/>
        </w:rPr>
      </w:pPr>
      <w:r>
        <w:rPr>
          <w:rFonts w:cs="Arial"/>
          <w:b w:val="0"/>
          <w:szCs w:val="24"/>
        </w:rPr>
        <w:t>6 stated that a united school with provide a stronger sense of community, benefiting both the pupils and the community</w:t>
      </w:r>
      <w:r w:rsidR="00E83998">
        <w:rPr>
          <w:rFonts w:cs="Arial"/>
          <w:b w:val="0"/>
          <w:szCs w:val="24"/>
        </w:rPr>
        <w:t>;</w:t>
      </w:r>
    </w:p>
    <w:p w:rsidR="007043A9" w:rsidRDefault="007043A9" w:rsidP="006D013A">
      <w:pPr>
        <w:pStyle w:val="ListParagraph"/>
        <w:numPr>
          <w:ilvl w:val="0"/>
          <w:numId w:val="35"/>
        </w:numPr>
        <w:contextualSpacing/>
        <w:rPr>
          <w:rFonts w:cs="Arial"/>
          <w:b w:val="0"/>
          <w:szCs w:val="24"/>
        </w:rPr>
      </w:pPr>
      <w:r>
        <w:rPr>
          <w:rFonts w:cs="Arial"/>
          <w:b w:val="0"/>
          <w:szCs w:val="24"/>
        </w:rPr>
        <w:t>4 stated it was a good idea; the only viable option or a logical step</w:t>
      </w:r>
      <w:r w:rsidR="00E83998">
        <w:rPr>
          <w:rFonts w:cs="Arial"/>
          <w:b w:val="0"/>
          <w:szCs w:val="24"/>
        </w:rPr>
        <w:t>.</w:t>
      </w:r>
    </w:p>
    <w:p w:rsidR="007043A9" w:rsidRDefault="007043A9" w:rsidP="007043A9">
      <w:pPr>
        <w:pStyle w:val="ListParagraph"/>
        <w:contextualSpacing/>
        <w:rPr>
          <w:rFonts w:cs="Arial"/>
          <w:b w:val="0"/>
          <w:szCs w:val="24"/>
        </w:rPr>
      </w:pPr>
    </w:p>
    <w:p w:rsidR="006D013A" w:rsidRDefault="006D013A" w:rsidP="006D013A">
      <w:pPr>
        <w:pStyle w:val="ListParagraph"/>
        <w:contextualSpacing/>
        <w:rPr>
          <w:rFonts w:cs="Arial"/>
          <w:b w:val="0"/>
          <w:szCs w:val="24"/>
        </w:rPr>
      </w:pPr>
    </w:p>
    <w:p w:rsidR="00652ABA" w:rsidRPr="00AF3C0E" w:rsidRDefault="00652ABA" w:rsidP="00652ABA">
      <w:r w:rsidRPr="00AF3C0E">
        <w:t>Opposition</w:t>
      </w:r>
    </w:p>
    <w:p w:rsidR="00560F32" w:rsidRDefault="00560F32" w:rsidP="00560F32">
      <w:pPr>
        <w:rPr>
          <w:rFonts w:cs="Arial"/>
          <w:b w:val="0"/>
          <w:szCs w:val="24"/>
        </w:rPr>
      </w:pPr>
    </w:p>
    <w:p w:rsidR="00560F32" w:rsidRPr="00560F32" w:rsidRDefault="00310E7D" w:rsidP="00560F32">
      <w:pPr>
        <w:rPr>
          <w:rFonts w:cs="Arial"/>
          <w:b w:val="0"/>
          <w:szCs w:val="24"/>
        </w:rPr>
      </w:pPr>
      <w:r>
        <w:rPr>
          <w:rFonts w:cs="Arial"/>
          <w:b w:val="0"/>
          <w:szCs w:val="24"/>
        </w:rPr>
        <w:t>3 respondents</w:t>
      </w:r>
      <w:r w:rsidR="00297CA3">
        <w:rPr>
          <w:rFonts w:cs="Arial"/>
          <w:b w:val="0"/>
          <w:szCs w:val="24"/>
        </w:rPr>
        <w:t xml:space="preserve"> </w:t>
      </w:r>
      <w:r>
        <w:rPr>
          <w:rFonts w:cs="Arial"/>
          <w:b w:val="0"/>
          <w:szCs w:val="24"/>
        </w:rPr>
        <w:t xml:space="preserve">(6%) stated that they did not agree with the proposals and 1(2%) respondent stated that they strongly disagreed.  </w:t>
      </w:r>
      <w:r w:rsidR="005A23B9">
        <w:rPr>
          <w:rFonts w:cs="Arial"/>
          <w:b w:val="0"/>
          <w:szCs w:val="24"/>
        </w:rPr>
        <w:t xml:space="preserve">Of the three responses that disagreed with the proposal two were from parents who had children at the junior school and one was from a parent who had children at both the infant and junior schools.  The </w:t>
      </w:r>
      <w:r w:rsidR="00A053F8">
        <w:rPr>
          <w:rFonts w:cs="Arial"/>
          <w:b w:val="0"/>
          <w:szCs w:val="24"/>
        </w:rPr>
        <w:t xml:space="preserve">respondent who strongly </w:t>
      </w:r>
      <w:r w:rsidR="006356F9">
        <w:rPr>
          <w:rFonts w:cs="Arial"/>
          <w:b w:val="0"/>
          <w:szCs w:val="24"/>
        </w:rPr>
        <w:t>dis</w:t>
      </w:r>
      <w:r w:rsidR="00A053F8">
        <w:rPr>
          <w:rFonts w:cs="Arial"/>
          <w:b w:val="0"/>
          <w:szCs w:val="24"/>
        </w:rPr>
        <w:t>agreed stated that they were a parent of a pupil at the infant/junior school but did not specify which.</w:t>
      </w:r>
      <w:r>
        <w:rPr>
          <w:rFonts w:cs="Arial"/>
          <w:b w:val="0"/>
          <w:szCs w:val="24"/>
        </w:rPr>
        <w:t xml:space="preserve"> The person who strongly disagreed did not provide a reason.  Reasons provided by the respondents who did not agree with the proposals are provided below:</w:t>
      </w:r>
    </w:p>
    <w:p w:rsidR="00560F32" w:rsidRPr="00560F32" w:rsidRDefault="00560F32" w:rsidP="00560F32">
      <w:pPr>
        <w:rPr>
          <w:rFonts w:cs="Arial"/>
          <w:b w:val="0"/>
          <w:szCs w:val="24"/>
        </w:rPr>
      </w:pPr>
    </w:p>
    <w:p w:rsidR="00E83998" w:rsidRDefault="00E83998" w:rsidP="00560F32">
      <w:pPr>
        <w:pStyle w:val="ListParagraph"/>
        <w:numPr>
          <w:ilvl w:val="0"/>
          <w:numId w:val="36"/>
        </w:numPr>
        <w:contextualSpacing/>
        <w:rPr>
          <w:rFonts w:cs="Arial"/>
          <w:b w:val="0"/>
          <w:szCs w:val="24"/>
        </w:rPr>
      </w:pPr>
      <w:r>
        <w:rPr>
          <w:rFonts w:cs="Arial"/>
          <w:b w:val="0"/>
          <w:szCs w:val="24"/>
        </w:rPr>
        <w:t>Concern over the size of the school following the changes;</w:t>
      </w:r>
    </w:p>
    <w:p w:rsidR="00560F32" w:rsidRDefault="00E83998" w:rsidP="00560F32">
      <w:pPr>
        <w:pStyle w:val="ListParagraph"/>
        <w:numPr>
          <w:ilvl w:val="0"/>
          <w:numId w:val="36"/>
        </w:numPr>
        <w:contextualSpacing/>
        <w:rPr>
          <w:rFonts w:cs="Arial"/>
          <w:b w:val="0"/>
          <w:szCs w:val="24"/>
        </w:rPr>
      </w:pPr>
      <w:r>
        <w:rPr>
          <w:rFonts w:cs="Arial"/>
          <w:b w:val="0"/>
          <w:szCs w:val="24"/>
        </w:rPr>
        <w:t>The junior school has not been given time to improve;</w:t>
      </w:r>
    </w:p>
    <w:p w:rsidR="00A053F8" w:rsidRPr="00560F32" w:rsidRDefault="00A053F8" w:rsidP="00560F32">
      <w:pPr>
        <w:pStyle w:val="ListParagraph"/>
        <w:numPr>
          <w:ilvl w:val="0"/>
          <w:numId w:val="36"/>
        </w:numPr>
        <w:contextualSpacing/>
        <w:rPr>
          <w:rFonts w:cs="Arial"/>
          <w:b w:val="0"/>
          <w:szCs w:val="24"/>
        </w:rPr>
      </w:pPr>
      <w:r>
        <w:rPr>
          <w:rFonts w:cs="Arial"/>
          <w:b w:val="0"/>
          <w:szCs w:val="24"/>
        </w:rPr>
        <w:t>Would prefer improvements within the junior school;</w:t>
      </w:r>
    </w:p>
    <w:p w:rsidR="00E83998" w:rsidRDefault="00E83998" w:rsidP="00E83998">
      <w:pPr>
        <w:numPr>
          <w:ilvl w:val="0"/>
          <w:numId w:val="36"/>
        </w:numPr>
        <w:rPr>
          <w:rFonts w:cs="Arial"/>
          <w:b w:val="0"/>
          <w:szCs w:val="24"/>
        </w:rPr>
      </w:pPr>
      <w:r>
        <w:rPr>
          <w:rFonts w:cs="Arial"/>
          <w:b w:val="0"/>
          <w:szCs w:val="24"/>
        </w:rPr>
        <w:t>Happy with performance at the junior school.</w:t>
      </w:r>
    </w:p>
    <w:p w:rsidR="00560F32" w:rsidRDefault="00560F32" w:rsidP="00560F32">
      <w:pPr>
        <w:pStyle w:val="ListParagraph"/>
        <w:rPr>
          <w:rFonts w:cs="Arial"/>
          <w:b w:val="0"/>
          <w:szCs w:val="24"/>
        </w:rPr>
      </w:pPr>
    </w:p>
    <w:p w:rsidR="00560F32" w:rsidRPr="00084FE9" w:rsidRDefault="001F0221" w:rsidP="001F0221">
      <w:pPr>
        <w:rPr>
          <w:rFonts w:cs="Arial"/>
          <w:szCs w:val="24"/>
          <w:u w:val="single"/>
        </w:rPr>
      </w:pPr>
      <w:r w:rsidRPr="00084FE9">
        <w:rPr>
          <w:rFonts w:cs="Arial"/>
          <w:szCs w:val="24"/>
          <w:u w:val="single"/>
        </w:rPr>
        <w:t>Response</w:t>
      </w:r>
    </w:p>
    <w:p w:rsidR="001F0221" w:rsidRDefault="001F0221" w:rsidP="001F0221">
      <w:pPr>
        <w:rPr>
          <w:rFonts w:cs="Arial"/>
          <w:b w:val="0"/>
          <w:szCs w:val="24"/>
          <w:u w:val="single"/>
        </w:rPr>
      </w:pPr>
    </w:p>
    <w:p w:rsidR="00084FE9" w:rsidRDefault="00084FE9" w:rsidP="001F0221">
      <w:pPr>
        <w:rPr>
          <w:rFonts w:cs="Arial"/>
          <w:b w:val="0"/>
          <w:szCs w:val="24"/>
          <w:u w:val="single"/>
        </w:rPr>
      </w:pPr>
      <w:r>
        <w:rPr>
          <w:rFonts w:cs="Arial"/>
          <w:b w:val="0"/>
          <w:szCs w:val="24"/>
          <w:u w:val="single"/>
        </w:rPr>
        <w:t>Size of School</w:t>
      </w:r>
    </w:p>
    <w:p w:rsidR="00501B24" w:rsidRDefault="00501B24" w:rsidP="001F0221">
      <w:pPr>
        <w:rPr>
          <w:rFonts w:cs="Arial"/>
          <w:b w:val="0"/>
          <w:szCs w:val="24"/>
          <w:u w:val="single"/>
        </w:rPr>
      </w:pPr>
    </w:p>
    <w:p w:rsidR="001F0221" w:rsidRDefault="001F0221" w:rsidP="001F0221">
      <w:pPr>
        <w:rPr>
          <w:rFonts w:cs="Arial"/>
          <w:b w:val="0"/>
          <w:szCs w:val="24"/>
        </w:rPr>
      </w:pPr>
      <w:r>
        <w:rPr>
          <w:rFonts w:cs="Arial"/>
          <w:b w:val="0"/>
          <w:szCs w:val="24"/>
        </w:rPr>
        <w:t xml:space="preserve">The </w:t>
      </w:r>
      <w:r w:rsidR="004C7D7B">
        <w:rPr>
          <w:rFonts w:cs="Arial"/>
          <w:b w:val="0"/>
          <w:szCs w:val="24"/>
        </w:rPr>
        <w:t>h</w:t>
      </w:r>
      <w:r>
        <w:rPr>
          <w:rFonts w:cs="Arial"/>
          <w:b w:val="0"/>
          <w:szCs w:val="24"/>
        </w:rPr>
        <w:t>ead</w:t>
      </w:r>
      <w:r w:rsidR="004C7D7B">
        <w:rPr>
          <w:rFonts w:cs="Arial"/>
          <w:b w:val="0"/>
          <w:szCs w:val="24"/>
        </w:rPr>
        <w:t xml:space="preserve"> </w:t>
      </w:r>
      <w:r>
        <w:rPr>
          <w:rFonts w:cs="Arial"/>
          <w:b w:val="0"/>
          <w:szCs w:val="24"/>
        </w:rPr>
        <w:t xml:space="preserve">teacher and governors are committed to ensuring that </w:t>
      </w:r>
      <w:r w:rsidR="00E83998">
        <w:rPr>
          <w:rFonts w:cs="Arial"/>
          <w:b w:val="0"/>
          <w:szCs w:val="24"/>
        </w:rPr>
        <w:t xml:space="preserve">by expanding the current infant school </w:t>
      </w:r>
      <w:r>
        <w:rPr>
          <w:rFonts w:cs="Arial"/>
          <w:b w:val="0"/>
          <w:szCs w:val="24"/>
        </w:rPr>
        <w:t xml:space="preserve">the increase in the number of pupils does not make the school feel 'too large' for pupils. The size of individual classes will not increase as a result of the </w:t>
      </w:r>
      <w:r w:rsidR="00E83998">
        <w:rPr>
          <w:rFonts w:cs="Arial"/>
          <w:b w:val="0"/>
          <w:szCs w:val="24"/>
        </w:rPr>
        <w:t>proposals.  The leadership team at the infant school are already considering options to ensure that the current ethos of the school can be maintained following</w:t>
      </w:r>
      <w:r>
        <w:rPr>
          <w:rFonts w:cs="Arial"/>
          <w:b w:val="0"/>
          <w:szCs w:val="24"/>
        </w:rPr>
        <w:t xml:space="preserve"> </w:t>
      </w:r>
      <w:r w:rsidR="00E83998">
        <w:rPr>
          <w:rFonts w:cs="Arial"/>
          <w:b w:val="0"/>
          <w:szCs w:val="24"/>
        </w:rPr>
        <w:t>expansion.</w:t>
      </w:r>
    </w:p>
    <w:p w:rsidR="00084FE9" w:rsidRDefault="00084FE9" w:rsidP="001F0221">
      <w:pPr>
        <w:rPr>
          <w:rFonts w:cs="Arial"/>
          <w:b w:val="0"/>
          <w:szCs w:val="24"/>
        </w:rPr>
      </w:pPr>
    </w:p>
    <w:p w:rsidR="00084FE9" w:rsidRDefault="00084FE9" w:rsidP="001F0221">
      <w:pPr>
        <w:rPr>
          <w:rFonts w:cs="Arial"/>
          <w:b w:val="0"/>
          <w:szCs w:val="24"/>
          <w:u w:val="single"/>
        </w:rPr>
      </w:pPr>
      <w:r w:rsidRPr="00084FE9">
        <w:rPr>
          <w:rFonts w:cs="Arial"/>
          <w:b w:val="0"/>
          <w:szCs w:val="24"/>
          <w:u w:val="single"/>
        </w:rPr>
        <w:t xml:space="preserve">Happy with </w:t>
      </w:r>
      <w:r>
        <w:rPr>
          <w:rFonts w:cs="Arial"/>
          <w:b w:val="0"/>
          <w:szCs w:val="24"/>
          <w:u w:val="single"/>
        </w:rPr>
        <w:t>p</w:t>
      </w:r>
      <w:r w:rsidRPr="00084FE9">
        <w:rPr>
          <w:rFonts w:cs="Arial"/>
          <w:b w:val="0"/>
          <w:szCs w:val="24"/>
          <w:u w:val="single"/>
        </w:rPr>
        <w:t>rogress</w:t>
      </w:r>
      <w:r>
        <w:rPr>
          <w:rFonts w:cs="Arial"/>
          <w:b w:val="0"/>
          <w:szCs w:val="24"/>
          <w:u w:val="single"/>
        </w:rPr>
        <w:t xml:space="preserve"> at junior school and school not had time to improve</w:t>
      </w:r>
    </w:p>
    <w:p w:rsidR="00501B24" w:rsidRPr="00084FE9" w:rsidRDefault="00501B24" w:rsidP="001F0221">
      <w:pPr>
        <w:rPr>
          <w:rFonts w:cs="Arial"/>
          <w:b w:val="0"/>
          <w:szCs w:val="24"/>
          <w:u w:val="single"/>
        </w:rPr>
      </w:pPr>
    </w:p>
    <w:p w:rsidR="00E83998" w:rsidRDefault="00084FE9" w:rsidP="003D0480">
      <w:pPr>
        <w:pStyle w:val="Default"/>
        <w:rPr>
          <w:rFonts w:ascii="Arial" w:hAnsi="Arial" w:cs="Arial"/>
        </w:rPr>
      </w:pPr>
      <w:r w:rsidRPr="00462349">
        <w:rPr>
          <w:rFonts w:ascii="Arial" w:hAnsi="Arial" w:cs="Arial"/>
        </w:rPr>
        <w:t>At an Ofsted Inspection visit in Se</w:t>
      </w:r>
      <w:r w:rsidRPr="00084FE9">
        <w:rPr>
          <w:rFonts w:ascii="Arial" w:hAnsi="Arial" w:cs="Arial"/>
        </w:rPr>
        <w:t>ptember 2013 Deepdale Junior School received an overall effectiveness rating of 'inadequate'.  There were a number of issues that led to this rating.  The school was rated as 'inadequate' in terms of achievements of the pupils; quality of teaching</w:t>
      </w:r>
      <w:r>
        <w:rPr>
          <w:rFonts w:ascii="Arial" w:hAnsi="Arial" w:cs="Arial"/>
        </w:rPr>
        <w:t>;</w:t>
      </w:r>
      <w:r w:rsidRPr="00084FE9">
        <w:rPr>
          <w:rFonts w:ascii="Arial" w:hAnsi="Arial" w:cs="Arial"/>
        </w:rPr>
        <w:t xml:space="preserve"> and leadership and management.  </w:t>
      </w:r>
    </w:p>
    <w:p w:rsidR="003D0480" w:rsidRDefault="003D0480" w:rsidP="003D0480">
      <w:pPr>
        <w:pStyle w:val="Default"/>
        <w:rPr>
          <w:rFonts w:cs="Arial"/>
          <w:b/>
        </w:rPr>
      </w:pPr>
    </w:p>
    <w:p w:rsidR="00E83998" w:rsidRDefault="003D0480" w:rsidP="001F0221">
      <w:pPr>
        <w:rPr>
          <w:rFonts w:cs="Arial"/>
          <w:b w:val="0"/>
          <w:szCs w:val="24"/>
        </w:rPr>
      </w:pPr>
      <w:r>
        <w:rPr>
          <w:rFonts w:cs="Arial"/>
          <w:b w:val="0"/>
          <w:szCs w:val="24"/>
        </w:rPr>
        <w:t xml:space="preserve">In order to ensure continuity of education and raise standards </w:t>
      </w:r>
      <w:r w:rsidR="00084FE9">
        <w:rPr>
          <w:rFonts w:cs="Arial"/>
          <w:b w:val="0"/>
          <w:szCs w:val="24"/>
        </w:rPr>
        <w:t>the governing body</w:t>
      </w:r>
      <w:r w:rsidR="00CE5940">
        <w:rPr>
          <w:rFonts w:cs="Arial"/>
          <w:b w:val="0"/>
          <w:szCs w:val="24"/>
        </w:rPr>
        <w:t xml:space="preserve"> </w:t>
      </w:r>
      <w:r w:rsidR="00084FE9">
        <w:rPr>
          <w:rFonts w:cs="Arial"/>
          <w:b w:val="0"/>
          <w:szCs w:val="24"/>
        </w:rPr>
        <w:t>entered into discussions with Lancashire County Council about the possibility of merging the two schools.</w:t>
      </w:r>
      <w:r w:rsidR="00FB1EF0">
        <w:rPr>
          <w:rFonts w:cs="Arial"/>
          <w:b w:val="0"/>
          <w:szCs w:val="24"/>
        </w:rPr>
        <w:t xml:space="preserve"> The Department for Education requires local authorities to take swift and incisive action around schools that are a cause for concern</w:t>
      </w:r>
      <w:r w:rsidR="000D7C3F">
        <w:rPr>
          <w:rFonts w:cs="Arial"/>
          <w:b w:val="0"/>
          <w:szCs w:val="24"/>
        </w:rPr>
        <w:t xml:space="preserve"> and an Ofsted judgement of 'inadequate' places Deepdale Junior School in this category.</w:t>
      </w:r>
    </w:p>
    <w:p w:rsidR="00120C85" w:rsidRDefault="00120C85" w:rsidP="001F0221">
      <w:pPr>
        <w:rPr>
          <w:rFonts w:cs="Arial"/>
          <w:b w:val="0"/>
          <w:szCs w:val="24"/>
        </w:rPr>
      </w:pPr>
    </w:p>
    <w:p w:rsidR="00560F32" w:rsidRDefault="00560F32" w:rsidP="00560F32">
      <w:pPr>
        <w:pStyle w:val="ListParagraph"/>
        <w:ind w:left="0"/>
        <w:jc w:val="both"/>
      </w:pPr>
      <w:r w:rsidRPr="00560F32">
        <w:t>Respondents Neither agreeing nor disagreeing with the Proposal</w:t>
      </w:r>
    </w:p>
    <w:p w:rsidR="00560F32" w:rsidRPr="00560F32" w:rsidRDefault="00560F32" w:rsidP="00560F32">
      <w:pPr>
        <w:pStyle w:val="ListParagraph"/>
        <w:ind w:left="0"/>
        <w:jc w:val="both"/>
      </w:pPr>
    </w:p>
    <w:p w:rsidR="00560F32" w:rsidRPr="00935F79" w:rsidRDefault="00560F32" w:rsidP="00560F32">
      <w:pPr>
        <w:rPr>
          <w:rFonts w:cs="Arial"/>
          <w:b w:val="0"/>
          <w:szCs w:val="24"/>
        </w:rPr>
      </w:pPr>
      <w:r w:rsidRPr="00560F32">
        <w:rPr>
          <w:rFonts w:cs="Arial"/>
          <w:b w:val="0"/>
          <w:szCs w:val="24"/>
        </w:rPr>
        <w:t>Of the four respondents (</w:t>
      </w:r>
      <w:r w:rsidR="00951356">
        <w:rPr>
          <w:rFonts w:cs="Arial"/>
          <w:b w:val="0"/>
          <w:szCs w:val="24"/>
        </w:rPr>
        <w:t>8</w:t>
      </w:r>
      <w:r w:rsidRPr="00560F32">
        <w:rPr>
          <w:rFonts w:cs="Arial"/>
          <w:b w:val="0"/>
          <w:szCs w:val="24"/>
        </w:rPr>
        <w:t>%) that neither agree</w:t>
      </w:r>
      <w:r w:rsidR="0084675B">
        <w:rPr>
          <w:rFonts w:cs="Arial"/>
          <w:b w:val="0"/>
          <w:szCs w:val="24"/>
        </w:rPr>
        <w:t>d</w:t>
      </w:r>
      <w:r w:rsidRPr="00560F32">
        <w:rPr>
          <w:rFonts w:cs="Arial"/>
          <w:b w:val="0"/>
          <w:szCs w:val="24"/>
        </w:rPr>
        <w:t xml:space="preserve"> nor disagree</w:t>
      </w:r>
      <w:r w:rsidR="0084675B">
        <w:rPr>
          <w:rFonts w:cs="Arial"/>
          <w:b w:val="0"/>
          <w:szCs w:val="24"/>
        </w:rPr>
        <w:t>d</w:t>
      </w:r>
      <w:r w:rsidRPr="00560F32">
        <w:rPr>
          <w:rFonts w:cs="Arial"/>
          <w:b w:val="0"/>
          <w:szCs w:val="24"/>
        </w:rPr>
        <w:t xml:space="preserve">, </w:t>
      </w:r>
      <w:r w:rsidR="00951356">
        <w:rPr>
          <w:rFonts w:cs="Arial"/>
          <w:b w:val="0"/>
          <w:szCs w:val="24"/>
        </w:rPr>
        <w:t>one</w:t>
      </w:r>
      <w:r w:rsidRPr="00560F32">
        <w:rPr>
          <w:rFonts w:cs="Arial"/>
          <w:b w:val="0"/>
          <w:szCs w:val="24"/>
        </w:rPr>
        <w:t xml:space="preserve"> </w:t>
      </w:r>
      <w:r w:rsidR="00951356">
        <w:rPr>
          <w:rFonts w:cs="Arial"/>
          <w:b w:val="0"/>
          <w:szCs w:val="24"/>
        </w:rPr>
        <w:t xml:space="preserve">potential future parent at the school </w:t>
      </w:r>
      <w:r w:rsidRPr="00560F32">
        <w:rPr>
          <w:rFonts w:cs="Arial"/>
          <w:b w:val="0"/>
          <w:szCs w:val="24"/>
        </w:rPr>
        <w:t xml:space="preserve">provided no reason for their response.  </w:t>
      </w:r>
      <w:r w:rsidR="00951356">
        <w:rPr>
          <w:rFonts w:cs="Arial"/>
          <w:b w:val="0"/>
          <w:szCs w:val="24"/>
        </w:rPr>
        <w:t xml:space="preserve">The other three responses were from parents who currently have pupils at the school.  One stated that not enough information is available; one stated that </w:t>
      </w:r>
      <w:r w:rsidR="00E650DC">
        <w:rPr>
          <w:rFonts w:cs="Arial"/>
          <w:b w:val="0"/>
          <w:szCs w:val="24"/>
        </w:rPr>
        <w:t>standards needed to be improved, but provided no detail of how this should be achieved and one response stated that increased continuity and consistency was required.</w:t>
      </w:r>
    </w:p>
    <w:p w:rsidR="006024D1" w:rsidRDefault="006024D1" w:rsidP="004C06F9">
      <w:pPr>
        <w:pStyle w:val="ListParagraph"/>
        <w:ind w:left="0"/>
      </w:pPr>
    </w:p>
    <w:p w:rsidR="00D02929" w:rsidRDefault="00D02929" w:rsidP="004C06F9">
      <w:pPr>
        <w:pStyle w:val="ListParagraph"/>
        <w:ind w:left="0"/>
      </w:pPr>
    </w:p>
    <w:p w:rsidR="00D02929" w:rsidRDefault="00D02929" w:rsidP="004C06F9">
      <w:pPr>
        <w:pStyle w:val="ListParagraph"/>
        <w:ind w:left="0"/>
      </w:pPr>
    </w:p>
    <w:p w:rsidR="00D02929" w:rsidRPr="00560F32" w:rsidRDefault="00D02929" w:rsidP="004C06F9">
      <w:pPr>
        <w:pStyle w:val="ListParagraph"/>
        <w:ind w:left="0"/>
      </w:pPr>
    </w:p>
    <w:p w:rsidR="004C06F9" w:rsidRPr="00AF3C0E" w:rsidRDefault="001D4A2B" w:rsidP="004C06F9">
      <w:pPr>
        <w:pStyle w:val="ListParagraph"/>
        <w:ind w:left="0"/>
      </w:pPr>
      <w:r w:rsidRPr="00AF3C0E">
        <w:t>Consultation event</w:t>
      </w:r>
      <w:r w:rsidR="00914F9C">
        <w:t>s</w:t>
      </w:r>
    </w:p>
    <w:p w:rsidR="00A94520" w:rsidRDefault="00A94520" w:rsidP="004C06F9">
      <w:pPr>
        <w:pStyle w:val="ListParagraph"/>
        <w:ind w:left="0"/>
        <w:rPr>
          <w:b w:val="0"/>
        </w:rPr>
      </w:pPr>
    </w:p>
    <w:p w:rsidR="00E650DC" w:rsidRDefault="001D4A2B" w:rsidP="00A94520">
      <w:pPr>
        <w:pStyle w:val="ListParagraph"/>
        <w:ind w:left="0"/>
        <w:jc w:val="both"/>
        <w:rPr>
          <w:b w:val="0"/>
        </w:rPr>
      </w:pPr>
      <w:r w:rsidRPr="00AF3C0E">
        <w:rPr>
          <w:b w:val="0"/>
        </w:rPr>
        <w:t xml:space="preserve">As part of </w:t>
      </w:r>
      <w:r w:rsidR="00E650DC">
        <w:rPr>
          <w:b w:val="0"/>
        </w:rPr>
        <w:t xml:space="preserve">the </w:t>
      </w:r>
      <w:r w:rsidRPr="00AF3C0E">
        <w:rPr>
          <w:b w:val="0"/>
        </w:rPr>
        <w:t xml:space="preserve">consultation </w:t>
      </w:r>
      <w:r w:rsidR="00996D55" w:rsidRPr="00AF3C0E">
        <w:rPr>
          <w:b w:val="0"/>
        </w:rPr>
        <w:t xml:space="preserve">an appointment led consultation event was held at </w:t>
      </w:r>
      <w:r w:rsidR="00E650DC">
        <w:rPr>
          <w:b w:val="0"/>
        </w:rPr>
        <w:t>Deepdale Junior School on 6</w:t>
      </w:r>
      <w:r w:rsidR="00604F9C">
        <w:rPr>
          <w:b w:val="0"/>
        </w:rPr>
        <w:t xml:space="preserve"> </w:t>
      </w:r>
      <w:r w:rsidR="00E650DC">
        <w:rPr>
          <w:b w:val="0"/>
        </w:rPr>
        <w:t>May 2014 and at Deepdale Infant School on 7 May 2014</w:t>
      </w:r>
      <w:r w:rsidR="00996D55" w:rsidRPr="00AF3C0E">
        <w:rPr>
          <w:b w:val="0"/>
        </w:rPr>
        <w:t xml:space="preserve">. </w:t>
      </w:r>
    </w:p>
    <w:p w:rsidR="00E650DC" w:rsidRDefault="00E650DC" w:rsidP="00A94520">
      <w:pPr>
        <w:pStyle w:val="ListParagraph"/>
        <w:ind w:left="0"/>
        <w:jc w:val="both"/>
        <w:rPr>
          <w:b w:val="0"/>
        </w:rPr>
      </w:pPr>
    </w:p>
    <w:p w:rsidR="00E650DC" w:rsidRDefault="00914F9C" w:rsidP="00A94520">
      <w:pPr>
        <w:pStyle w:val="ListParagraph"/>
        <w:ind w:left="0"/>
        <w:jc w:val="both"/>
        <w:rPr>
          <w:b w:val="0"/>
          <w:u w:val="single"/>
        </w:rPr>
      </w:pPr>
      <w:r w:rsidRPr="00BA3D71">
        <w:rPr>
          <w:b w:val="0"/>
          <w:u w:val="single"/>
        </w:rPr>
        <w:t>Deepdale Junior School Consultation Event</w:t>
      </w:r>
    </w:p>
    <w:p w:rsidR="00501B24" w:rsidRPr="00BA3D71" w:rsidRDefault="00501B24" w:rsidP="00A94520">
      <w:pPr>
        <w:pStyle w:val="ListParagraph"/>
        <w:ind w:left="0"/>
        <w:jc w:val="both"/>
        <w:rPr>
          <w:b w:val="0"/>
          <w:u w:val="single"/>
        </w:rPr>
      </w:pPr>
    </w:p>
    <w:p w:rsidR="00914F9C" w:rsidRDefault="00914F9C" w:rsidP="00A94520">
      <w:pPr>
        <w:pStyle w:val="ListParagraph"/>
        <w:ind w:left="0"/>
        <w:jc w:val="both"/>
        <w:rPr>
          <w:b w:val="0"/>
        </w:rPr>
      </w:pPr>
      <w:r>
        <w:rPr>
          <w:b w:val="0"/>
        </w:rPr>
        <w:t>In total there were 7 appointments at</w:t>
      </w:r>
      <w:r w:rsidR="00560F32">
        <w:rPr>
          <w:b w:val="0"/>
        </w:rPr>
        <w:t xml:space="preserve"> the event. </w:t>
      </w:r>
      <w:r>
        <w:rPr>
          <w:b w:val="0"/>
        </w:rPr>
        <w:t>The appointments were attended by the following:</w:t>
      </w:r>
    </w:p>
    <w:p w:rsidR="00501B24" w:rsidRDefault="00501B24" w:rsidP="00A94520">
      <w:pPr>
        <w:pStyle w:val="ListParagraph"/>
        <w:ind w:left="0"/>
        <w:jc w:val="both"/>
        <w:rPr>
          <w:b w:val="0"/>
        </w:rPr>
      </w:pPr>
    </w:p>
    <w:p w:rsidR="00914F9C" w:rsidRDefault="00914F9C" w:rsidP="00A94520">
      <w:pPr>
        <w:pStyle w:val="ListParagraph"/>
        <w:ind w:left="0"/>
        <w:jc w:val="both"/>
        <w:rPr>
          <w:b w:val="0"/>
        </w:rPr>
      </w:pPr>
      <w:r>
        <w:rPr>
          <w:b w:val="0"/>
        </w:rPr>
        <w:t xml:space="preserve">4 </w:t>
      </w:r>
      <w:r w:rsidR="00D02929">
        <w:rPr>
          <w:b w:val="0"/>
        </w:rPr>
        <w:t>x</w:t>
      </w:r>
      <w:r>
        <w:rPr>
          <w:b w:val="0"/>
        </w:rPr>
        <w:t xml:space="preserve"> Parent with pupil at the junior school</w:t>
      </w:r>
    </w:p>
    <w:p w:rsidR="00914F9C" w:rsidRDefault="00914F9C" w:rsidP="00A94520">
      <w:pPr>
        <w:pStyle w:val="ListParagraph"/>
        <w:ind w:left="0"/>
        <w:jc w:val="both"/>
        <w:rPr>
          <w:b w:val="0"/>
        </w:rPr>
      </w:pPr>
      <w:r>
        <w:rPr>
          <w:b w:val="0"/>
        </w:rPr>
        <w:t xml:space="preserve">2 </w:t>
      </w:r>
      <w:r w:rsidR="00D02929">
        <w:rPr>
          <w:b w:val="0"/>
        </w:rPr>
        <w:t>x</w:t>
      </w:r>
      <w:r>
        <w:rPr>
          <w:b w:val="0"/>
        </w:rPr>
        <w:t xml:space="preserve"> Parent of pupils at infant and junior school</w:t>
      </w:r>
    </w:p>
    <w:p w:rsidR="00914F9C" w:rsidRDefault="00914F9C" w:rsidP="00A94520">
      <w:pPr>
        <w:pStyle w:val="ListParagraph"/>
        <w:ind w:left="0"/>
        <w:jc w:val="both"/>
        <w:rPr>
          <w:b w:val="0"/>
        </w:rPr>
      </w:pPr>
      <w:r>
        <w:rPr>
          <w:b w:val="0"/>
        </w:rPr>
        <w:t>Parent of pupil at junior school and school governor</w:t>
      </w:r>
    </w:p>
    <w:p w:rsidR="00914F9C" w:rsidRDefault="00914F9C" w:rsidP="00A94520">
      <w:pPr>
        <w:pStyle w:val="ListParagraph"/>
        <w:ind w:left="0"/>
        <w:jc w:val="both"/>
        <w:rPr>
          <w:b w:val="0"/>
        </w:rPr>
      </w:pPr>
    </w:p>
    <w:p w:rsidR="00914F9C" w:rsidRDefault="00914F9C" w:rsidP="00A94520">
      <w:pPr>
        <w:pStyle w:val="ListParagraph"/>
        <w:ind w:left="0"/>
        <w:jc w:val="both"/>
        <w:rPr>
          <w:b w:val="0"/>
        </w:rPr>
      </w:pPr>
      <w:r>
        <w:rPr>
          <w:b w:val="0"/>
        </w:rPr>
        <w:t>6 of the 7 attendees stated that they agreed with the proposal</w:t>
      </w:r>
      <w:r w:rsidR="0014515E">
        <w:rPr>
          <w:b w:val="0"/>
        </w:rPr>
        <w:t>s</w:t>
      </w:r>
      <w:r>
        <w:rPr>
          <w:b w:val="0"/>
        </w:rPr>
        <w:t xml:space="preserve">. 1 parent stated that </w:t>
      </w:r>
      <w:r w:rsidR="004C7D7B">
        <w:rPr>
          <w:b w:val="0"/>
        </w:rPr>
        <w:t>they were</w:t>
      </w:r>
      <w:r>
        <w:rPr>
          <w:b w:val="0"/>
        </w:rPr>
        <w:t xml:space="preserve"> undecided at this time.</w:t>
      </w:r>
    </w:p>
    <w:p w:rsidR="00914F9C" w:rsidRDefault="00914F9C" w:rsidP="00A94520">
      <w:pPr>
        <w:pStyle w:val="ListParagraph"/>
        <w:ind w:left="0"/>
        <w:jc w:val="both"/>
        <w:rPr>
          <w:b w:val="0"/>
        </w:rPr>
      </w:pPr>
    </w:p>
    <w:p w:rsidR="00FF142F" w:rsidRDefault="00CA0051" w:rsidP="00A94520">
      <w:pPr>
        <w:pStyle w:val="ListParagraph"/>
        <w:ind w:left="0"/>
        <w:jc w:val="both"/>
        <w:rPr>
          <w:b w:val="0"/>
        </w:rPr>
      </w:pPr>
      <w:r>
        <w:rPr>
          <w:b w:val="0"/>
        </w:rPr>
        <w:t>The stability of the junior school was a concern raised by all attendees, with particular reference made to leadership and staffing and also standards.  The parent who was undecided stated that she was not sure where merging the schools would address these issues.  She expressed concern that there was a risk of a negative impact on the standards of the expanded school.</w:t>
      </w:r>
    </w:p>
    <w:p w:rsidR="00CA0051" w:rsidRDefault="00CA0051" w:rsidP="00A94520">
      <w:pPr>
        <w:pStyle w:val="ListParagraph"/>
        <w:ind w:left="0"/>
        <w:jc w:val="both"/>
        <w:rPr>
          <w:b w:val="0"/>
        </w:rPr>
      </w:pPr>
    </w:p>
    <w:p w:rsidR="00CA0051" w:rsidRPr="00AF3C0E" w:rsidRDefault="00CA0051" w:rsidP="00A94520">
      <w:pPr>
        <w:pStyle w:val="ListParagraph"/>
        <w:ind w:left="0"/>
        <w:jc w:val="both"/>
        <w:rPr>
          <w:b w:val="0"/>
        </w:rPr>
      </w:pPr>
      <w:r>
        <w:rPr>
          <w:b w:val="0"/>
        </w:rPr>
        <w:t>Each of the appointments raised questions about how the larger school would perform in terms of leadership and management and what will be put in place to ensure higher standards are maintained.</w:t>
      </w:r>
    </w:p>
    <w:p w:rsidR="00621A38" w:rsidRDefault="00621A38" w:rsidP="00621A38">
      <w:pPr>
        <w:rPr>
          <w:rFonts w:cs="Arial"/>
          <w:b w:val="0"/>
        </w:rPr>
      </w:pPr>
    </w:p>
    <w:p w:rsidR="00CA0051" w:rsidRDefault="00CA0051" w:rsidP="00CA0051">
      <w:pPr>
        <w:pStyle w:val="ListParagraph"/>
        <w:ind w:left="0"/>
        <w:jc w:val="both"/>
        <w:rPr>
          <w:b w:val="0"/>
          <w:u w:val="single"/>
        </w:rPr>
      </w:pPr>
      <w:r w:rsidRPr="00495B2F">
        <w:rPr>
          <w:b w:val="0"/>
          <w:u w:val="single"/>
        </w:rPr>
        <w:t>Response</w:t>
      </w:r>
    </w:p>
    <w:p w:rsidR="00CA0051" w:rsidRDefault="00CA0051" w:rsidP="00CA0051">
      <w:pPr>
        <w:pStyle w:val="ListParagraph"/>
        <w:ind w:left="0"/>
        <w:jc w:val="both"/>
        <w:rPr>
          <w:b w:val="0"/>
          <w:u w:val="single"/>
        </w:rPr>
      </w:pPr>
    </w:p>
    <w:p w:rsidR="00CA0051" w:rsidRPr="00CA0051" w:rsidRDefault="00CA0051" w:rsidP="00CA0051">
      <w:pPr>
        <w:pStyle w:val="ListParagraph"/>
        <w:numPr>
          <w:ilvl w:val="0"/>
          <w:numId w:val="38"/>
        </w:numPr>
        <w:jc w:val="both"/>
        <w:rPr>
          <w:b w:val="0"/>
          <w:szCs w:val="24"/>
        </w:rPr>
      </w:pPr>
      <w:r w:rsidRPr="00CA0051">
        <w:rPr>
          <w:b w:val="0"/>
          <w:szCs w:val="24"/>
        </w:rPr>
        <w:t xml:space="preserve">The parents </w:t>
      </w:r>
      <w:r>
        <w:rPr>
          <w:b w:val="0"/>
          <w:szCs w:val="24"/>
        </w:rPr>
        <w:t xml:space="preserve">were advised that a leadership review would be conducted by the head teacher and </w:t>
      </w:r>
      <w:r w:rsidR="00CE5940">
        <w:rPr>
          <w:b w:val="0"/>
          <w:szCs w:val="24"/>
        </w:rPr>
        <w:t>G</w:t>
      </w:r>
      <w:r>
        <w:rPr>
          <w:b w:val="0"/>
          <w:szCs w:val="24"/>
        </w:rPr>
        <w:t xml:space="preserve">overning </w:t>
      </w:r>
      <w:r w:rsidR="00CE5940">
        <w:rPr>
          <w:b w:val="0"/>
          <w:szCs w:val="24"/>
        </w:rPr>
        <w:t>B</w:t>
      </w:r>
      <w:r>
        <w:rPr>
          <w:b w:val="0"/>
          <w:szCs w:val="24"/>
        </w:rPr>
        <w:t>ody to ensure the good performance of the infant school is maintained throughout the expanded school.  This activity would be supported by Lancashire County Council.</w:t>
      </w:r>
      <w:r w:rsidR="006E4B50">
        <w:rPr>
          <w:b w:val="0"/>
          <w:szCs w:val="24"/>
        </w:rPr>
        <w:t xml:space="preserve">  Furthermore, at present </w:t>
      </w:r>
      <w:r w:rsidR="00037574">
        <w:rPr>
          <w:b w:val="0"/>
          <w:szCs w:val="24"/>
        </w:rPr>
        <w:t xml:space="preserve">the junior school is limited in terms of </w:t>
      </w:r>
      <w:r w:rsidR="006E4B50">
        <w:rPr>
          <w:b w:val="0"/>
          <w:szCs w:val="24"/>
        </w:rPr>
        <w:t>recruitment opportunities.  If the infant school were expanded it would have greater opportunity to develop the staffing structure as required.</w:t>
      </w:r>
    </w:p>
    <w:p w:rsidR="00914F9C" w:rsidRDefault="00914F9C" w:rsidP="00621A38">
      <w:pPr>
        <w:rPr>
          <w:rFonts w:cs="Arial"/>
          <w:b w:val="0"/>
        </w:rPr>
      </w:pPr>
    </w:p>
    <w:p w:rsidR="00BA3D71" w:rsidRDefault="00BA3D71" w:rsidP="00BA3D71">
      <w:pPr>
        <w:pStyle w:val="ListParagraph"/>
        <w:ind w:left="0"/>
        <w:jc w:val="both"/>
        <w:rPr>
          <w:b w:val="0"/>
          <w:u w:val="single"/>
        </w:rPr>
      </w:pPr>
      <w:r w:rsidRPr="00BA3D71">
        <w:rPr>
          <w:b w:val="0"/>
          <w:u w:val="single"/>
        </w:rPr>
        <w:t xml:space="preserve">Deepdale </w:t>
      </w:r>
      <w:r>
        <w:rPr>
          <w:b w:val="0"/>
          <w:u w:val="single"/>
        </w:rPr>
        <w:t>Infant</w:t>
      </w:r>
      <w:r w:rsidRPr="00BA3D71">
        <w:rPr>
          <w:b w:val="0"/>
          <w:u w:val="single"/>
        </w:rPr>
        <w:t xml:space="preserve"> School Consultation Event</w:t>
      </w:r>
    </w:p>
    <w:p w:rsidR="00501B24" w:rsidRPr="00BA3D71" w:rsidRDefault="00501B24" w:rsidP="00BA3D71">
      <w:pPr>
        <w:pStyle w:val="ListParagraph"/>
        <w:ind w:left="0"/>
        <w:jc w:val="both"/>
        <w:rPr>
          <w:b w:val="0"/>
          <w:u w:val="single"/>
        </w:rPr>
      </w:pPr>
    </w:p>
    <w:p w:rsidR="00BA3D71" w:rsidRDefault="00BA3D71" w:rsidP="00BA3D71">
      <w:pPr>
        <w:pStyle w:val="ListParagraph"/>
        <w:ind w:left="0"/>
        <w:jc w:val="both"/>
        <w:rPr>
          <w:b w:val="0"/>
        </w:rPr>
      </w:pPr>
      <w:r>
        <w:rPr>
          <w:b w:val="0"/>
        </w:rPr>
        <w:t xml:space="preserve">In total there were </w:t>
      </w:r>
      <w:r w:rsidR="0014515E">
        <w:rPr>
          <w:b w:val="0"/>
        </w:rPr>
        <w:t>5</w:t>
      </w:r>
      <w:r>
        <w:rPr>
          <w:b w:val="0"/>
        </w:rPr>
        <w:t xml:space="preserve"> appointments at the event. The appointments were attended by the following:</w:t>
      </w:r>
    </w:p>
    <w:p w:rsidR="00BA3D71" w:rsidRDefault="0014515E" w:rsidP="00BA3D71">
      <w:pPr>
        <w:pStyle w:val="ListParagraph"/>
        <w:ind w:left="0"/>
        <w:jc w:val="both"/>
        <w:rPr>
          <w:b w:val="0"/>
        </w:rPr>
      </w:pPr>
      <w:r>
        <w:rPr>
          <w:b w:val="0"/>
        </w:rPr>
        <w:t xml:space="preserve">2 </w:t>
      </w:r>
      <w:r w:rsidR="00D02929">
        <w:rPr>
          <w:b w:val="0"/>
        </w:rPr>
        <w:t>x</w:t>
      </w:r>
      <w:r>
        <w:rPr>
          <w:b w:val="0"/>
        </w:rPr>
        <w:t xml:space="preserve"> </w:t>
      </w:r>
      <w:r w:rsidR="00BA3D71">
        <w:rPr>
          <w:b w:val="0"/>
        </w:rPr>
        <w:t xml:space="preserve">Parent with pupil at the </w:t>
      </w:r>
      <w:r>
        <w:rPr>
          <w:b w:val="0"/>
        </w:rPr>
        <w:t>infant</w:t>
      </w:r>
      <w:r w:rsidR="00BA3D71">
        <w:rPr>
          <w:b w:val="0"/>
        </w:rPr>
        <w:t xml:space="preserve"> school</w:t>
      </w:r>
    </w:p>
    <w:p w:rsidR="00BA3D71" w:rsidRDefault="00BA3D71" w:rsidP="00BA3D71">
      <w:pPr>
        <w:pStyle w:val="ListParagraph"/>
        <w:ind w:left="0"/>
        <w:jc w:val="both"/>
        <w:rPr>
          <w:b w:val="0"/>
        </w:rPr>
      </w:pPr>
      <w:r>
        <w:rPr>
          <w:b w:val="0"/>
        </w:rPr>
        <w:t xml:space="preserve">Parent of pupil at </w:t>
      </w:r>
      <w:r w:rsidR="0014515E">
        <w:rPr>
          <w:b w:val="0"/>
        </w:rPr>
        <w:t>infant</w:t>
      </w:r>
      <w:r>
        <w:rPr>
          <w:b w:val="0"/>
        </w:rPr>
        <w:t xml:space="preserve"> school and school governor</w:t>
      </w:r>
    </w:p>
    <w:p w:rsidR="0014515E" w:rsidRDefault="0014515E" w:rsidP="0014515E">
      <w:pPr>
        <w:pStyle w:val="ListParagraph"/>
        <w:ind w:left="0"/>
        <w:jc w:val="both"/>
        <w:rPr>
          <w:b w:val="0"/>
        </w:rPr>
      </w:pPr>
      <w:r>
        <w:rPr>
          <w:b w:val="0"/>
        </w:rPr>
        <w:t>1 County Councillor</w:t>
      </w:r>
    </w:p>
    <w:p w:rsidR="00BA3D71" w:rsidRDefault="0014515E" w:rsidP="00BA3D71">
      <w:pPr>
        <w:pStyle w:val="ListParagraph"/>
        <w:ind w:left="0"/>
        <w:jc w:val="both"/>
        <w:rPr>
          <w:b w:val="0"/>
        </w:rPr>
      </w:pPr>
      <w:r>
        <w:rPr>
          <w:b w:val="0"/>
        </w:rPr>
        <w:t>1 Preston City Council Councillor</w:t>
      </w:r>
    </w:p>
    <w:p w:rsidR="0014515E" w:rsidRDefault="0014515E" w:rsidP="00BA3D71">
      <w:pPr>
        <w:pStyle w:val="ListParagraph"/>
        <w:ind w:left="0"/>
        <w:jc w:val="both"/>
        <w:rPr>
          <w:b w:val="0"/>
        </w:rPr>
      </w:pPr>
    </w:p>
    <w:p w:rsidR="00BA3D71" w:rsidRDefault="0014515E" w:rsidP="00BA3D71">
      <w:pPr>
        <w:pStyle w:val="ListParagraph"/>
        <w:ind w:left="0"/>
        <w:jc w:val="both"/>
        <w:rPr>
          <w:b w:val="0"/>
        </w:rPr>
      </w:pPr>
      <w:r>
        <w:rPr>
          <w:b w:val="0"/>
        </w:rPr>
        <w:t>2</w:t>
      </w:r>
      <w:r w:rsidR="00BA3D71">
        <w:rPr>
          <w:b w:val="0"/>
        </w:rPr>
        <w:t xml:space="preserve"> </w:t>
      </w:r>
      <w:r>
        <w:rPr>
          <w:b w:val="0"/>
        </w:rPr>
        <w:t xml:space="preserve">attendees (one parent and one county councillor) </w:t>
      </w:r>
      <w:r w:rsidR="00BA3D71">
        <w:rPr>
          <w:b w:val="0"/>
        </w:rPr>
        <w:t xml:space="preserve">stated that they </w:t>
      </w:r>
      <w:r>
        <w:rPr>
          <w:b w:val="0"/>
        </w:rPr>
        <w:t xml:space="preserve">strongly </w:t>
      </w:r>
      <w:r w:rsidR="00BA3D71">
        <w:rPr>
          <w:b w:val="0"/>
        </w:rPr>
        <w:t>agreed with the proposal</w:t>
      </w:r>
      <w:r>
        <w:rPr>
          <w:b w:val="0"/>
        </w:rPr>
        <w:t>s and 1 parent/governor stated that they agree</w:t>
      </w:r>
      <w:r w:rsidR="006E03C3">
        <w:rPr>
          <w:b w:val="0"/>
        </w:rPr>
        <w:t>d with the proposals</w:t>
      </w:r>
      <w:r w:rsidR="00BA3D71">
        <w:rPr>
          <w:b w:val="0"/>
        </w:rPr>
        <w:t>. 1 parent stated that</w:t>
      </w:r>
      <w:r>
        <w:rPr>
          <w:b w:val="0"/>
        </w:rPr>
        <w:t xml:space="preserve"> she was undecided at this time and the councillor from Preston City Council did not offer a preference.</w:t>
      </w:r>
    </w:p>
    <w:p w:rsidR="00BA3D71" w:rsidRDefault="00BA3D71" w:rsidP="00BA3D71">
      <w:pPr>
        <w:pStyle w:val="ListParagraph"/>
        <w:ind w:left="0"/>
        <w:jc w:val="both"/>
        <w:rPr>
          <w:b w:val="0"/>
        </w:rPr>
      </w:pPr>
    </w:p>
    <w:p w:rsidR="00BA3D71" w:rsidRDefault="006E03C3" w:rsidP="00BA3D71">
      <w:pPr>
        <w:pStyle w:val="ListParagraph"/>
        <w:ind w:left="0"/>
        <w:jc w:val="both"/>
        <w:rPr>
          <w:b w:val="0"/>
        </w:rPr>
      </w:pPr>
      <w:r>
        <w:rPr>
          <w:b w:val="0"/>
        </w:rPr>
        <w:t>The parents who were undecided about the proposals raised the following concerns:</w:t>
      </w:r>
    </w:p>
    <w:p w:rsidR="00501B24" w:rsidRDefault="00501B24" w:rsidP="00BA3D71">
      <w:pPr>
        <w:pStyle w:val="ListParagraph"/>
        <w:ind w:left="0"/>
        <w:jc w:val="both"/>
        <w:rPr>
          <w:b w:val="0"/>
        </w:rPr>
      </w:pPr>
    </w:p>
    <w:p w:rsidR="006E03C3" w:rsidRDefault="006E03C3" w:rsidP="006E03C3">
      <w:pPr>
        <w:pStyle w:val="ListParagraph"/>
        <w:numPr>
          <w:ilvl w:val="0"/>
          <w:numId w:val="40"/>
        </w:numPr>
        <w:jc w:val="both"/>
        <w:rPr>
          <w:b w:val="0"/>
        </w:rPr>
      </w:pPr>
      <w:r>
        <w:rPr>
          <w:b w:val="0"/>
        </w:rPr>
        <w:t>The standards at the infant school could be brought down by the performance issues at the junior school;</w:t>
      </w:r>
    </w:p>
    <w:p w:rsidR="006E03C3" w:rsidRDefault="006E03C3" w:rsidP="006E03C3">
      <w:pPr>
        <w:pStyle w:val="ListParagraph"/>
        <w:numPr>
          <w:ilvl w:val="0"/>
          <w:numId w:val="40"/>
        </w:numPr>
        <w:jc w:val="both"/>
        <w:rPr>
          <w:b w:val="0"/>
        </w:rPr>
      </w:pPr>
      <w:r>
        <w:rPr>
          <w:b w:val="0"/>
        </w:rPr>
        <w:t>An expanded primary school would be too big to be run by just one person.</w:t>
      </w:r>
    </w:p>
    <w:p w:rsidR="00BA3D71" w:rsidRDefault="00BA3D71" w:rsidP="00BA3D71">
      <w:pPr>
        <w:pStyle w:val="ListParagraph"/>
        <w:ind w:left="0"/>
        <w:jc w:val="both"/>
        <w:rPr>
          <w:b w:val="0"/>
        </w:rPr>
      </w:pPr>
    </w:p>
    <w:p w:rsidR="006E03C3" w:rsidRDefault="006E03C3" w:rsidP="00BA3D71">
      <w:pPr>
        <w:pStyle w:val="ListParagraph"/>
        <w:ind w:left="0"/>
        <w:jc w:val="both"/>
        <w:rPr>
          <w:b w:val="0"/>
        </w:rPr>
      </w:pPr>
      <w:r>
        <w:rPr>
          <w:b w:val="0"/>
        </w:rPr>
        <w:t>All of the attendees enquired about how the current good standards at the infant school would be maintained.  Four attendees stated that they felt that more information was required, specifically in relation to leadership and management.  Furthermore, the county councillor who attended the consultation raised the issue of holding a public meeting to discuss the proposals</w:t>
      </w:r>
      <w:r w:rsidR="006E4B50">
        <w:rPr>
          <w:b w:val="0"/>
        </w:rPr>
        <w:t xml:space="preserve"> and specific issues of concern</w:t>
      </w:r>
      <w:r>
        <w:rPr>
          <w:b w:val="0"/>
        </w:rPr>
        <w:t>.  He suggested that this would improve engagement with interested parties.  This view was shared by the Preston City Council councillor and by one parent/governor.</w:t>
      </w:r>
    </w:p>
    <w:p w:rsidR="006E03C3" w:rsidRDefault="006E03C3" w:rsidP="00BA3D71">
      <w:pPr>
        <w:rPr>
          <w:rFonts w:cs="Arial"/>
          <w:b w:val="0"/>
        </w:rPr>
      </w:pPr>
    </w:p>
    <w:p w:rsidR="00BA3D71" w:rsidRDefault="00BA3D71" w:rsidP="00BA3D71">
      <w:pPr>
        <w:pStyle w:val="ListParagraph"/>
        <w:ind w:left="0"/>
        <w:jc w:val="both"/>
        <w:rPr>
          <w:b w:val="0"/>
          <w:u w:val="single"/>
        </w:rPr>
      </w:pPr>
      <w:r w:rsidRPr="00495B2F">
        <w:rPr>
          <w:b w:val="0"/>
          <w:u w:val="single"/>
        </w:rPr>
        <w:t>Response</w:t>
      </w:r>
    </w:p>
    <w:p w:rsidR="00BA3D71" w:rsidRDefault="00BA3D71" w:rsidP="00BA3D71">
      <w:pPr>
        <w:pStyle w:val="ListParagraph"/>
        <w:ind w:left="0"/>
        <w:jc w:val="both"/>
        <w:rPr>
          <w:b w:val="0"/>
          <w:u w:val="single"/>
        </w:rPr>
      </w:pPr>
    </w:p>
    <w:p w:rsidR="006E4B50" w:rsidRDefault="006E4B50" w:rsidP="00BA3D71">
      <w:pPr>
        <w:pStyle w:val="ListParagraph"/>
        <w:numPr>
          <w:ilvl w:val="0"/>
          <w:numId w:val="38"/>
        </w:numPr>
        <w:jc w:val="both"/>
        <w:rPr>
          <w:b w:val="0"/>
          <w:szCs w:val="24"/>
        </w:rPr>
      </w:pPr>
      <w:r>
        <w:rPr>
          <w:b w:val="0"/>
          <w:szCs w:val="24"/>
        </w:rPr>
        <w:t xml:space="preserve">From the outset the </w:t>
      </w:r>
      <w:r w:rsidR="00CE5940">
        <w:rPr>
          <w:b w:val="0"/>
          <w:szCs w:val="24"/>
        </w:rPr>
        <w:t>G</w:t>
      </w:r>
      <w:r>
        <w:rPr>
          <w:b w:val="0"/>
          <w:szCs w:val="24"/>
        </w:rPr>
        <w:t xml:space="preserve">overning </w:t>
      </w:r>
      <w:r w:rsidR="00CE5940">
        <w:rPr>
          <w:b w:val="0"/>
          <w:szCs w:val="24"/>
        </w:rPr>
        <w:t>B</w:t>
      </w:r>
      <w:r>
        <w:rPr>
          <w:b w:val="0"/>
          <w:szCs w:val="24"/>
        </w:rPr>
        <w:t xml:space="preserve">ody and head teacher from the infant school have been clear that they would only proceed with the proposals if they were confident that the existing standards and good performance could be maintained.  It will be the responsibility of the </w:t>
      </w:r>
      <w:r w:rsidR="00CE5940">
        <w:rPr>
          <w:b w:val="0"/>
          <w:szCs w:val="24"/>
        </w:rPr>
        <w:t>G</w:t>
      </w:r>
      <w:r>
        <w:rPr>
          <w:b w:val="0"/>
          <w:szCs w:val="24"/>
        </w:rPr>
        <w:t xml:space="preserve">overning </w:t>
      </w:r>
      <w:r w:rsidR="00CE5940">
        <w:rPr>
          <w:b w:val="0"/>
          <w:szCs w:val="24"/>
        </w:rPr>
        <w:t>B</w:t>
      </w:r>
      <w:r>
        <w:rPr>
          <w:b w:val="0"/>
          <w:szCs w:val="24"/>
        </w:rPr>
        <w:t>ody and head teacher, supported by Lancashire County Council, to ensure that the leadership put in place can achieve this.</w:t>
      </w:r>
    </w:p>
    <w:p w:rsidR="006E4B50" w:rsidRDefault="006E4B50" w:rsidP="00BA3D71">
      <w:pPr>
        <w:pStyle w:val="ListParagraph"/>
        <w:numPr>
          <w:ilvl w:val="0"/>
          <w:numId w:val="38"/>
        </w:numPr>
        <w:jc w:val="both"/>
        <w:rPr>
          <w:b w:val="0"/>
          <w:szCs w:val="24"/>
        </w:rPr>
      </w:pPr>
      <w:r>
        <w:rPr>
          <w:b w:val="0"/>
          <w:szCs w:val="24"/>
        </w:rPr>
        <w:t xml:space="preserve">The head teacher and </w:t>
      </w:r>
      <w:r w:rsidR="00CE5940">
        <w:rPr>
          <w:b w:val="0"/>
          <w:szCs w:val="24"/>
        </w:rPr>
        <w:t>G</w:t>
      </w:r>
      <w:r>
        <w:rPr>
          <w:b w:val="0"/>
          <w:szCs w:val="24"/>
        </w:rPr>
        <w:t xml:space="preserve">overning </w:t>
      </w:r>
      <w:r w:rsidR="00CE5940">
        <w:rPr>
          <w:b w:val="0"/>
          <w:szCs w:val="24"/>
        </w:rPr>
        <w:t>B</w:t>
      </w:r>
      <w:r>
        <w:rPr>
          <w:b w:val="0"/>
          <w:szCs w:val="24"/>
        </w:rPr>
        <w:t>ody are confident that the expanded school would not be too b</w:t>
      </w:r>
      <w:r w:rsidR="00770B64">
        <w:rPr>
          <w:b w:val="0"/>
          <w:szCs w:val="24"/>
        </w:rPr>
        <w:t>ig</w:t>
      </w:r>
      <w:r>
        <w:rPr>
          <w:b w:val="0"/>
          <w:szCs w:val="24"/>
        </w:rPr>
        <w:t xml:space="preserve"> to be</w:t>
      </w:r>
      <w:r w:rsidR="00770B64">
        <w:rPr>
          <w:b w:val="0"/>
          <w:szCs w:val="24"/>
        </w:rPr>
        <w:t xml:space="preserve"> run by one person.  There are other 3 form entry schools within Lancashire, which are performing well.  The key issue is to ensure an appropriate leadership structure is put in place.</w:t>
      </w:r>
    </w:p>
    <w:p w:rsidR="00770B64" w:rsidRDefault="00770B64" w:rsidP="00BA3D71">
      <w:pPr>
        <w:pStyle w:val="ListParagraph"/>
        <w:numPr>
          <w:ilvl w:val="0"/>
          <w:numId w:val="38"/>
        </w:numPr>
        <w:jc w:val="both"/>
        <w:rPr>
          <w:b w:val="0"/>
          <w:szCs w:val="24"/>
        </w:rPr>
      </w:pPr>
      <w:r>
        <w:rPr>
          <w:b w:val="0"/>
          <w:szCs w:val="24"/>
        </w:rPr>
        <w:t>Lancashire County Council identified from the consultation event that interested parties felt that more information was needed about the leadership and management of the expanded school, in terms of how it would work.  A public meeting had been suggested and this approach was discussed with the head teacher.  The head teacher felt that individual face to face appointments would be more appropriate to identify and discuss specific queries or concerns.  Therefore, all parents at the infant and junior school were offered appointments with the infant school head teacher, together with the school advis</w:t>
      </w:r>
      <w:r w:rsidR="00CE5940">
        <w:rPr>
          <w:b w:val="0"/>
          <w:szCs w:val="24"/>
        </w:rPr>
        <w:t>e</w:t>
      </w:r>
      <w:r>
        <w:rPr>
          <w:b w:val="0"/>
          <w:szCs w:val="24"/>
        </w:rPr>
        <w:t>r</w:t>
      </w:r>
      <w:r w:rsidR="00CE5940">
        <w:rPr>
          <w:b w:val="0"/>
          <w:szCs w:val="24"/>
        </w:rPr>
        <w:t>,</w:t>
      </w:r>
      <w:r>
        <w:rPr>
          <w:b w:val="0"/>
          <w:szCs w:val="24"/>
        </w:rPr>
        <w:t xml:space="preserve"> on 3 June 2014. The head teacher </w:t>
      </w:r>
      <w:r w:rsidR="00040F6C">
        <w:rPr>
          <w:b w:val="0"/>
          <w:szCs w:val="24"/>
        </w:rPr>
        <w:t>surgery</w:t>
      </w:r>
      <w:r>
        <w:rPr>
          <w:b w:val="0"/>
          <w:szCs w:val="24"/>
        </w:rPr>
        <w:t xml:space="preserve"> was well attended</w:t>
      </w:r>
      <w:r w:rsidR="00040F6C">
        <w:rPr>
          <w:b w:val="0"/>
          <w:szCs w:val="24"/>
        </w:rPr>
        <w:t xml:space="preserve"> with 22 appointments.  The conclusions of the school adviser indicate that parents did have concerns about leadership and </w:t>
      </w:r>
      <w:r w:rsidR="00CE5940">
        <w:rPr>
          <w:b w:val="0"/>
          <w:szCs w:val="24"/>
        </w:rPr>
        <w:t xml:space="preserve">maintaining </w:t>
      </w:r>
      <w:r w:rsidR="00040F6C">
        <w:rPr>
          <w:b w:val="0"/>
          <w:szCs w:val="24"/>
        </w:rPr>
        <w:t>performance.  However, there was also a strong view that the infant and junior school were an integral part of the local community and should be supported to address performance issues in the junior school.  This was a particular concern for parents of infant pupils who would soon be moving into key stage 2.</w:t>
      </w:r>
    </w:p>
    <w:p w:rsidR="00BA3D71" w:rsidRDefault="00BA3D71" w:rsidP="00BA3D71">
      <w:pPr>
        <w:rPr>
          <w:rFonts w:cs="Arial"/>
          <w:b w:val="0"/>
        </w:rPr>
      </w:pPr>
    </w:p>
    <w:p w:rsidR="00621A38" w:rsidRDefault="00621A38" w:rsidP="00621A38">
      <w:pPr>
        <w:rPr>
          <w:rFonts w:cs="Arial"/>
          <w:b w:val="0"/>
        </w:rPr>
      </w:pPr>
      <w:r w:rsidRPr="00621A38">
        <w:rPr>
          <w:rFonts w:cs="Arial"/>
          <w:b w:val="0"/>
        </w:rPr>
        <w:t xml:space="preserve">A comprehensive list of comments made at </w:t>
      </w:r>
      <w:r w:rsidR="00BA3D71">
        <w:rPr>
          <w:rFonts w:cs="Arial"/>
          <w:b w:val="0"/>
        </w:rPr>
        <w:t>both</w:t>
      </w:r>
      <w:r w:rsidRPr="00621A38">
        <w:rPr>
          <w:rFonts w:cs="Arial"/>
          <w:b w:val="0"/>
        </w:rPr>
        <w:t xml:space="preserve"> consultation event</w:t>
      </w:r>
      <w:r w:rsidR="00BA3D71">
        <w:rPr>
          <w:rFonts w:cs="Arial"/>
          <w:b w:val="0"/>
        </w:rPr>
        <w:t>s</w:t>
      </w:r>
      <w:r w:rsidRPr="00621A38">
        <w:rPr>
          <w:rFonts w:cs="Arial"/>
          <w:b w:val="0"/>
        </w:rPr>
        <w:t xml:space="preserve"> can be found in Appendix </w:t>
      </w:r>
      <w:r w:rsidR="00501B24">
        <w:rPr>
          <w:rFonts w:cs="Arial"/>
          <w:b w:val="0"/>
        </w:rPr>
        <w:t>'</w:t>
      </w:r>
      <w:r w:rsidR="00914F9C">
        <w:rPr>
          <w:rFonts w:cs="Arial"/>
          <w:b w:val="0"/>
        </w:rPr>
        <w:t>C</w:t>
      </w:r>
      <w:r w:rsidR="00501B24">
        <w:rPr>
          <w:rFonts w:cs="Arial"/>
          <w:b w:val="0"/>
        </w:rPr>
        <w:t>'</w:t>
      </w:r>
      <w:r w:rsidRPr="00621A38">
        <w:rPr>
          <w:rFonts w:cs="Arial"/>
          <w:b w:val="0"/>
        </w:rPr>
        <w:t>.</w:t>
      </w:r>
      <w:r w:rsidR="00040F6C">
        <w:rPr>
          <w:rFonts w:cs="Arial"/>
          <w:b w:val="0"/>
        </w:rPr>
        <w:t xml:space="preserve">  A summary of the discussions from the head teacher surgery can be found </w:t>
      </w:r>
      <w:r w:rsidR="00CE5940">
        <w:rPr>
          <w:rFonts w:cs="Arial"/>
          <w:b w:val="0"/>
        </w:rPr>
        <w:t>in</w:t>
      </w:r>
      <w:r w:rsidR="00040F6C">
        <w:rPr>
          <w:rFonts w:cs="Arial"/>
          <w:b w:val="0"/>
        </w:rPr>
        <w:t xml:space="preserve"> Appendix </w:t>
      </w:r>
      <w:r w:rsidR="00501B24">
        <w:rPr>
          <w:rFonts w:cs="Arial"/>
          <w:b w:val="0"/>
        </w:rPr>
        <w:t>'</w:t>
      </w:r>
      <w:r w:rsidR="00040F6C">
        <w:rPr>
          <w:rFonts w:cs="Arial"/>
          <w:b w:val="0"/>
        </w:rPr>
        <w:t>D</w:t>
      </w:r>
      <w:r w:rsidR="00501B24">
        <w:rPr>
          <w:rFonts w:cs="Arial"/>
          <w:b w:val="0"/>
        </w:rPr>
        <w:t>'</w:t>
      </w:r>
      <w:r w:rsidR="00040F6C">
        <w:rPr>
          <w:rFonts w:cs="Arial"/>
          <w:b w:val="0"/>
        </w:rPr>
        <w:t>.</w:t>
      </w:r>
    </w:p>
    <w:p w:rsidR="00495B2F" w:rsidRDefault="00495B2F" w:rsidP="00495B2F">
      <w:pPr>
        <w:pStyle w:val="ListParagraph"/>
        <w:ind w:left="0"/>
        <w:jc w:val="both"/>
        <w:rPr>
          <w:b w:val="0"/>
        </w:rPr>
      </w:pPr>
    </w:p>
    <w:p w:rsidR="000A7E4A" w:rsidRDefault="00212BC6" w:rsidP="00C175B9">
      <w:pPr>
        <w:pStyle w:val="ListParagraph"/>
        <w:ind w:left="0"/>
        <w:jc w:val="both"/>
        <w:rPr>
          <w:rFonts w:cs="Arial"/>
        </w:rPr>
      </w:pPr>
      <w:r w:rsidRPr="00795339">
        <w:rPr>
          <w:rFonts w:cs="Arial"/>
        </w:rPr>
        <w:t>The Children’s Consultation</w:t>
      </w:r>
    </w:p>
    <w:p w:rsidR="00C45CC7" w:rsidRPr="00795339" w:rsidRDefault="00C45CC7" w:rsidP="00C175B9">
      <w:pPr>
        <w:pStyle w:val="ListParagraph"/>
        <w:ind w:left="0"/>
        <w:jc w:val="both"/>
        <w:rPr>
          <w:rFonts w:cs="Arial"/>
        </w:rPr>
      </w:pPr>
    </w:p>
    <w:p w:rsidR="00B93892" w:rsidRDefault="00C45CC7" w:rsidP="00C45CC7">
      <w:pPr>
        <w:rPr>
          <w:rFonts w:cs="Arial"/>
          <w:b w:val="0"/>
          <w:color w:val="000000"/>
          <w:szCs w:val="24"/>
        </w:rPr>
      </w:pPr>
      <w:r>
        <w:rPr>
          <w:rFonts w:cs="Arial"/>
          <w:b w:val="0"/>
          <w:color w:val="000000"/>
          <w:szCs w:val="24"/>
        </w:rPr>
        <w:t>In order to obtain the v</w:t>
      </w:r>
      <w:r w:rsidR="00040F6C">
        <w:rPr>
          <w:rFonts w:cs="Arial"/>
          <w:b w:val="0"/>
          <w:color w:val="000000"/>
          <w:szCs w:val="24"/>
        </w:rPr>
        <w:t xml:space="preserve">iews of children at the school, a children’s consultation was carried out with pupils from both the infant and junior schools. </w:t>
      </w:r>
      <w:r w:rsidR="00037574">
        <w:rPr>
          <w:rFonts w:cs="Arial"/>
          <w:b w:val="0"/>
          <w:color w:val="000000"/>
          <w:szCs w:val="24"/>
        </w:rPr>
        <w:t xml:space="preserve">At the infant school a questionnaire was provided to every pupil.  </w:t>
      </w:r>
      <w:r w:rsidR="008514CE">
        <w:rPr>
          <w:rFonts w:cs="Arial"/>
          <w:b w:val="0"/>
          <w:color w:val="000000"/>
          <w:szCs w:val="24"/>
        </w:rPr>
        <w:t xml:space="preserve">53 pupils </w:t>
      </w:r>
      <w:r w:rsidR="00037574">
        <w:rPr>
          <w:rFonts w:cs="Arial"/>
          <w:b w:val="0"/>
          <w:color w:val="000000"/>
          <w:szCs w:val="24"/>
        </w:rPr>
        <w:t xml:space="preserve">returned completed questionnaires.  All </w:t>
      </w:r>
      <w:r w:rsidR="008514CE">
        <w:rPr>
          <w:rFonts w:cs="Arial"/>
          <w:b w:val="0"/>
          <w:color w:val="000000"/>
          <w:szCs w:val="24"/>
        </w:rPr>
        <w:t>315 pupils were consulted at the junior school.  At the infant school 50</w:t>
      </w:r>
      <w:r w:rsidR="00CE73B1">
        <w:rPr>
          <w:rFonts w:cs="Arial"/>
          <w:b w:val="0"/>
          <w:color w:val="000000"/>
          <w:szCs w:val="24"/>
        </w:rPr>
        <w:t xml:space="preserve"> </w:t>
      </w:r>
      <w:r w:rsidR="008514CE">
        <w:rPr>
          <w:rFonts w:cs="Arial"/>
          <w:b w:val="0"/>
          <w:color w:val="000000"/>
          <w:szCs w:val="24"/>
        </w:rPr>
        <w:t xml:space="preserve">(94.3%) pupils thought the proposal was a good idea and 3 (5.7%) pupils disagreed.  At the junior school 274 (86.9%) pupils supported the proposals and 41 </w:t>
      </w:r>
      <w:r w:rsidR="008514CE">
        <w:rPr>
          <w:rFonts w:cs="Arial"/>
          <w:b w:val="0"/>
          <w:color w:val="000000"/>
          <w:szCs w:val="24"/>
        </w:rPr>
        <w:lastRenderedPageBreak/>
        <w:t xml:space="preserve">(13.1%) pupils did not support the proposals.  Overall, there was strong support for the proposals, with 87% of all pupils consulted </w:t>
      </w:r>
      <w:r w:rsidR="00CE73B1">
        <w:rPr>
          <w:rFonts w:cs="Arial"/>
          <w:b w:val="0"/>
          <w:color w:val="000000"/>
          <w:szCs w:val="24"/>
        </w:rPr>
        <w:t>expressing support</w:t>
      </w:r>
      <w:r w:rsidR="008514CE">
        <w:rPr>
          <w:rFonts w:cs="Arial"/>
          <w:b w:val="0"/>
          <w:color w:val="000000"/>
          <w:szCs w:val="24"/>
        </w:rPr>
        <w:t>.  Of those that were not in support,</w:t>
      </w:r>
      <w:r w:rsidR="00B93892">
        <w:rPr>
          <w:rFonts w:cs="Arial"/>
          <w:b w:val="0"/>
          <w:color w:val="000000"/>
          <w:szCs w:val="24"/>
        </w:rPr>
        <w:t xml:space="preserve"> issues raised largely related to concerns about being part of a larger school.</w:t>
      </w:r>
    </w:p>
    <w:p w:rsidR="008514CE" w:rsidRDefault="008514CE" w:rsidP="00C45CC7">
      <w:pPr>
        <w:rPr>
          <w:rFonts w:cs="Arial"/>
          <w:b w:val="0"/>
          <w:color w:val="000000"/>
          <w:szCs w:val="24"/>
        </w:rPr>
      </w:pPr>
    </w:p>
    <w:p w:rsidR="00C45CC7" w:rsidRPr="00C45CC7" w:rsidRDefault="00C45CC7" w:rsidP="00C45CC7">
      <w:pPr>
        <w:rPr>
          <w:rFonts w:cs="Arial"/>
          <w:b w:val="0"/>
        </w:rPr>
      </w:pPr>
      <w:r w:rsidRPr="00C45CC7">
        <w:rPr>
          <w:rFonts w:cs="Arial"/>
          <w:b w:val="0"/>
          <w:szCs w:val="24"/>
        </w:rPr>
        <w:t xml:space="preserve">The full </w:t>
      </w:r>
      <w:r w:rsidRPr="00C45CC7">
        <w:rPr>
          <w:rFonts w:cs="Arial"/>
          <w:b w:val="0"/>
        </w:rPr>
        <w:t xml:space="preserve">children's consultation response </w:t>
      </w:r>
      <w:r w:rsidR="00B93892">
        <w:rPr>
          <w:rFonts w:cs="Arial"/>
          <w:b w:val="0"/>
        </w:rPr>
        <w:t>is</w:t>
      </w:r>
      <w:r w:rsidRPr="00C45CC7">
        <w:rPr>
          <w:rFonts w:cs="Arial"/>
          <w:b w:val="0"/>
        </w:rPr>
        <w:t xml:space="preserve"> provided in the Member's Retiring room for inspection.</w:t>
      </w:r>
    </w:p>
    <w:p w:rsidR="00F3743F" w:rsidRPr="00795339" w:rsidRDefault="00F3743F" w:rsidP="00C175B9">
      <w:pPr>
        <w:jc w:val="both"/>
        <w:rPr>
          <w:rFonts w:cs="Arial"/>
          <w:b w:val="0"/>
        </w:rPr>
      </w:pPr>
    </w:p>
    <w:p w:rsidR="00652ABA" w:rsidRPr="003545FE" w:rsidRDefault="00652ABA" w:rsidP="00652ABA">
      <w:r w:rsidRPr="003545FE">
        <w:t>Conclusion and Recommendations</w:t>
      </w:r>
    </w:p>
    <w:p w:rsidR="00A94520" w:rsidRDefault="00A94520" w:rsidP="00652ABA">
      <w:pPr>
        <w:rPr>
          <w:b w:val="0"/>
        </w:rPr>
      </w:pPr>
    </w:p>
    <w:p w:rsidR="00B93892" w:rsidRDefault="008B773A" w:rsidP="00986A6E">
      <w:pPr>
        <w:jc w:val="both"/>
        <w:rPr>
          <w:b w:val="0"/>
        </w:rPr>
      </w:pPr>
      <w:r w:rsidRPr="001C26E8">
        <w:rPr>
          <w:b w:val="0"/>
        </w:rPr>
        <w:t xml:space="preserve">The local authority is under a statutory duty to secure high quality education provision in its area.  </w:t>
      </w:r>
      <w:r w:rsidR="00ED77B1" w:rsidRPr="001C26E8">
        <w:rPr>
          <w:b w:val="0"/>
        </w:rPr>
        <w:t xml:space="preserve">There are a number of concerns in relation to Deepdale Junior School that now require the local authority to consider its future.  </w:t>
      </w:r>
      <w:r w:rsidR="00986A6E">
        <w:rPr>
          <w:b w:val="0"/>
        </w:rPr>
        <w:t xml:space="preserve">The objective is to </w:t>
      </w:r>
      <w:r w:rsidR="00ED77B1">
        <w:rPr>
          <w:b w:val="0"/>
        </w:rPr>
        <w:t xml:space="preserve">establish a </w:t>
      </w:r>
      <w:r w:rsidR="00ED77B1" w:rsidRPr="001C26E8">
        <w:rPr>
          <w:b w:val="0"/>
        </w:rPr>
        <w:t xml:space="preserve">sustainable means of </w:t>
      </w:r>
      <w:r w:rsidR="0031174D">
        <w:rPr>
          <w:b w:val="0"/>
        </w:rPr>
        <w:t>providing continuity of education and</w:t>
      </w:r>
      <w:r w:rsidR="0031174D" w:rsidRPr="001C26E8">
        <w:rPr>
          <w:b w:val="0"/>
        </w:rPr>
        <w:t xml:space="preserve"> </w:t>
      </w:r>
      <w:r w:rsidR="00ED77B1" w:rsidRPr="001C26E8">
        <w:rPr>
          <w:b w:val="0"/>
        </w:rPr>
        <w:t>improv</w:t>
      </w:r>
      <w:r w:rsidR="0031174D">
        <w:rPr>
          <w:b w:val="0"/>
        </w:rPr>
        <w:t>e</w:t>
      </w:r>
      <w:r w:rsidR="00ED77B1" w:rsidRPr="001C26E8">
        <w:rPr>
          <w:b w:val="0"/>
        </w:rPr>
        <w:t xml:space="preserve"> standards</w:t>
      </w:r>
      <w:r w:rsidR="00986A6E">
        <w:rPr>
          <w:b w:val="0"/>
        </w:rPr>
        <w:t>.</w:t>
      </w:r>
    </w:p>
    <w:p w:rsidR="00986A6E" w:rsidRDefault="00986A6E" w:rsidP="00986A6E">
      <w:pPr>
        <w:jc w:val="both"/>
        <w:rPr>
          <w:b w:val="0"/>
        </w:rPr>
      </w:pPr>
    </w:p>
    <w:p w:rsidR="00C45CC7" w:rsidRPr="008A5557" w:rsidRDefault="00986A6E" w:rsidP="00986A6E">
      <w:pPr>
        <w:jc w:val="both"/>
        <w:rPr>
          <w:rFonts w:cs="Arial"/>
          <w:b w:val="0"/>
        </w:rPr>
      </w:pPr>
      <w:r>
        <w:rPr>
          <w:b w:val="0"/>
        </w:rPr>
        <w:t xml:space="preserve">The findings of the consultation indicate that there is strong support for the linked proposals.  </w:t>
      </w:r>
      <w:r w:rsidR="00C45CC7" w:rsidRPr="00C45CC7">
        <w:rPr>
          <w:rFonts w:cs="Arial"/>
          <w:b w:val="0"/>
        </w:rPr>
        <w:t xml:space="preserve">The consultation process </w:t>
      </w:r>
      <w:r>
        <w:rPr>
          <w:rFonts w:cs="Arial"/>
          <w:b w:val="0"/>
        </w:rPr>
        <w:t>did</w:t>
      </w:r>
      <w:r w:rsidR="00C45CC7" w:rsidRPr="00C45CC7">
        <w:rPr>
          <w:rFonts w:cs="Arial"/>
          <w:b w:val="0"/>
        </w:rPr>
        <w:t xml:space="preserve"> highlight </w:t>
      </w:r>
      <w:r>
        <w:rPr>
          <w:rFonts w:cs="Arial"/>
          <w:b w:val="0"/>
        </w:rPr>
        <w:t>some</w:t>
      </w:r>
      <w:r w:rsidR="00C45CC7" w:rsidRPr="00C45CC7">
        <w:rPr>
          <w:rFonts w:cs="Arial"/>
          <w:b w:val="0"/>
        </w:rPr>
        <w:t xml:space="preserve"> concerns </w:t>
      </w:r>
      <w:r>
        <w:rPr>
          <w:rFonts w:cs="Arial"/>
          <w:b w:val="0"/>
        </w:rPr>
        <w:t>about</w:t>
      </w:r>
      <w:r w:rsidR="00C45CC7" w:rsidRPr="00C45CC7">
        <w:rPr>
          <w:rFonts w:cs="Arial"/>
          <w:b w:val="0"/>
        </w:rPr>
        <w:t xml:space="preserve"> the expansion of </w:t>
      </w:r>
      <w:r>
        <w:rPr>
          <w:rFonts w:cs="Arial"/>
          <w:b w:val="0"/>
        </w:rPr>
        <w:t>Deepdale Infant</w:t>
      </w:r>
      <w:r w:rsidR="00C45CC7">
        <w:rPr>
          <w:rFonts w:cs="Arial"/>
          <w:b w:val="0"/>
        </w:rPr>
        <w:t xml:space="preserve"> School, mainly </w:t>
      </w:r>
      <w:r>
        <w:rPr>
          <w:rFonts w:cs="Arial"/>
          <w:b w:val="0"/>
        </w:rPr>
        <w:t>relating to ensuring that the proposals did not result in a negative impact for infant pupils and the size of the newly phased primary school</w:t>
      </w:r>
      <w:r w:rsidR="00C45CC7" w:rsidRPr="00C45CC7">
        <w:rPr>
          <w:rFonts w:cs="Arial"/>
          <w:b w:val="0"/>
        </w:rPr>
        <w:t xml:space="preserve">. </w:t>
      </w:r>
      <w:r>
        <w:rPr>
          <w:rFonts w:cs="Arial"/>
          <w:b w:val="0"/>
        </w:rPr>
        <w:t>Parents from both schools have been offered the opportunity to discuss any concerns directly with the head teacher and school adviser.</w:t>
      </w:r>
    </w:p>
    <w:p w:rsidR="00652ABA" w:rsidRPr="003545FE" w:rsidRDefault="00652ABA" w:rsidP="00A94520">
      <w:pPr>
        <w:jc w:val="both"/>
        <w:rPr>
          <w:b w:val="0"/>
        </w:rPr>
      </w:pPr>
    </w:p>
    <w:p w:rsidR="00652ABA" w:rsidRPr="003545FE" w:rsidRDefault="00652ABA" w:rsidP="00A94520">
      <w:pPr>
        <w:jc w:val="both"/>
        <w:rPr>
          <w:b w:val="0"/>
        </w:rPr>
      </w:pPr>
      <w:r w:rsidRPr="003545FE">
        <w:rPr>
          <w:b w:val="0"/>
        </w:rPr>
        <w:t xml:space="preserve">Having considered the responses received as part of the consultation, it is recommended that a Statutory Notice is published to propose </w:t>
      </w:r>
      <w:r w:rsidR="00C57204">
        <w:rPr>
          <w:b w:val="0"/>
        </w:rPr>
        <w:t xml:space="preserve">the closure of Deepdale Junior School with effect from 31 December 2014; and that </w:t>
      </w:r>
      <w:r w:rsidR="00C57204" w:rsidRPr="003545FE">
        <w:rPr>
          <w:b w:val="0"/>
        </w:rPr>
        <w:t>a Statutory Notice is published to propose</w:t>
      </w:r>
      <w:r w:rsidRPr="003545FE">
        <w:rPr>
          <w:b w:val="0"/>
        </w:rPr>
        <w:t xml:space="preserve"> </w:t>
      </w:r>
      <w:r w:rsidR="00C57204">
        <w:rPr>
          <w:b w:val="0"/>
        </w:rPr>
        <w:t>that Deepdale Infant School by extending the age range from 3 – 7 years to 3 – 11 years to become a primary school with a capacity for 630 pupils, with effect from 1 January 2015</w:t>
      </w:r>
      <w:r w:rsidR="00C57204" w:rsidRPr="00C74D5A">
        <w:rPr>
          <w:b w:val="0"/>
        </w:rPr>
        <w:t>.</w:t>
      </w:r>
    </w:p>
    <w:p w:rsidR="008A6645" w:rsidRPr="003545FE" w:rsidRDefault="008A6645" w:rsidP="00A94520">
      <w:pPr>
        <w:jc w:val="both"/>
        <w:rPr>
          <w:b w:val="0"/>
        </w:rPr>
      </w:pPr>
    </w:p>
    <w:p w:rsidR="00A94520" w:rsidRPr="003545FE" w:rsidRDefault="00652ABA" w:rsidP="00A94520">
      <w:pPr>
        <w:jc w:val="both"/>
      </w:pPr>
      <w:r w:rsidRPr="003545FE">
        <w:t>Implications</w:t>
      </w:r>
    </w:p>
    <w:p w:rsidR="00652ABA" w:rsidRDefault="00652ABA" w:rsidP="00A94520">
      <w:pPr>
        <w:jc w:val="both"/>
      </w:pPr>
      <w:r>
        <w:t xml:space="preserve"> </w:t>
      </w:r>
    </w:p>
    <w:p w:rsidR="00652ABA" w:rsidRPr="003545FE" w:rsidRDefault="00652ABA" w:rsidP="00A94520">
      <w:pPr>
        <w:jc w:val="both"/>
        <w:rPr>
          <w:b w:val="0"/>
        </w:rPr>
      </w:pPr>
      <w:r w:rsidRPr="003545FE">
        <w:rPr>
          <w:b w:val="0"/>
        </w:rPr>
        <w:t>This item has the following implications, as indicated:</w:t>
      </w:r>
    </w:p>
    <w:p w:rsidR="00E75840" w:rsidRDefault="00E75840"/>
    <w:p w:rsidR="00E75840" w:rsidRPr="003545FE" w:rsidRDefault="00E75840">
      <w:r w:rsidRPr="003545FE">
        <w:t>Risk management</w:t>
      </w:r>
    </w:p>
    <w:p w:rsidR="00A94520" w:rsidRPr="00092B2F" w:rsidRDefault="00A94520">
      <w:pPr>
        <w:rPr>
          <w:b w:val="0"/>
        </w:rPr>
      </w:pPr>
    </w:p>
    <w:p w:rsidR="00B47C15" w:rsidRPr="00B93892" w:rsidRDefault="00B47C15" w:rsidP="00B47C15">
      <w:pPr>
        <w:rPr>
          <w:b w:val="0"/>
        </w:rPr>
      </w:pPr>
      <w:r w:rsidRPr="00B93892">
        <w:rPr>
          <w:b w:val="0"/>
        </w:rPr>
        <w:t xml:space="preserve">The Authority has a statutory duty to secure high quality school places for its residents.  A failure to address the future educational viability of Deepdale Junior School runs the risk of the Authority being seen by the Department for Education and Ofsted to be failing in its statutory responsibilities.  Alternative school places can be provided at the significantly enlarged </w:t>
      </w:r>
      <w:r w:rsidR="00664EC4">
        <w:rPr>
          <w:b w:val="0"/>
        </w:rPr>
        <w:t xml:space="preserve">and rephrased </w:t>
      </w:r>
      <w:r w:rsidRPr="00B93892">
        <w:rPr>
          <w:b w:val="0"/>
        </w:rPr>
        <w:t>Deepdale Infant School for children affected by the proposed closure.</w:t>
      </w:r>
    </w:p>
    <w:p w:rsidR="00B47C15" w:rsidRPr="00B93892" w:rsidRDefault="00B47C15" w:rsidP="00B47C15">
      <w:pPr>
        <w:rPr>
          <w:b w:val="0"/>
        </w:rPr>
      </w:pPr>
    </w:p>
    <w:p w:rsidR="00B47C15" w:rsidRPr="00B93892" w:rsidRDefault="00B47C15" w:rsidP="00B47C15">
      <w:pPr>
        <w:rPr>
          <w:b w:val="0"/>
        </w:rPr>
      </w:pPr>
      <w:r w:rsidRPr="00B93892">
        <w:rPr>
          <w:b w:val="0"/>
        </w:rPr>
        <w:t>There are implications for staff employed in Deepdale Junior School but the Authority has experience in staff redeployment and retraining and a good record in avoiding compulsory redundancies.</w:t>
      </w:r>
    </w:p>
    <w:p w:rsidR="00C43E42" w:rsidRPr="003545FE" w:rsidRDefault="00C43E42" w:rsidP="00652ABA">
      <w:pPr>
        <w:rPr>
          <w:b w:val="0"/>
        </w:rPr>
      </w:pPr>
    </w:p>
    <w:p w:rsidR="00652ABA" w:rsidRPr="003545FE" w:rsidRDefault="00652ABA" w:rsidP="00652ABA">
      <w:r w:rsidRPr="003545FE">
        <w:t>Legal and Financial Implications</w:t>
      </w:r>
    </w:p>
    <w:p w:rsidR="00A94520" w:rsidRDefault="00A94520" w:rsidP="00652ABA">
      <w:pPr>
        <w:rPr>
          <w:b w:val="0"/>
        </w:rPr>
      </w:pPr>
    </w:p>
    <w:p w:rsidR="00C57204" w:rsidRPr="001C26E8" w:rsidRDefault="00C57204" w:rsidP="00C57204">
      <w:pPr>
        <w:rPr>
          <w:b w:val="0"/>
        </w:rPr>
      </w:pPr>
      <w:r w:rsidRPr="001C26E8">
        <w:rPr>
          <w:b w:val="0"/>
        </w:rPr>
        <w:t xml:space="preserve">The legal process involves the consultation on, and publication of, two separate but linked notices.  This effectively means that the enlargement/expansion of the age range of the </w:t>
      </w:r>
      <w:r w:rsidR="0031174D">
        <w:rPr>
          <w:b w:val="0"/>
        </w:rPr>
        <w:t>i</w:t>
      </w:r>
      <w:r w:rsidRPr="001C26E8">
        <w:rPr>
          <w:b w:val="0"/>
        </w:rPr>
        <w:t xml:space="preserve">nfant </w:t>
      </w:r>
      <w:r w:rsidR="0031174D">
        <w:rPr>
          <w:b w:val="0"/>
        </w:rPr>
        <w:t>s</w:t>
      </w:r>
      <w:r w:rsidRPr="001C26E8">
        <w:rPr>
          <w:b w:val="0"/>
        </w:rPr>
        <w:t xml:space="preserve">chool should not be approved unless the closure of the </w:t>
      </w:r>
      <w:r w:rsidR="0031174D">
        <w:rPr>
          <w:b w:val="0"/>
        </w:rPr>
        <w:t>j</w:t>
      </w:r>
      <w:r w:rsidRPr="001C26E8">
        <w:rPr>
          <w:b w:val="0"/>
        </w:rPr>
        <w:t xml:space="preserve">unior </w:t>
      </w:r>
      <w:r w:rsidR="0031174D">
        <w:rPr>
          <w:b w:val="0"/>
        </w:rPr>
        <w:t>s</w:t>
      </w:r>
      <w:r w:rsidRPr="001C26E8">
        <w:rPr>
          <w:b w:val="0"/>
        </w:rPr>
        <w:t>chool is also approved, and vice versa.</w:t>
      </w:r>
    </w:p>
    <w:p w:rsidR="00C57204" w:rsidRPr="00E16B83" w:rsidRDefault="00C57204" w:rsidP="00652ABA">
      <w:pPr>
        <w:rPr>
          <w:b w:val="0"/>
        </w:rPr>
      </w:pPr>
    </w:p>
    <w:p w:rsidR="007A14E1" w:rsidRDefault="007A14E1" w:rsidP="007A14E1">
      <w:pPr>
        <w:rPr>
          <w:bCs/>
        </w:rPr>
      </w:pPr>
      <w:r>
        <w:rPr>
          <w:b w:val="0"/>
          <w:bCs/>
        </w:rPr>
        <w:lastRenderedPageBreak/>
        <w:t>When a school closes any balance (whether surplus or deficit) reverts to the Authority. The Authority will continue to receive D</w:t>
      </w:r>
      <w:r w:rsidR="008A5557">
        <w:rPr>
          <w:b w:val="0"/>
          <w:bCs/>
        </w:rPr>
        <w:t xml:space="preserve">edicated School Grant </w:t>
      </w:r>
      <w:r>
        <w:rPr>
          <w:b w:val="0"/>
          <w:bCs/>
        </w:rPr>
        <w:t>funding for the pupils if they were to relocate to Deepdale Infant School.</w:t>
      </w:r>
      <w:r w:rsidR="006016FB">
        <w:rPr>
          <w:b w:val="0"/>
          <w:bCs/>
        </w:rPr>
        <w:t xml:space="preserve"> </w:t>
      </w:r>
      <w:r>
        <w:rPr>
          <w:b w:val="0"/>
          <w:bCs/>
        </w:rPr>
        <w:t xml:space="preserve"> Deepdale Junior School will receive 9/12ths of its budget up to the closure date. The Authority has an agreed growth fund criteria which determines that Deepdale Infant School will receive funding for each pupil admitted into any year group from the date deemed by the authority to be the date of transfer of all pupils due to the closure of a school or academy to the end of the financial year at the equivalent rate per pupil as applied within the primary and secondary growth fund.</w:t>
      </w:r>
    </w:p>
    <w:p w:rsidR="007A14E1" w:rsidRDefault="007A14E1" w:rsidP="00B93892">
      <w:pPr>
        <w:rPr>
          <w:b w:val="0"/>
        </w:rPr>
      </w:pPr>
    </w:p>
    <w:p w:rsidR="00B47C15" w:rsidRPr="00B93892" w:rsidRDefault="00B47C15" w:rsidP="00B93892">
      <w:pPr>
        <w:rPr>
          <w:b w:val="0"/>
        </w:rPr>
      </w:pPr>
      <w:r>
        <w:rPr>
          <w:b w:val="0"/>
        </w:rPr>
        <w:t xml:space="preserve">There will be requirement for some remodelling of the accommodation to bring the adjoining sites together and establish the </w:t>
      </w:r>
      <w:r>
        <w:rPr>
          <w:rFonts w:cs="Arial"/>
          <w:b w:val="0"/>
          <w:szCs w:val="24"/>
        </w:rPr>
        <w:t>newly phased primary school</w:t>
      </w:r>
      <w:r>
        <w:rPr>
          <w:b w:val="0"/>
        </w:rPr>
        <w:t>.</w:t>
      </w:r>
      <w:r w:rsidR="004C7D7B">
        <w:rPr>
          <w:b w:val="0"/>
        </w:rPr>
        <w:t xml:space="preserve">  </w:t>
      </w:r>
      <w:r w:rsidR="00D02929">
        <w:rPr>
          <w:b w:val="0"/>
        </w:rPr>
        <w:t xml:space="preserve"> The County Council is</w:t>
      </w:r>
      <w:r w:rsidR="00577B02">
        <w:rPr>
          <w:b w:val="0"/>
        </w:rPr>
        <w:t xml:space="preserve"> confident that funding is available to address these costs.</w:t>
      </w:r>
    </w:p>
    <w:p w:rsidR="00831C15" w:rsidRPr="003545FE" w:rsidRDefault="00831C15" w:rsidP="00A94520">
      <w:pPr>
        <w:jc w:val="both"/>
        <w:rPr>
          <w:rFonts w:cs="Arial"/>
          <w:b w:val="0"/>
          <w:szCs w:val="24"/>
        </w:rPr>
      </w:pPr>
    </w:p>
    <w:p w:rsidR="00FF0EFA" w:rsidRPr="003545FE" w:rsidRDefault="00FF0EFA" w:rsidP="00FF0EFA">
      <w:r w:rsidRPr="003545FE">
        <w:t>Land and Property</w:t>
      </w:r>
    </w:p>
    <w:p w:rsidR="00FF0EFA" w:rsidRPr="004A6DFD" w:rsidRDefault="00FF0EFA" w:rsidP="00FF0EFA">
      <w:pPr>
        <w:pStyle w:val="Header"/>
      </w:pPr>
    </w:p>
    <w:p w:rsidR="00B47C15" w:rsidRPr="00B47C15" w:rsidRDefault="00B47C15" w:rsidP="00B47C15">
      <w:pPr>
        <w:rPr>
          <w:b w:val="0"/>
        </w:rPr>
      </w:pPr>
      <w:r w:rsidRPr="00B47C15">
        <w:rPr>
          <w:rFonts w:cs="Arial"/>
          <w:b w:val="0"/>
          <w:szCs w:val="24"/>
        </w:rPr>
        <w:t xml:space="preserve">The infant and junior school currently operate on adjoining sites.  </w:t>
      </w:r>
      <w:r>
        <w:rPr>
          <w:rFonts w:cs="Arial"/>
          <w:b w:val="0"/>
          <w:szCs w:val="24"/>
        </w:rPr>
        <w:t xml:space="preserve">Some remodelling will be required to facilitate the smooth operation of the primary school.  </w:t>
      </w:r>
    </w:p>
    <w:p w:rsidR="005D0000" w:rsidRDefault="005D0000">
      <w:pPr>
        <w:pStyle w:val="Heading5"/>
        <w:rPr>
          <w:rFonts w:ascii="Arial" w:hAnsi="Arial"/>
          <w:u w:val="none"/>
        </w:rPr>
      </w:pPr>
    </w:p>
    <w:p w:rsidR="00E75840" w:rsidRDefault="00E75840">
      <w:pPr>
        <w:pStyle w:val="Heading5"/>
        <w:rPr>
          <w:rFonts w:ascii="Arial" w:hAnsi="Arial"/>
          <w:u w:val="none"/>
        </w:rPr>
      </w:pPr>
      <w:r>
        <w:rPr>
          <w:rFonts w:ascii="Arial" w:hAnsi="Arial"/>
          <w:u w:val="none"/>
        </w:rPr>
        <w:t>List of Background Papers</w:t>
      </w:r>
    </w:p>
    <w:p w:rsidR="00E75840" w:rsidRDefault="00E75840"/>
    <w:tbl>
      <w:tblPr>
        <w:tblW w:w="9180" w:type="dxa"/>
        <w:tblLayout w:type="fixed"/>
        <w:tblLook w:val="0000" w:firstRow="0" w:lastRow="0" w:firstColumn="0" w:lastColumn="0" w:noHBand="0" w:noVBand="0"/>
      </w:tblPr>
      <w:tblGrid>
        <w:gridCol w:w="3510"/>
        <w:gridCol w:w="2492"/>
        <w:gridCol w:w="3178"/>
      </w:tblGrid>
      <w:tr w:rsidR="00E75840" w:rsidTr="00FC7918">
        <w:tc>
          <w:tcPr>
            <w:tcW w:w="3510" w:type="dxa"/>
          </w:tcPr>
          <w:p w:rsidR="00E75840" w:rsidRPr="005D0000" w:rsidRDefault="00E75840">
            <w:pPr>
              <w:pStyle w:val="Heading7"/>
              <w:rPr>
                <w:rFonts w:ascii="Arial" w:hAnsi="Arial"/>
                <w:b w:val="0"/>
                <w:u w:val="none"/>
              </w:rPr>
            </w:pPr>
            <w:r w:rsidRPr="005D0000">
              <w:rPr>
                <w:rFonts w:ascii="Arial" w:hAnsi="Arial"/>
                <w:b w:val="0"/>
                <w:u w:val="none"/>
              </w:rPr>
              <w:t>Paper</w:t>
            </w:r>
          </w:p>
        </w:tc>
        <w:tc>
          <w:tcPr>
            <w:tcW w:w="2492" w:type="dxa"/>
          </w:tcPr>
          <w:p w:rsidR="00E75840" w:rsidRPr="005D0000" w:rsidRDefault="00E75840">
            <w:pPr>
              <w:pStyle w:val="Heading7"/>
              <w:rPr>
                <w:rFonts w:ascii="Arial" w:hAnsi="Arial"/>
                <w:b w:val="0"/>
                <w:u w:val="none"/>
              </w:rPr>
            </w:pPr>
            <w:r w:rsidRPr="005D0000">
              <w:rPr>
                <w:rFonts w:ascii="Arial" w:hAnsi="Arial"/>
                <w:b w:val="0"/>
                <w:u w:val="none"/>
              </w:rPr>
              <w:t>Date</w:t>
            </w:r>
          </w:p>
        </w:tc>
        <w:tc>
          <w:tcPr>
            <w:tcW w:w="3178" w:type="dxa"/>
          </w:tcPr>
          <w:p w:rsidR="00E75840" w:rsidRPr="005D0000" w:rsidRDefault="00E75840">
            <w:pPr>
              <w:pStyle w:val="Heading7"/>
              <w:rPr>
                <w:rFonts w:ascii="Arial" w:hAnsi="Arial"/>
                <w:b w:val="0"/>
                <w:u w:val="none"/>
              </w:rPr>
            </w:pPr>
            <w:r w:rsidRPr="005D0000">
              <w:rPr>
                <w:rFonts w:ascii="Arial" w:hAnsi="Arial"/>
                <w:b w:val="0"/>
                <w:u w:val="none"/>
              </w:rPr>
              <w:t>Contact/Directorate/Tel</w:t>
            </w:r>
          </w:p>
          <w:p w:rsidR="00652ABA" w:rsidRPr="005D0000" w:rsidRDefault="00652ABA" w:rsidP="00652ABA">
            <w:pPr>
              <w:rPr>
                <w:b w:val="0"/>
              </w:rPr>
            </w:pPr>
          </w:p>
        </w:tc>
      </w:tr>
      <w:tr w:rsidR="00652ABA" w:rsidTr="00FC7918">
        <w:tc>
          <w:tcPr>
            <w:tcW w:w="3510" w:type="dxa"/>
          </w:tcPr>
          <w:p w:rsidR="00652ABA" w:rsidRPr="005D0000" w:rsidRDefault="00652ABA" w:rsidP="00B93892">
            <w:pPr>
              <w:rPr>
                <w:b w:val="0"/>
              </w:rPr>
            </w:pPr>
            <w:r w:rsidRPr="005D0000">
              <w:rPr>
                <w:b w:val="0"/>
              </w:rPr>
              <w:t>A</w:t>
            </w:r>
            <w:r w:rsidR="00E81ACF" w:rsidRPr="005D0000">
              <w:rPr>
                <w:b w:val="0"/>
              </w:rPr>
              <w:t>l</w:t>
            </w:r>
            <w:r w:rsidRPr="005D0000">
              <w:rPr>
                <w:b w:val="0"/>
              </w:rPr>
              <w:t xml:space="preserve">l consultation responses for the proposals to </w:t>
            </w:r>
            <w:r w:rsidR="00B93892">
              <w:rPr>
                <w:b w:val="0"/>
              </w:rPr>
              <w:t>Deepdale Junior School/Deepdale Infant School</w:t>
            </w:r>
          </w:p>
        </w:tc>
        <w:tc>
          <w:tcPr>
            <w:tcW w:w="2492" w:type="dxa"/>
          </w:tcPr>
          <w:p w:rsidR="00652ABA" w:rsidRPr="005D0000" w:rsidRDefault="00B93892" w:rsidP="004C077A">
            <w:pPr>
              <w:rPr>
                <w:b w:val="0"/>
                <w:i/>
              </w:rPr>
            </w:pPr>
            <w:r>
              <w:rPr>
                <w:b w:val="0"/>
              </w:rPr>
              <w:t>22 April 2014 to 9 June 2014</w:t>
            </w:r>
          </w:p>
        </w:tc>
        <w:tc>
          <w:tcPr>
            <w:tcW w:w="3178" w:type="dxa"/>
          </w:tcPr>
          <w:p w:rsidR="00652ABA" w:rsidRPr="005D0000" w:rsidRDefault="00652ABA" w:rsidP="00B93892">
            <w:pPr>
              <w:rPr>
                <w:rFonts w:cs="Arial"/>
                <w:b w:val="0"/>
                <w:szCs w:val="24"/>
              </w:rPr>
            </w:pPr>
            <w:r w:rsidRPr="005D0000">
              <w:rPr>
                <w:rFonts w:cs="Arial"/>
                <w:b w:val="0"/>
                <w:szCs w:val="24"/>
              </w:rPr>
              <w:t>Provision Planning Team, Directorate for Children and Young People, 01772 531</w:t>
            </w:r>
            <w:r w:rsidR="00B93892">
              <w:rPr>
                <w:rFonts w:cs="Arial"/>
                <w:b w:val="0"/>
                <w:szCs w:val="24"/>
              </w:rPr>
              <w:t>774</w:t>
            </w:r>
          </w:p>
        </w:tc>
      </w:tr>
      <w:tr w:rsidR="00652ABA" w:rsidTr="00FC7918">
        <w:trPr>
          <w:cantSplit/>
        </w:trPr>
        <w:tc>
          <w:tcPr>
            <w:tcW w:w="9180" w:type="dxa"/>
            <w:gridSpan w:val="3"/>
          </w:tcPr>
          <w:p w:rsidR="00040655" w:rsidRDefault="00040655" w:rsidP="00652ABA"/>
          <w:p w:rsidR="00652ABA" w:rsidRPr="005D0000" w:rsidRDefault="00652ABA" w:rsidP="00652ABA">
            <w:pPr>
              <w:rPr>
                <w:b w:val="0"/>
              </w:rPr>
            </w:pPr>
            <w:r w:rsidRPr="005D0000">
              <w:rPr>
                <w:b w:val="0"/>
              </w:rPr>
              <w:t>Reason for inclusion in Part II, if appropriate</w:t>
            </w:r>
          </w:p>
          <w:p w:rsidR="00652ABA" w:rsidRPr="005D0000" w:rsidRDefault="00652ABA" w:rsidP="00652ABA">
            <w:pPr>
              <w:rPr>
                <w:b w:val="0"/>
              </w:rPr>
            </w:pPr>
          </w:p>
          <w:p w:rsidR="00652ABA" w:rsidRDefault="00652ABA" w:rsidP="005F2CB9">
            <w:r w:rsidRPr="005D0000">
              <w:rPr>
                <w:b w:val="0"/>
              </w:rPr>
              <w:t>N/A</w:t>
            </w:r>
          </w:p>
        </w:tc>
      </w:tr>
    </w:tbl>
    <w:p w:rsidR="00091580" w:rsidRDefault="00091580"/>
    <w:sectPr w:rsidR="00091580" w:rsidSect="000608A0">
      <w:footerReference w:type="default" r:id="rId9"/>
      <w:type w:val="continuous"/>
      <w:pgSz w:w="11907" w:h="16840" w:code="9"/>
      <w:pgMar w:top="1134" w:right="1440" w:bottom="993" w:left="1440" w:header="720" w:footer="306"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EE" w:rsidRDefault="00B71FEE">
      <w:r>
        <w:separator/>
      </w:r>
    </w:p>
  </w:endnote>
  <w:endnote w:type="continuationSeparator" w:id="0">
    <w:p w:rsidR="00B71FEE" w:rsidRDefault="00B7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ACDBF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96" w:rsidRDefault="00A53E96">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EE" w:rsidRDefault="00B71FEE">
      <w:r>
        <w:separator/>
      </w:r>
    </w:p>
  </w:footnote>
  <w:footnote w:type="continuationSeparator" w:id="0">
    <w:p w:rsidR="00B71FEE" w:rsidRDefault="00B71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143"/>
    <w:multiLevelType w:val="hybridMultilevel"/>
    <w:tmpl w:val="321E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90AC6"/>
    <w:multiLevelType w:val="hybridMultilevel"/>
    <w:tmpl w:val="0028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F5174"/>
    <w:multiLevelType w:val="hybridMultilevel"/>
    <w:tmpl w:val="2BCE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039FA"/>
    <w:multiLevelType w:val="hybridMultilevel"/>
    <w:tmpl w:val="F54CEC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C020F4"/>
    <w:multiLevelType w:val="hybridMultilevel"/>
    <w:tmpl w:val="2026D8BA"/>
    <w:lvl w:ilvl="0" w:tplc="99B2C9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CD4542"/>
    <w:multiLevelType w:val="hybridMultilevel"/>
    <w:tmpl w:val="6B1C6C98"/>
    <w:lvl w:ilvl="0" w:tplc="0F604E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651B8D"/>
    <w:multiLevelType w:val="hybridMultilevel"/>
    <w:tmpl w:val="3ED6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8737FA"/>
    <w:multiLevelType w:val="hybridMultilevel"/>
    <w:tmpl w:val="3D68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0F7F1F"/>
    <w:multiLevelType w:val="hybridMultilevel"/>
    <w:tmpl w:val="2B2CB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503BAC"/>
    <w:multiLevelType w:val="hybridMultilevel"/>
    <w:tmpl w:val="C894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BC5A17"/>
    <w:multiLevelType w:val="hybridMultilevel"/>
    <w:tmpl w:val="70E8DD66"/>
    <w:lvl w:ilvl="0" w:tplc="34FC23DC">
      <w:start w:val="1"/>
      <w:numFmt w:val="lowerRoman"/>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5D419D"/>
    <w:multiLevelType w:val="hybridMultilevel"/>
    <w:tmpl w:val="D6BA3A0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96A73"/>
    <w:multiLevelType w:val="hybridMultilevel"/>
    <w:tmpl w:val="5A3C47C8"/>
    <w:lvl w:ilvl="0" w:tplc="404AB5EA">
      <w:start w:val="3"/>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A571941"/>
    <w:multiLevelType w:val="hybridMultilevel"/>
    <w:tmpl w:val="F0A4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3A444B"/>
    <w:multiLevelType w:val="hybridMultilevel"/>
    <w:tmpl w:val="FF0878F8"/>
    <w:lvl w:ilvl="0" w:tplc="62EC88E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C30079"/>
    <w:multiLevelType w:val="hybridMultilevel"/>
    <w:tmpl w:val="AA0618DE"/>
    <w:lvl w:ilvl="0" w:tplc="253E471E">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A5536D"/>
    <w:multiLevelType w:val="hybridMultilevel"/>
    <w:tmpl w:val="254AD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5762DD"/>
    <w:multiLevelType w:val="hybridMultilevel"/>
    <w:tmpl w:val="C50CED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031DB2"/>
    <w:multiLevelType w:val="hybridMultilevel"/>
    <w:tmpl w:val="E390B9AE"/>
    <w:lvl w:ilvl="0" w:tplc="64DE241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FBD4D61"/>
    <w:multiLevelType w:val="hybridMultilevel"/>
    <w:tmpl w:val="A99C6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E50CE8"/>
    <w:multiLevelType w:val="hybridMultilevel"/>
    <w:tmpl w:val="AACA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E87F68"/>
    <w:multiLevelType w:val="hybridMultilevel"/>
    <w:tmpl w:val="70E8DD66"/>
    <w:lvl w:ilvl="0" w:tplc="34FC23DC">
      <w:start w:val="1"/>
      <w:numFmt w:val="lowerRoman"/>
      <w:lvlText w:val="(%1)"/>
      <w:lvlJc w:val="left"/>
      <w:pPr>
        <w:ind w:left="720" w:hanging="360"/>
      </w:pPr>
      <w:rPr>
        <w:rFonts w:ascii="Arial" w:eastAsia="Times New Roman" w:hAnsi="Arial"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F5769A"/>
    <w:multiLevelType w:val="hybridMultilevel"/>
    <w:tmpl w:val="3A008E0E"/>
    <w:lvl w:ilvl="0" w:tplc="28B076D2">
      <w:start w:val="1"/>
      <w:numFmt w:val="decimal"/>
      <w:lvlText w:val="%1"/>
      <w:lvlJc w:val="left"/>
      <w:pPr>
        <w:ind w:left="1080" w:hanging="72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071F8E"/>
    <w:multiLevelType w:val="hybridMultilevel"/>
    <w:tmpl w:val="71C0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635D76"/>
    <w:multiLevelType w:val="hybridMultilevel"/>
    <w:tmpl w:val="C05E5428"/>
    <w:lvl w:ilvl="0" w:tplc="084490E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CAF00D2"/>
    <w:multiLevelType w:val="hybridMultilevel"/>
    <w:tmpl w:val="6C765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1F3D4C"/>
    <w:multiLevelType w:val="hybridMultilevel"/>
    <w:tmpl w:val="A3267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1A70798"/>
    <w:multiLevelType w:val="hybridMultilevel"/>
    <w:tmpl w:val="2058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370A26"/>
    <w:multiLevelType w:val="hybridMultilevel"/>
    <w:tmpl w:val="B94E5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380EBB"/>
    <w:multiLevelType w:val="hybridMultilevel"/>
    <w:tmpl w:val="92D2EE1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1">
    <w:nsid w:val="69FE11C9"/>
    <w:multiLevelType w:val="hybridMultilevel"/>
    <w:tmpl w:val="F780A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D46691A"/>
    <w:multiLevelType w:val="hybridMultilevel"/>
    <w:tmpl w:val="959E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074552"/>
    <w:multiLevelType w:val="hybridMultilevel"/>
    <w:tmpl w:val="15689F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26139BE"/>
    <w:multiLevelType w:val="hybridMultilevel"/>
    <w:tmpl w:val="BC9E6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48851DA"/>
    <w:multiLevelType w:val="hybridMultilevel"/>
    <w:tmpl w:val="DA08EBCC"/>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FB03E3"/>
    <w:multiLevelType w:val="hybridMultilevel"/>
    <w:tmpl w:val="801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D71040"/>
    <w:multiLevelType w:val="hybridMultilevel"/>
    <w:tmpl w:val="2446EB4A"/>
    <w:lvl w:ilvl="0" w:tplc="0F604E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C00870"/>
    <w:multiLevelType w:val="hybridMultilevel"/>
    <w:tmpl w:val="7E9E011E"/>
    <w:lvl w:ilvl="0" w:tplc="01DC9408">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831DA3"/>
    <w:multiLevelType w:val="hybridMultilevel"/>
    <w:tmpl w:val="B358BCF0"/>
    <w:lvl w:ilvl="0" w:tplc="D806F4B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2"/>
  </w:num>
  <w:num w:numId="3">
    <w:abstractNumId w:val="15"/>
  </w:num>
  <w:num w:numId="4">
    <w:abstractNumId w:val="23"/>
  </w:num>
  <w:num w:numId="5">
    <w:abstractNumId w:val="39"/>
  </w:num>
  <w:num w:numId="6">
    <w:abstractNumId w:val="2"/>
  </w:num>
  <w:num w:numId="7">
    <w:abstractNumId w:val="13"/>
  </w:num>
  <w:num w:numId="8">
    <w:abstractNumId w:val="5"/>
  </w:num>
  <w:num w:numId="9">
    <w:abstractNumId w:val="25"/>
  </w:num>
  <w:num w:numId="10">
    <w:abstractNumId w:val="9"/>
  </w:num>
  <w:num w:numId="11">
    <w:abstractNumId w:val="19"/>
  </w:num>
  <w:num w:numId="12">
    <w:abstractNumId w:val="24"/>
  </w:num>
  <w:num w:numId="13">
    <w:abstractNumId w:val="14"/>
  </w:num>
  <w:num w:numId="14">
    <w:abstractNumId w:val="32"/>
  </w:num>
  <w:num w:numId="15">
    <w:abstractNumId w:val="28"/>
  </w:num>
  <w:num w:numId="16">
    <w:abstractNumId w:val="20"/>
  </w:num>
  <w:num w:numId="17">
    <w:abstractNumId w:val="26"/>
  </w:num>
  <w:num w:numId="18">
    <w:abstractNumId w:val="10"/>
  </w:num>
  <w:num w:numId="19">
    <w:abstractNumId w:val="11"/>
  </w:num>
  <w:num w:numId="20">
    <w:abstractNumId w:val="37"/>
  </w:num>
  <w:num w:numId="21">
    <w:abstractNumId w:val="6"/>
  </w:num>
  <w:num w:numId="22">
    <w:abstractNumId w:val="31"/>
  </w:num>
  <w:num w:numId="23">
    <w:abstractNumId w:val="17"/>
  </w:num>
  <w:num w:numId="24">
    <w:abstractNumId w:val="12"/>
  </w:num>
  <w:num w:numId="25">
    <w:abstractNumId w:val="18"/>
  </w:num>
  <w:num w:numId="26">
    <w:abstractNumId w:val="16"/>
  </w:num>
  <w:num w:numId="27">
    <w:abstractNumId w:val="29"/>
  </w:num>
  <w:num w:numId="28">
    <w:abstractNumId w:val="35"/>
  </w:num>
  <w:num w:numId="29">
    <w:abstractNumId w:val="38"/>
  </w:num>
  <w:num w:numId="30">
    <w:abstractNumId w:val="33"/>
  </w:num>
  <w:num w:numId="31">
    <w:abstractNumId w:val="3"/>
  </w:num>
  <w:num w:numId="32">
    <w:abstractNumId w:val="8"/>
  </w:num>
  <w:num w:numId="33">
    <w:abstractNumId w:val="34"/>
  </w:num>
  <w:num w:numId="34">
    <w:abstractNumId w:val="27"/>
  </w:num>
  <w:num w:numId="35">
    <w:abstractNumId w:val="21"/>
  </w:num>
  <w:num w:numId="36">
    <w:abstractNumId w:val="0"/>
  </w:num>
  <w:num w:numId="37">
    <w:abstractNumId w:val="30"/>
  </w:num>
  <w:num w:numId="38">
    <w:abstractNumId w:val="7"/>
  </w:num>
  <w:num w:numId="39">
    <w:abstractNumId w:val="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00DA2"/>
    <w:rsid w:val="00014025"/>
    <w:rsid w:val="000225C9"/>
    <w:rsid w:val="000258D1"/>
    <w:rsid w:val="00037574"/>
    <w:rsid w:val="00040655"/>
    <w:rsid w:val="00040F6C"/>
    <w:rsid w:val="00051B80"/>
    <w:rsid w:val="000557FA"/>
    <w:rsid w:val="000608A0"/>
    <w:rsid w:val="000662D8"/>
    <w:rsid w:val="00073CEC"/>
    <w:rsid w:val="00074FEE"/>
    <w:rsid w:val="00077358"/>
    <w:rsid w:val="000807E4"/>
    <w:rsid w:val="00084FE9"/>
    <w:rsid w:val="000875BF"/>
    <w:rsid w:val="000910D6"/>
    <w:rsid w:val="00091580"/>
    <w:rsid w:val="00095DB4"/>
    <w:rsid w:val="00096C4F"/>
    <w:rsid w:val="000A0AB5"/>
    <w:rsid w:val="000A7E4A"/>
    <w:rsid w:val="000B4136"/>
    <w:rsid w:val="000C2F01"/>
    <w:rsid w:val="000D5746"/>
    <w:rsid w:val="000D7C3F"/>
    <w:rsid w:val="000D7C69"/>
    <w:rsid w:val="000E10C7"/>
    <w:rsid w:val="000E69C6"/>
    <w:rsid w:val="000F4D60"/>
    <w:rsid w:val="000F78B9"/>
    <w:rsid w:val="001006B1"/>
    <w:rsid w:val="00106990"/>
    <w:rsid w:val="00120C85"/>
    <w:rsid w:val="0012380A"/>
    <w:rsid w:val="001343C6"/>
    <w:rsid w:val="00135439"/>
    <w:rsid w:val="00137F6B"/>
    <w:rsid w:val="00142F04"/>
    <w:rsid w:val="0014515E"/>
    <w:rsid w:val="0014680B"/>
    <w:rsid w:val="001533DC"/>
    <w:rsid w:val="00155FE7"/>
    <w:rsid w:val="00170D4C"/>
    <w:rsid w:val="0017304B"/>
    <w:rsid w:val="00173E63"/>
    <w:rsid w:val="00191A26"/>
    <w:rsid w:val="001A04AC"/>
    <w:rsid w:val="001A1254"/>
    <w:rsid w:val="001A3716"/>
    <w:rsid w:val="001A4709"/>
    <w:rsid w:val="001A5057"/>
    <w:rsid w:val="001A64BE"/>
    <w:rsid w:val="001B3FFC"/>
    <w:rsid w:val="001C26E8"/>
    <w:rsid w:val="001C4917"/>
    <w:rsid w:val="001D4A2B"/>
    <w:rsid w:val="001D4FA8"/>
    <w:rsid w:val="001D7660"/>
    <w:rsid w:val="001D7AB5"/>
    <w:rsid w:val="001E20F6"/>
    <w:rsid w:val="001E38B2"/>
    <w:rsid w:val="001E3D67"/>
    <w:rsid w:val="001F0221"/>
    <w:rsid w:val="001F4238"/>
    <w:rsid w:val="00200BE3"/>
    <w:rsid w:val="002025EE"/>
    <w:rsid w:val="0020272A"/>
    <w:rsid w:val="00202C1A"/>
    <w:rsid w:val="002129A9"/>
    <w:rsid w:val="00212BC6"/>
    <w:rsid w:val="002160D1"/>
    <w:rsid w:val="002164E5"/>
    <w:rsid w:val="0022159C"/>
    <w:rsid w:val="002373F3"/>
    <w:rsid w:val="00241E4E"/>
    <w:rsid w:val="00244091"/>
    <w:rsid w:val="002507C6"/>
    <w:rsid w:val="002526C1"/>
    <w:rsid w:val="00255582"/>
    <w:rsid w:val="0026149F"/>
    <w:rsid w:val="00282E08"/>
    <w:rsid w:val="00291C64"/>
    <w:rsid w:val="00296D60"/>
    <w:rsid w:val="00297CA3"/>
    <w:rsid w:val="002A4352"/>
    <w:rsid w:val="002A4DFA"/>
    <w:rsid w:val="002B1707"/>
    <w:rsid w:val="002B240D"/>
    <w:rsid w:val="002B2B1F"/>
    <w:rsid w:val="002B3029"/>
    <w:rsid w:val="002E5497"/>
    <w:rsid w:val="00300BC9"/>
    <w:rsid w:val="00310E7D"/>
    <w:rsid w:val="0031174D"/>
    <w:rsid w:val="00313BD1"/>
    <w:rsid w:val="00326A8C"/>
    <w:rsid w:val="00327BE4"/>
    <w:rsid w:val="003412EC"/>
    <w:rsid w:val="00351145"/>
    <w:rsid w:val="003545FE"/>
    <w:rsid w:val="003713C1"/>
    <w:rsid w:val="003722CD"/>
    <w:rsid w:val="00386F9B"/>
    <w:rsid w:val="00396F2C"/>
    <w:rsid w:val="003A0151"/>
    <w:rsid w:val="003A5F7B"/>
    <w:rsid w:val="003A62E7"/>
    <w:rsid w:val="003B276D"/>
    <w:rsid w:val="003B2E32"/>
    <w:rsid w:val="003B30D0"/>
    <w:rsid w:val="003C64B4"/>
    <w:rsid w:val="003D0480"/>
    <w:rsid w:val="003D2E7C"/>
    <w:rsid w:val="003D5ACA"/>
    <w:rsid w:val="003E03F1"/>
    <w:rsid w:val="003F317A"/>
    <w:rsid w:val="003F75DA"/>
    <w:rsid w:val="00402501"/>
    <w:rsid w:val="00405FF1"/>
    <w:rsid w:val="00413417"/>
    <w:rsid w:val="0041481E"/>
    <w:rsid w:val="00423619"/>
    <w:rsid w:val="00427262"/>
    <w:rsid w:val="00446457"/>
    <w:rsid w:val="00451E0A"/>
    <w:rsid w:val="00453E5F"/>
    <w:rsid w:val="00462DA6"/>
    <w:rsid w:val="004639FA"/>
    <w:rsid w:val="00464B72"/>
    <w:rsid w:val="00467880"/>
    <w:rsid w:val="004757EC"/>
    <w:rsid w:val="00476681"/>
    <w:rsid w:val="00484429"/>
    <w:rsid w:val="004929BC"/>
    <w:rsid w:val="00493BFC"/>
    <w:rsid w:val="00495B2F"/>
    <w:rsid w:val="004A10F6"/>
    <w:rsid w:val="004A32EC"/>
    <w:rsid w:val="004A6DFD"/>
    <w:rsid w:val="004B322C"/>
    <w:rsid w:val="004B6937"/>
    <w:rsid w:val="004C06F9"/>
    <w:rsid w:val="004C077A"/>
    <w:rsid w:val="004C7627"/>
    <w:rsid w:val="004C7D7B"/>
    <w:rsid w:val="004D0BFF"/>
    <w:rsid w:val="004D3C29"/>
    <w:rsid w:val="004D597F"/>
    <w:rsid w:val="004F372B"/>
    <w:rsid w:val="00501B24"/>
    <w:rsid w:val="00502B4D"/>
    <w:rsid w:val="00512D44"/>
    <w:rsid w:val="00512E57"/>
    <w:rsid w:val="00514047"/>
    <w:rsid w:val="00514536"/>
    <w:rsid w:val="005152A8"/>
    <w:rsid w:val="00523989"/>
    <w:rsid w:val="0053525B"/>
    <w:rsid w:val="005437AB"/>
    <w:rsid w:val="00557F5C"/>
    <w:rsid w:val="00560F32"/>
    <w:rsid w:val="00562552"/>
    <w:rsid w:val="00567DD3"/>
    <w:rsid w:val="0057153D"/>
    <w:rsid w:val="00577642"/>
    <w:rsid w:val="00577B02"/>
    <w:rsid w:val="00580599"/>
    <w:rsid w:val="00583F9B"/>
    <w:rsid w:val="0058452A"/>
    <w:rsid w:val="00586E36"/>
    <w:rsid w:val="005900B6"/>
    <w:rsid w:val="00592B0E"/>
    <w:rsid w:val="005A0B99"/>
    <w:rsid w:val="005A23B9"/>
    <w:rsid w:val="005B0EB9"/>
    <w:rsid w:val="005B20B7"/>
    <w:rsid w:val="005B3FC7"/>
    <w:rsid w:val="005C05A8"/>
    <w:rsid w:val="005D0000"/>
    <w:rsid w:val="005D1DD3"/>
    <w:rsid w:val="005D629F"/>
    <w:rsid w:val="005E12D9"/>
    <w:rsid w:val="005E4F1C"/>
    <w:rsid w:val="005F2CB9"/>
    <w:rsid w:val="006016FB"/>
    <w:rsid w:val="006024D1"/>
    <w:rsid w:val="00604F9C"/>
    <w:rsid w:val="006065E9"/>
    <w:rsid w:val="006117F2"/>
    <w:rsid w:val="00615B37"/>
    <w:rsid w:val="00617BCF"/>
    <w:rsid w:val="00621A38"/>
    <w:rsid w:val="00623080"/>
    <w:rsid w:val="00631E16"/>
    <w:rsid w:val="006356F9"/>
    <w:rsid w:val="006430A6"/>
    <w:rsid w:val="00647C84"/>
    <w:rsid w:val="00651C94"/>
    <w:rsid w:val="006527E7"/>
    <w:rsid w:val="00652ABA"/>
    <w:rsid w:val="00652C17"/>
    <w:rsid w:val="00664EC4"/>
    <w:rsid w:val="006825DD"/>
    <w:rsid w:val="00682BDE"/>
    <w:rsid w:val="00683523"/>
    <w:rsid w:val="00686416"/>
    <w:rsid w:val="0068717E"/>
    <w:rsid w:val="00696F29"/>
    <w:rsid w:val="00697A9C"/>
    <w:rsid w:val="006A5C2E"/>
    <w:rsid w:val="006B7899"/>
    <w:rsid w:val="006C6471"/>
    <w:rsid w:val="006D013A"/>
    <w:rsid w:val="006D085B"/>
    <w:rsid w:val="006E013B"/>
    <w:rsid w:val="006E03C3"/>
    <w:rsid w:val="006E1130"/>
    <w:rsid w:val="006E4B50"/>
    <w:rsid w:val="006E5D40"/>
    <w:rsid w:val="006E71DC"/>
    <w:rsid w:val="006E7ADB"/>
    <w:rsid w:val="006F3A87"/>
    <w:rsid w:val="006F3E7D"/>
    <w:rsid w:val="006F52A6"/>
    <w:rsid w:val="006F6AA5"/>
    <w:rsid w:val="007043A9"/>
    <w:rsid w:val="00707D99"/>
    <w:rsid w:val="007100F0"/>
    <w:rsid w:val="00714B1E"/>
    <w:rsid w:val="007209F0"/>
    <w:rsid w:val="00722561"/>
    <w:rsid w:val="00722FD7"/>
    <w:rsid w:val="00723902"/>
    <w:rsid w:val="00727042"/>
    <w:rsid w:val="00734175"/>
    <w:rsid w:val="007348CF"/>
    <w:rsid w:val="007416F0"/>
    <w:rsid w:val="00747067"/>
    <w:rsid w:val="00753347"/>
    <w:rsid w:val="0075501D"/>
    <w:rsid w:val="0077066A"/>
    <w:rsid w:val="007708A6"/>
    <w:rsid w:val="00770B64"/>
    <w:rsid w:val="00776C8E"/>
    <w:rsid w:val="00787DA8"/>
    <w:rsid w:val="00795339"/>
    <w:rsid w:val="007A14E1"/>
    <w:rsid w:val="007A64FB"/>
    <w:rsid w:val="007A74D5"/>
    <w:rsid w:val="007B0AFB"/>
    <w:rsid w:val="007C2E46"/>
    <w:rsid w:val="007C33D2"/>
    <w:rsid w:val="007D0DDD"/>
    <w:rsid w:val="007D2BED"/>
    <w:rsid w:val="007D3742"/>
    <w:rsid w:val="007F00A8"/>
    <w:rsid w:val="007F11E8"/>
    <w:rsid w:val="007F1B42"/>
    <w:rsid w:val="007F2772"/>
    <w:rsid w:val="007F748C"/>
    <w:rsid w:val="00801189"/>
    <w:rsid w:val="0080163B"/>
    <w:rsid w:val="00802EBC"/>
    <w:rsid w:val="00806344"/>
    <w:rsid w:val="00811E1A"/>
    <w:rsid w:val="00813B65"/>
    <w:rsid w:val="00826493"/>
    <w:rsid w:val="0083058F"/>
    <w:rsid w:val="00831C15"/>
    <w:rsid w:val="00831CEE"/>
    <w:rsid w:val="00843DE4"/>
    <w:rsid w:val="0084675B"/>
    <w:rsid w:val="008514CE"/>
    <w:rsid w:val="00867B44"/>
    <w:rsid w:val="00876D65"/>
    <w:rsid w:val="00880589"/>
    <w:rsid w:val="008806E0"/>
    <w:rsid w:val="008850AF"/>
    <w:rsid w:val="00887292"/>
    <w:rsid w:val="008905EA"/>
    <w:rsid w:val="00893257"/>
    <w:rsid w:val="0089356C"/>
    <w:rsid w:val="0089599D"/>
    <w:rsid w:val="008A5557"/>
    <w:rsid w:val="008A6645"/>
    <w:rsid w:val="008A7958"/>
    <w:rsid w:val="008B3A67"/>
    <w:rsid w:val="008B69E6"/>
    <w:rsid w:val="008B6C76"/>
    <w:rsid w:val="008B773A"/>
    <w:rsid w:val="008C3C1B"/>
    <w:rsid w:val="008D3392"/>
    <w:rsid w:val="008E518D"/>
    <w:rsid w:val="008F038B"/>
    <w:rsid w:val="008F1BB3"/>
    <w:rsid w:val="008F2F79"/>
    <w:rsid w:val="008F6EA9"/>
    <w:rsid w:val="00900F91"/>
    <w:rsid w:val="0090163E"/>
    <w:rsid w:val="009072F4"/>
    <w:rsid w:val="00907A4E"/>
    <w:rsid w:val="00912981"/>
    <w:rsid w:val="00914264"/>
    <w:rsid w:val="00914F9C"/>
    <w:rsid w:val="009152E9"/>
    <w:rsid w:val="00923979"/>
    <w:rsid w:val="009257E0"/>
    <w:rsid w:val="00930A0F"/>
    <w:rsid w:val="00951356"/>
    <w:rsid w:val="00955192"/>
    <w:rsid w:val="00962D46"/>
    <w:rsid w:val="00963520"/>
    <w:rsid w:val="00972411"/>
    <w:rsid w:val="00975D12"/>
    <w:rsid w:val="00986A6E"/>
    <w:rsid w:val="00994981"/>
    <w:rsid w:val="00996D55"/>
    <w:rsid w:val="009B0146"/>
    <w:rsid w:val="009B1364"/>
    <w:rsid w:val="009C140F"/>
    <w:rsid w:val="009C270E"/>
    <w:rsid w:val="009D3274"/>
    <w:rsid w:val="009D5BFA"/>
    <w:rsid w:val="009E2BB3"/>
    <w:rsid w:val="009E2F17"/>
    <w:rsid w:val="009E5402"/>
    <w:rsid w:val="009E703E"/>
    <w:rsid w:val="009F0CCD"/>
    <w:rsid w:val="009F3862"/>
    <w:rsid w:val="00A006E9"/>
    <w:rsid w:val="00A0273A"/>
    <w:rsid w:val="00A053F8"/>
    <w:rsid w:val="00A1304D"/>
    <w:rsid w:val="00A230A5"/>
    <w:rsid w:val="00A264E3"/>
    <w:rsid w:val="00A3263D"/>
    <w:rsid w:val="00A36514"/>
    <w:rsid w:val="00A460D4"/>
    <w:rsid w:val="00A5059D"/>
    <w:rsid w:val="00A52184"/>
    <w:rsid w:val="00A53E96"/>
    <w:rsid w:val="00A6198D"/>
    <w:rsid w:val="00A71441"/>
    <w:rsid w:val="00A72537"/>
    <w:rsid w:val="00A75E01"/>
    <w:rsid w:val="00A92E1B"/>
    <w:rsid w:val="00A93B11"/>
    <w:rsid w:val="00A94520"/>
    <w:rsid w:val="00A95266"/>
    <w:rsid w:val="00AA52CD"/>
    <w:rsid w:val="00AB5E57"/>
    <w:rsid w:val="00AB6A56"/>
    <w:rsid w:val="00AC242E"/>
    <w:rsid w:val="00AE314C"/>
    <w:rsid w:val="00AF3C0E"/>
    <w:rsid w:val="00AF4C62"/>
    <w:rsid w:val="00AF6128"/>
    <w:rsid w:val="00B054A4"/>
    <w:rsid w:val="00B1609A"/>
    <w:rsid w:val="00B165C0"/>
    <w:rsid w:val="00B227AC"/>
    <w:rsid w:val="00B348FE"/>
    <w:rsid w:val="00B34C26"/>
    <w:rsid w:val="00B35190"/>
    <w:rsid w:val="00B3557A"/>
    <w:rsid w:val="00B36E28"/>
    <w:rsid w:val="00B40BF4"/>
    <w:rsid w:val="00B431FB"/>
    <w:rsid w:val="00B47C15"/>
    <w:rsid w:val="00B52F24"/>
    <w:rsid w:val="00B53F00"/>
    <w:rsid w:val="00B6266F"/>
    <w:rsid w:val="00B71FEE"/>
    <w:rsid w:val="00B7257A"/>
    <w:rsid w:val="00B72981"/>
    <w:rsid w:val="00B83225"/>
    <w:rsid w:val="00B836DC"/>
    <w:rsid w:val="00B84F88"/>
    <w:rsid w:val="00B87E01"/>
    <w:rsid w:val="00B92C60"/>
    <w:rsid w:val="00B93892"/>
    <w:rsid w:val="00BA18DB"/>
    <w:rsid w:val="00BA3D71"/>
    <w:rsid w:val="00BA5132"/>
    <w:rsid w:val="00BC4A99"/>
    <w:rsid w:val="00BC7E1E"/>
    <w:rsid w:val="00BD1D43"/>
    <w:rsid w:val="00BD4759"/>
    <w:rsid w:val="00BE03AA"/>
    <w:rsid w:val="00BE163D"/>
    <w:rsid w:val="00BF3089"/>
    <w:rsid w:val="00BF3AFC"/>
    <w:rsid w:val="00BF6944"/>
    <w:rsid w:val="00BF6CA5"/>
    <w:rsid w:val="00BF6EFE"/>
    <w:rsid w:val="00C04D47"/>
    <w:rsid w:val="00C07CB2"/>
    <w:rsid w:val="00C10FBC"/>
    <w:rsid w:val="00C143E5"/>
    <w:rsid w:val="00C175B9"/>
    <w:rsid w:val="00C21D2D"/>
    <w:rsid w:val="00C228AE"/>
    <w:rsid w:val="00C23D78"/>
    <w:rsid w:val="00C2750F"/>
    <w:rsid w:val="00C30AD0"/>
    <w:rsid w:val="00C3567D"/>
    <w:rsid w:val="00C35A4F"/>
    <w:rsid w:val="00C4252C"/>
    <w:rsid w:val="00C43E42"/>
    <w:rsid w:val="00C44F06"/>
    <w:rsid w:val="00C45CC7"/>
    <w:rsid w:val="00C57204"/>
    <w:rsid w:val="00C6337A"/>
    <w:rsid w:val="00C70B8E"/>
    <w:rsid w:val="00C74D5A"/>
    <w:rsid w:val="00C82564"/>
    <w:rsid w:val="00CA0051"/>
    <w:rsid w:val="00CA09D2"/>
    <w:rsid w:val="00CA411C"/>
    <w:rsid w:val="00CA4366"/>
    <w:rsid w:val="00CA6128"/>
    <w:rsid w:val="00CB1DA7"/>
    <w:rsid w:val="00CB560D"/>
    <w:rsid w:val="00CC06E2"/>
    <w:rsid w:val="00CC4110"/>
    <w:rsid w:val="00CD6A2F"/>
    <w:rsid w:val="00CE3E4A"/>
    <w:rsid w:val="00CE5940"/>
    <w:rsid w:val="00CE5A47"/>
    <w:rsid w:val="00CE63CF"/>
    <w:rsid w:val="00CE73B1"/>
    <w:rsid w:val="00CF03B3"/>
    <w:rsid w:val="00CF134A"/>
    <w:rsid w:val="00CF2788"/>
    <w:rsid w:val="00CF2BCD"/>
    <w:rsid w:val="00CF47A7"/>
    <w:rsid w:val="00D02929"/>
    <w:rsid w:val="00D12BED"/>
    <w:rsid w:val="00D20474"/>
    <w:rsid w:val="00D24BB4"/>
    <w:rsid w:val="00D25B8E"/>
    <w:rsid w:val="00D3055D"/>
    <w:rsid w:val="00D327A2"/>
    <w:rsid w:val="00D40890"/>
    <w:rsid w:val="00D45D6B"/>
    <w:rsid w:val="00D5344E"/>
    <w:rsid w:val="00D5513F"/>
    <w:rsid w:val="00D61E66"/>
    <w:rsid w:val="00D63E70"/>
    <w:rsid w:val="00D669D6"/>
    <w:rsid w:val="00D734E3"/>
    <w:rsid w:val="00D742C4"/>
    <w:rsid w:val="00D75F27"/>
    <w:rsid w:val="00D80072"/>
    <w:rsid w:val="00D85FD3"/>
    <w:rsid w:val="00D86F54"/>
    <w:rsid w:val="00D908FD"/>
    <w:rsid w:val="00D9406D"/>
    <w:rsid w:val="00D941C8"/>
    <w:rsid w:val="00DB00BD"/>
    <w:rsid w:val="00DB1858"/>
    <w:rsid w:val="00DB5F6F"/>
    <w:rsid w:val="00DC1373"/>
    <w:rsid w:val="00DC4CC8"/>
    <w:rsid w:val="00DD6380"/>
    <w:rsid w:val="00DD641D"/>
    <w:rsid w:val="00DE3A4D"/>
    <w:rsid w:val="00DF7951"/>
    <w:rsid w:val="00DF7C0C"/>
    <w:rsid w:val="00E0292E"/>
    <w:rsid w:val="00E037C2"/>
    <w:rsid w:val="00E25169"/>
    <w:rsid w:val="00E44702"/>
    <w:rsid w:val="00E51125"/>
    <w:rsid w:val="00E567AB"/>
    <w:rsid w:val="00E57264"/>
    <w:rsid w:val="00E57EE2"/>
    <w:rsid w:val="00E650DC"/>
    <w:rsid w:val="00E6713A"/>
    <w:rsid w:val="00E7340E"/>
    <w:rsid w:val="00E75840"/>
    <w:rsid w:val="00E81ACF"/>
    <w:rsid w:val="00E82DE0"/>
    <w:rsid w:val="00E83998"/>
    <w:rsid w:val="00E84F13"/>
    <w:rsid w:val="00E905C5"/>
    <w:rsid w:val="00EA0C17"/>
    <w:rsid w:val="00EA4C6E"/>
    <w:rsid w:val="00EB3A75"/>
    <w:rsid w:val="00EB3EB3"/>
    <w:rsid w:val="00EC7FEA"/>
    <w:rsid w:val="00ED2EEC"/>
    <w:rsid w:val="00ED37B3"/>
    <w:rsid w:val="00ED6FC8"/>
    <w:rsid w:val="00ED77B1"/>
    <w:rsid w:val="00ED7B00"/>
    <w:rsid w:val="00EE3128"/>
    <w:rsid w:val="00EE5140"/>
    <w:rsid w:val="00EE5C43"/>
    <w:rsid w:val="00EF5F54"/>
    <w:rsid w:val="00EF7100"/>
    <w:rsid w:val="00F13D10"/>
    <w:rsid w:val="00F15BE3"/>
    <w:rsid w:val="00F173BB"/>
    <w:rsid w:val="00F23838"/>
    <w:rsid w:val="00F23942"/>
    <w:rsid w:val="00F320AF"/>
    <w:rsid w:val="00F349EB"/>
    <w:rsid w:val="00F35544"/>
    <w:rsid w:val="00F3743F"/>
    <w:rsid w:val="00F40522"/>
    <w:rsid w:val="00F514A6"/>
    <w:rsid w:val="00F520BC"/>
    <w:rsid w:val="00F61800"/>
    <w:rsid w:val="00F65AA5"/>
    <w:rsid w:val="00F65C34"/>
    <w:rsid w:val="00F71734"/>
    <w:rsid w:val="00F76DE1"/>
    <w:rsid w:val="00F869F7"/>
    <w:rsid w:val="00F907A0"/>
    <w:rsid w:val="00F91D0C"/>
    <w:rsid w:val="00F929E3"/>
    <w:rsid w:val="00F96210"/>
    <w:rsid w:val="00F97C40"/>
    <w:rsid w:val="00FA664E"/>
    <w:rsid w:val="00FB1EF0"/>
    <w:rsid w:val="00FB275F"/>
    <w:rsid w:val="00FB5C8B"/>
    <w:rsid w:val="00FC0274"/>
    <w:rsid w:val="00FC7918"/>
    <w:rsid w:val="00FC7D88"/>
    <w:rsid w:val="00FD12DF"/>
    <w:rsid w:val="00FF0EFA"/>
    <w:rsid w:val="00FF1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547C495-D89B-40B8-9403-DF955C31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6DC"/>
    <w:rPr>
      <w:b/>
      <w:sz w:val="24"/>
      <w:lang w:val="en-GB" w:eastAsia="en-GB"/>
    </w:rPr>
  </w:style>
  <w:style w:type="paragraph" w:styleId="Heading1">
    <w:name w:val="heading 1"/>
    <w:basedOn w:val="Normal"/>
    <w:next w:val="Normal"/>
    <w:qFormat/>
    <w:rsid w:val="00B836DC"/>
    <w:pPr>
      <w:keepNext/>
      <w:outlineLvl w:val="0"/>
    </w:pPr>
    <w:rPr>
      <w:rFonts w:ascii="Univers" w:hAnsi="Univers"/>
      <w:b w:val="0"/>
      <w:kern w:val="28"/>
    </w:rPr>
  </w:style>
  <w:style w:type="paragraph" w:styleId="Heading5">
    <w:name w:val="heading 5"/>
    <w:basedOn w:val="Normal"/>
    <w:next w:val="Normal"/>
    <w:link w:val="Heading5Char"/>
    <w:qFormat/>
    <w:rsid w:val="00B836DC"/>
    <w:pPr>
      <w:keepNext/>
      <w:outlineLvl w:val="4"/>
    </w:pPr>
    <w:rPr>
      <w:rFonts w:ascii="Univers" w:hAnsi="Univers"/>
      <w:u w:val="single"/>
    </w:rPr>
  </w:style>
  <w:style w:type="paragraph" w:styleId="Heading6">
    <w:name w:val="heading 6"/>
    <w:basedOn w:val="Normal"/>
    <w:next w:val="Normal"/>
    <w:qFormat/>
    <w:rsid w:val="00B836DC"/>
    <w:pPr>
      <w:keepNext/>
      <w:outlineLvl w:val="5"/>
    </w:pPr>
    <w:rPr>
      <w:rFonts w:ascii="Univers" w:hAnsi="Univers"/>
      <w:b w:val="0"/>
    </w:rPr>
  </w:style>
  <w:style w:type="paragraph" w:styleId="Heading7">
    <w:name w:val="heading 7"/>
    <w:basedOn w:val="Normal"/>
    <w:next w:val="Normal"/>
    <w:qFormat/>
    <w:rsid w:val="00B836DC"/>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36DC"/>
    <w:rPr>
      <w:b w:val="0"/>
    </w:rPr>
  </w:style>
  <w:style w:type="paragraph" w:styleId="BodyText2">
    <w:name w:val="Body Text 2"/>
    <w:basedOn w:val="Normal"/>
    <w:rsid w:val="00B836DC"/>
    <w:rPr>
      <w:rFonts w:ascii="Univers" w:hAnsi="Univers"/>
      <w:b w:val="0"/>
      <w:u w:val="single"/>
    </w:rPr>
  </w:style>
  <w:style w:type="paragraph" w:styleId="BodyTextIndent">
    <w:name w:val="Body Text Indent"/>
    <w:basedOn w:val="Normal"/>
    <w:rsid w:val="00B836DC"/>
    <w:pPr>
      <w:ind w:left="720" w:firstLine="720"/>
    </w:pPr>
    <w:rPr>
      <w:rFonts w:ascii="Times New Roman" w:hAnsi="Times New Roman"/>
    </w:rPr>
  </w:style>
  <w:style w:type="paragraph" w:styleId="BodyText">
    <w:name w:val="Body Text"/>
    <w:basedOn w:val="Normal"/>
    <w:rsid w:val="00B836DC"/>
  </w:style>
  <w:style w:type="paragraph" w:styleId="Footer">
    <w:name w:val="footer"/>
    <w:basedOn w:val="Normal"/>
    <w:link w:val="FooterChar"/>
    <w:uiPriority w:val="99"/>
    <w:rsid w:val="00B836DC"/>
    <w:pPr>
      <w:tabs>
        <w:tab w:val="center" w:pos="4153"/>
        <w:tab w:val="right" w:pos="8306"/>
      </w:tabs>
    </w:pPr>
  </w:style>
  <w:style w:type="character" w:styleId="PageNumber">
    <w:name w:val="page number"/>
    <w:basedOn w:val="DefaultParagraphFont"/>
    <w:rsid w:val="00B836DC"/>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val="0"/>
      <w:bCs/>
    </w:rPr>
  </w:style>
  <w:style w:type="table" w:styleId="TableGrid">
    <w:name w:val="Table Grid"/>
    <w:basedOn w:val="TableNormal"/>
    <w:uiPriority w:val="59"/>
    <w:rsid w:val="00AC2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E163D"/>
    <w:rPr>
      <w:color w:val="0000FF"/>
      <w:u w:val="single"/>
    </w:rPr>
  </w:style>
  <w:style w:type="character" w:customStyle="1" w:styleId="HeaderChar">
    <w:name w:val="Header Char"/>
    <w:link w:val="Header"/>
    <w:uiPriority w:val="99"/>
    <w:rsid w:val="00BE163D"/>
    <w:rPr>
      <w:rFonts w:ascii="Arial" w:hAnsi="Arial"/>
      <w:sz w:val="24"/>
    </w:rPr>
  </w:style>
  <w:style w:type="paragraph" w:styleId="ListParagraph">
    <w:name w:val="List Paragraph"/>
    <w:basedOn w:val="Normal"/>
    <w:uiPriority w:val="34"/>
    <w:qFormat/>
    <w:rsid w:val="0022159C"/>
    <w:pPr>
      <w:ind w:left="720"/>
    </w:pPr>
  </w:style>
  <w:style w:type="character" w:customStyle="1" w:styleId="Heading5Char">
    <w:name w:val="Heading 5 Char"/>
    <w:link w:val="Heading5"/>
    <w:rsid w:val="006F52A6"/>
    <w:rPr>
      <w:rFonts w:ascii="Univers" w:hAnsi="Univers"/>
      <w:b/>
      <w:sz w:val="24"/>
      <w:u w:val="single"/>
    </w:rPr>
  </w:style>
  <w:style w:type="paragraph" w:styleId="NoSpacing">
    <w:name w:val="No Spacing"/>
    <w:uiPriority w:val="1"/>
    <w:qFormat/>
    <w:rsid w:val="006F3A87"/>
    <w:rPr>
      <w:rFonts w:ascii="Calibri" w:eastAsia="Calibri" w:hAnsi="Calibri"/>
      <w:b/>
      <w:sz w:val="22"/>
      <w:szCs w:val="22"/>
      <w:lang w:val="en-GB"/>
    </w:rPr>
  </w:style>
  <w:style w:type="character" w:customStyle="1" w:styleId="FooterChar">
    <w:name w:val="Footer Char"/>
    <w:basedOn w:val="DefaultParagraphFont"/>
    <w:link w:val="Footer"/>
    <w:uiPriority w:val="99"/>
    <w:rsid w:val="005D0000"/>
    <w:rPr>
      <w:b/>
      <w:sz w:val="24"/>
    </w:rPr>
  </w:style>
  <w:style w:type="paragraph" w:customStyle="1" w:styleId="Default">
    <w:name w:val="Default"/>
    <w:rsid w:val="001C26E8"/>
    <w:pPr>
      <w:autoSpaceDE w:val="0"/>
      <w:autoSpaceDN w:val="0"/>
      <w:adjustRightInd w:val="0"/>
    </w:pPr>
    <w:rPr>
      <w:rFonts w:ascii="Tahoma" w:hAnsi="Tahoma" w:cs="Tahom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48885">
      <w:bodyDiv w:val="1"/>
      <w:marLeft w:val="0"/>
      <w:marRight w:val="0"/>
      <w:marTop w:val="0"/>
      <w:marBottom w:val="0"/>
      <w:divBdr>
        <w:top w:val="none" w:sz="0" w:space="0" w:color="auto"/>
        <w:left w:val="none" w:sz="0" w:space="0" w:color="auto"/>
        <w:bottom w:val="none" w:sz="0" w:space="0" w:color="auto"/>
        <w:right w:val="none" w:sz="0" w:space="0" w:color="auto"/>
      </w:divBdr>
    </w:div>
    <w:div w:id="878277136">
      <w:bodyDiv w:val="1"/>
      <w:marLeft w:val="0"/>
      <w:marRight w:val="0"/>
      <w:marTop w:val="0"/>
      <w:marBottom w:val="0"/>
      <w:divBdr>
        <w:top w:val="none" w:sz="0" w:space="0" w:color="auto"/>
        <w:left w:val="none" w:sz="0" w:space="0" w:color="auto"/>
        <w:bottom w:val="none" w:sz="0" w:space="0" w:color="auto"/>
        <w:right w:val="none" w:sz="0" w:space="0" w:color="auto"/>
      </w:divBdr>
    </w:div>
    <w:div w:id="1230118159">
      <w:bodyDiv w:val="1"/>
      <w:marLeft w:val="0"/>
      <w:marRight w:val="0"/>
      <w:marTop w:val="0"/>
      <w:marBottom w:val="0"/>
      <w:divBdr>
        <w:top w:val="none" w:sz="0" w:space="0" w:color="auto"/>
        <w:left w:val="none" w:sz="0" w:space="0" w:color="auto"/>
        <w:bottom w:val="none" w:sz="0" w:space="0" w:color="auto"/>
        <w:right w:val="none" w:sz="0" w:space="0" w:color="auto"/>
      </w:divBdr>
    </w:div>
    <w:div w:id="204744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terry@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972AA-BEF2-448A-AA1C-538C1520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8</TotalTime>
  <Pages>11</Pages>
  <Words>4416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 </Company>
  <LinksUpToDate>false</LinksUpToDate>
  <CharactersWithSpaces>27885</CharactersWithSpaces>
  <SharedDoc>false</SharedDoc>
  <HLinks>
    <vt:vector size="6" baseType="variant">
      <vt:variant>
        <vt:i4>1048623</vt:i4>
      </vt:variant>
      <vt:variant>
        <vt:i4>0</vt:i4>
      </vt:variant>
      <vt:variant>
        <vt:i4>0</vt:i4>
      </vt:variant>
      <vt:variant>
        <vt:i4>5</vt:i4>
      </vt:variant>
      <vt:variant>
        <vt:lpwstr>mailto:lynn.macdonald@lancashire.gov.uk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subject/>
  <dc:creator>rdmcm</dc:creator>
  <cp:keywords/>
  <dc:description>04.08.2009</dc:description>
  <cp:lastModifiedBy>Mansfield, Joanne</cp:lastModifiedBy>
  <cp:revision>4</cp:revision>
  <cp:lastPrinted>2014-06-17T09:30:00Z</cp:lastPrinted>
  <dcterms:created xsi:type="dcterms:W3CDTF">2014-07-02T12:40:00Z</dcterms:created>
  <dcterms:modified xsi:type="dcterms:W3CDTF">2014-07-02T12:44:00Z</dcterms:modified>
</cp:coreProperties>
</file>