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8B" w:rsidRDefault="00166ADB">
      <w:pPr>
        <w:jc w:val="both"/>
        <w:rPr>
          <w:b/>
        </w:rPr>
      </w:pPr>
      <w:r>
        <w:rPr>
          <w:b/>
        </w:rPr>
        <w:t>R</w:t>
      </w:r>
      <w:r w:rsidR="00E75840">
        <w:rPr>
          <w:b/>
        </w:rPr>
        <w:t xml:space="preserve">eport to the </w:t>
      </w:r>
      <w:r w:rsidR="00BE649A">
        <w:rPr>
          <w:b/>
        </w:rPr>
        <w:t xml:space="preserve">Cabinet Member for Highways and </w:t>
      </w:r>
      <w:r w:rsidR="00095B00">
        <w:rPr>
          <w:b/>
        </w:rPr>
        <w:t xml:space="preserve">Transport </w:t>
      </w:r>
      <w:r w:rsidR="00E30B81">
        <w:rPr>
          <w:b/>
        </w:rPr>
        <w:t>and Cabinet Member</w:t>
      </w:r>
      <w:r w:rsidR="00984D3F">
        <w:rPr>
          <w:b/>
        </w:rPr>
        <w:t xml:space="preserve"> for Environment, Planning and C</w:t>
      </w:r>
      <w:r w:rsidR="00E30B81">
        <w:rPr>
          <w:b/>
        </w:rPr>
        <w:t>ultural Services</w:t>
      </w:r>
    </w:p>
    <w:p w:rsidR="00E30B81" w:rsidRDefault="00E75840">
      <w:pPr>
        <w:jc w:val="both"/>
        <w:rPr>
          <w:b/>
        </w:rPr>
      </w:pPr>
      <w:r>
        <w:rPr>
          <w:b/>
        </w:rPr>
        <w:t xml:space="preserve">Report </w:t>
      </w:r>
      <w:r w:rsidRPr="002A3E75">
        <w:rPr>
          <w:b/>
        </w:rPr>
        <w:t xml:space="preserve">submitted by: </w:t>
      </w:r>
      <w:r w:rsidR="00166ADB">
        <w:rPr>
          <w:b/>
        </w:rPr>
        <w:t>Head of Service Commissioning (Live Well)</w:t>
      </w:r>
      <w:r w:rsidR="00166ADB" w:rsidDel="00166ADB">
        <w:rPr>
          <w:b/>
        </w:rPr>
        <w:t xml:space="preserve"> </w:t>
      </w:r>
    </w:p>
    <w:p w:rsidR="000C758B" w:rsidRDefault="00E30B81">
      <w:pPr>
        <w:jc w:val="both"/>
        <w:rPr>
          <w:b/>
        </w:rPr>
      </w:pPr>
      <w:r>
        <w:rPr>
          <w:b/>
        </w:rPr>
        <w:t xml:space="preserve">Date: </w:t>
      </w:r>
      <w:r w:rsidR="00166ADB">
        <w:rPr>
          <w:b/>
        </w:rPr>
        <w:t>14</w:t>
      </w:r>
      <w:r>
        <w:rPr>
          <w:b/>
          <w:vertAlign w:val="superscript"/>
        </w:rPr>
        <w:t xml:space="preserve"> </w:t>
      </w:r>
      <w:r w:rsidR="00166ADB">
        <w:rPr>
          <w:b/>
        </w:rPr>
        <w:t>September</w:t>
      </w:r>
      <w:r w:rsidR="00C47A89">
        <w:rPr>
          <w:b/>
        </w:rPr>
        <w:t xml:space="preserve"> </w:t>
      </w:r>
      <w:r w:rsidR="00095B00">
        <w:rPr>
          <w:b/>
        </w:rPr>
        <w:t xml:space="preserve">and 17 September </w:t>
      </w:r>
      <w:r w:rsidR="00C47A89">
        <w:rPr>
          <w:b/>
        </w:rPr>
        <w:t>2015</w:t>
      </w:r>
    </w:p>
    <w:p w:rsidR="00095B00" w:rsidRDefault="00095B00">
      <w:pPr>
        <w:jc w:val="both"/>
        <w:rPr>
          <w:b/>
        </w:rPr>
      </w:pPr>
    </w:p>
    <w:p w:rsidR="00C3107D" w:rsidRDefault="00C3107D">
      <w:pPr>
        <w:jc w:val="both"/>
        <w:rPr>
          <w: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FC0274" w:rsidTr="00FC0274">
        <w:tc>
          <w:tcPr>
            <w:tcW w:w="3260" w:type="dxa"/>
          </w:tcPr>
          <w:p w:rsidR="000C758B" w:rsidRDefault="00FC0274" w:rsidP="002A3E75">
            <w:pPr>
              <w:pStyle w:val="BodyText"/>
              <w:jc w:val="both"/>
              <w:rPr>
                <w:b/>
                <w:sz w:val="28"/>
                <w:szCs w:val="28"/>
              </w:rPr>
            </w:pPr>
            <w:r w:rsidRPr="00FC0274">
              <w:rPr>
                <w:b/>
                <w:sz w:val="28"/>
                <w:szCs w:val="28"/>
              </w:rPr>
              <w:t xml:space="preserve">Part </w:t>
            </w:r>
            <w:r w:rsidR="004841B2">
              <w:rPr>
                <w:b/>
                <w:sz w:val="28"/>
                <w:szCs w:val="28"/>
              </w:rPr>
              <w:t>I</w:t>
            </w:r>
            <w:r w:rsidR="00C3107D">
              <w:rPr>
                <w:b/>
                <w:sz w:val="28"/>
                <w:szCs w:val="28"/>
              </w:rPr>
              <w:t xml:space="preserve"> </w:t>
            </w:r>
            <w:r w:rsidRPr="00FC0274">
              <w:rPr>
                <w:b/>
                <w:sz w:val="28"/>
                <w:szCs w:val="28"/>
              </w:rPr>
              <w:t xml:space="preserve"> </w:t>
            </w:r>
          </w:p>
        </w:tc>
      </w:tr>
      <w:tr w:rsidR="00FC0274" w:rsidTr="00FC0274">
        <w:tc>
          <w:tcPr>
            <w:tcW w:w="3260" w:type="dxa"/>
            <w:tcBorders>
              <w:left w:val="nil"/>
              <w:right w:val="nil"/>
            </w:tcBorders>
          </w:tcPr>
          <w:p w:rsidR="000C758B" w:rsidRDefault="000C758B">
            <w:pPr>
              <w:pStyle w:val="BodyText"/>
              <w:jc w:val="both"/>
            </w:pPr>
          </w:p>
        </w:tc>
      </w:tr>
      <w:tr w:rsidR="00E75840" w:rsidTr="00FC0274">
        <w:tc>
          <w:tcPr>
            <w:tcW w:w="3260" w:type="dxa"/>
          </w:tcPr>
          <w:p w:rsidR="000C758B" w:rsidRDefault="00E75840" w:rsidP="002A3E75">
            <w:pPr>
              <w:pStyle w:val="BodyText"/>
            </w:pPr>
            <w:r>
              <w:t>Electoral Division</w:t>
            </w:r>
            <w:r w:rsidR="00C3107D">
              <w:t>s</w:t>
            </w:r>
            <w:r>
              <w:t xml:space="preserve"> affected:</w:t>
            </w:r>
          </w:p>
          <w:p w:rsidR="000C758B" w:rsidRPr="004841B2" w:rsidRDefault="004841B2" w:rsidP="002A3E75">
            <w:r w:rsidRPr="004841B2">
              <w:t xml:space="preserve">Penwortham North, </w:t>
            </w:r>
            <w:r w:rsidR="00C3107D">
              <w:t xml:space="preserve">and </w:t>
            </w:r>
            <w:r w:rsidRPr="004841B2">
              <w:t>South Ribble Rural West</w:t>
            </w:r>
          </w:p>
        </w:tc>
      </w:tr>
    </w:tbl>
    <w:p w:rsidR="000C758B" w:rsidRDefault="000C758B">
      <w:pPr>
        <w:ind w:left="709" w:hanging="709"/>
        <w:jc w:val="both"/>
        <w:rPr>
          <w:b/>
        </w:rPr>
      </w:pPr>
    </w:p>
    <w:p w:rsidR="00095B00" w:rsidRDefault="00095B00">
      <w:pPr>
        <w:jc w:val="both"/>
        <w:rPr>
          <w:b/>
        </w:rPr>
      </w:pPr>
    </w:p>
    <w:p w:rsidR="000C758B" w:rsidRDefault="00E30B81">
      <w:pPr>
        <w:jc w:val="both"/>
        <w:rPr>
          <w:b/>
        </w:rPr>
      </w:pPr>
      <w:r>
        <w:rPr>
          <w:b/>
        </w:rPr>
        <w:t>Adoption of the R</w:t>
      </w:r>
      <w:r w:rsidR="00C47A89">
        <w:rPr>
          <w:b/>
        </w:rPr>
        <w:t>oute for</w:t>
      </w:r>
      <w:r w:rsidR="00632C37">
        <w:rPr>
          <w:b/>
        </w:rPr>
        <w:t xml:space="preserve"> </w:t>
      </w:r>
      <w:r w:rsidR="00F25101">
        <w:rPr>
          <w:b/>
        </w:rPr>
        <w:t>the A582</w:t>
      </w:r>
      <w:r>
        <w:rPr>
          <w:b/>
        </w:rPr>
        <w:t xml:space="preserve"> Road W</w:t>
      </w:r>
      <w:r w:rsidR="00C47A89">
        <w:rPr>
          <w:b/>
        </w:rPr>
        <w:t>idening</w:t>
      </w:r>
      <w:r>
        <w:rPr>
          <w:b/>
        </w:rPr>
        <w:t xml:space="preserve"> Improvement W</w:t>
      </w:r>
      <w:r w:rsidR="00F25101">
        <w:rPr>
          <w:b/>
        </w:rPr>
        <w:t>orks</w:t>
      </w:r>
    </w:p>
    <w:p w:rsidR="000C758B" w:rsidRDefault="00E91F51">
      <w:pPr>
        <w:jc w:val="both"/>
      </w:pPr>
      <w:r w:rsidRPr="00E91F51">
        <w:t>(Appendices 'A' and 'B' refer)</w:t>
      </w:r>
    </w:p>
    <w:p w:rsidR="00E91F51" w:rsidRDefault="00E91F51">
      <w:pPr>
        <w:jc w:val="both"/>
      </w:pPr>
    </w:p>
    <w:p w:rsidR="000C758B" w:rsidRDefault="00E75840" w:rsidP="00F0057A">
      <w:r>
        <w:t>Contact for further information:</w:t>
      </w:r>
    </w:p>
    <w:p w:rsidR="00AE6A7A" w:rsidRDefault="003A0441" w:rsidP="00F0057A">
      <w:pPr>
        <w:rPr>
          <w:rStyle w:val="Hyperlink"/>
        </w:rPr>
      </w:pPr>
      <w:r>
        <w:t>Phil</w:t>
      </w:r>
      <w:r w:rsidR="007702A4">
        <w:t xml:space="preserve"> Wilson</w:t>
      </w:r>
      <w:r w:rsidR="00E75840">
        <w:t xml:space="preserve">, </w:t>
      </w:r>
      <w:r w:rsidR="007702A4">
        <w:t>01772 534559</w:t>
      </w:r>
      <w:r w:rsidR="00E75840">
        <w:t xml:space="preserve">, </w:t>
      </w:r>
      <w:r w:rsidR="00F0057A">
        <w:t xml:space="preserve">Project Manager, City Deal </w:t>
      </w:r>
      <w:hyperlink r:id="rId8" w:history="1">
        <w:r w:rsidRPr="00221C86">
          <w:rPr>
            <w:rStyle w:val="Hyperlink"/>
          </w:rPr>
          <w:t>phil.wilson@lancashire.gov.uk</w:t>
        </w:r>
      </w:hyperlink>
    </w:p>
    <w:p w:rsidR="00166ADB" w:rsidRDefault="00F0057A" w:rsidP="00F0057A">
      <w:r>
        <w:rPr>
          <w:rStyle w:val="Hyperlink"/>
          <w:color w:val="auto"/>
          <w:u w:val="none"/>
        </w:rPr>
        <w:t>J</w:t>
      </w:r>
      <w:r w:rsidR="00166ADB" w:rsidRPr="00F0057A">
        <w:rPr>
          <w:rStyle w:val="Hyperlink"/>
          <w:color w:val="auto"/>
          <w:u w:val="none"/>
        </w:rPr>
        <w:t>anet.</w:t>
      </w:r>
      <w:r>
        <w:rPr>
          <w:rStyle w:val="Hyperlink"/>
          <w:color w:val="auto"/>
          <w:u w:val="none"/>
        </w:rPr>
        <w:t>Wilson,</w:t>
      </w:r>
      <w:r w:rsidR="00166ADB" w:rsidRPr="00F0057A">
        <w:rPr>
          <w:rStyle w:val="Hyperlink"/>
          <w:color w:val="auto"/>
          <w:u w:val="none"/>
        </w:rPr>
        <w:t xml:space="preserve"> 01772 538647, Commissioning Manager (Live Well) </w:t>
      </w:r>
      <w:r>
        <w:rPr>
          <w:rStyle w:val="Hyperlink"/>
          <w:color w:val="auto"/>
          <w:u w:val="none"/>
        </w:rPr>
        <w:t xml:space="preserve"> </w:t>
      </w:r>
      <w:r w:rsidR="00166ADB">
        <w:rPr>
          <w:rStyle w:val="Hyperlink"/>
        </w:rPr>
        <w:t>janet.wilson@lancashire.gov.uk</w:t>
      </w:r>
    </w:p>
    <w:p w:rsidR="00AE6A7A" w:rsidRDefault="00AE6A7A">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E75840" w:rsidRPr="00760F64" w:rsidTr="00E30B81">
        <w:tc>
          <w:tcPr>
            <w:tcW w:w="9072" w:type="dxa"/>
          </w:tcPr>
          <w:p w:rsidR="000C758B" w:rsidRDefault="000C758B" w:rsidP="002A3E75"/>
          <w:p w:rsidR="000C758B" w:rsidRPr="00760F64" w:rsidRDefault="00E75840" w:rsidP="003A0441">
            <w:pPr>
              <w:pStyle w:val="Heading6"/>
              <w:jc w:val="both"/>
              <w:rPr>
                <w:rFonts w:ascii="Arial" w:hAnsi="Arial"/>
              </w:rPr>
            </w:pPr>
            <w:r w:rsidRPr="00760F64">
              <w:rPr>
                <w:rFonts w:ascii="Arial" w:hAnsi="Arial"/>
              </w:rPr>
              <w:t>Executive Summary</w:t>
            </w:r>
          </w:p>
          <w:p w:rsidR="000C758B" w:rsidRPr="00760F64" w:rsidRDefault="000C758B" w:rsidP="003A0441">
            <w:pPr>
              <w:jc w:val="both"/>
            </w:pPr>
          </w:p>
          <w:p w:rsidR="000C758B" w:rsidRPr="00760F64" w:rsidRDefault="00E37274" w:rsidP="003A0441">
            <w:pPr>
              <w:jc w:val="both"/>
            </w:pPr>
            <w:r w:rsidRPr="00760F64">
              <w:t xml:space="preserve">Approval is sought to </w:t>
            </w:r>
            <w:r w:rsidR="00E91F51" w:rsidRPr="00760F64">
              <w:rPr>
                <w:rFonts w:cs="Arial"/>
              </w:rPr>
              <w:t xml:space="preserve">adopt and protect the route for the </w:t>
            </w:r>
            <w:r w:rsidR="000870E1" w:rsidRPr="00760F64">
              <w:t xml:space="preserve">proposed </w:t>
            </w:r>
            <w:r w:rsidR="00E91F51" w:rsidRPr="00760F64">
              <w:t xml:space="preserve">road widening </w:t>
            </w:r>
            <w:r w:rsidR="000870E1" w:rsidRPr="00760F64">
              <w:t>improvement works along the A582</w:t>
            </w:r>
            <w:r w:rsidR="00275919" w:rsidRPr="00760F64">
              <w:t xml:space="preserve"> South Ribble Western Distributor</w:t>
            </w:r>
            <w:r w:rsidR="00E91F51" w:rsidRPr="00760F64">
              <w:t xml:space="preserve"> </w:t>
            </w:r>
            <w:r w:rsidR="00E91F51" w:rsidRPr="00760F64">
              <w:rPr>
                <w:rFonts w:cs="Arial"/>
              </w:rPr>
              <w:t>shown at Appendix 'A'.</w:t>
            </w:r>
          </w:p>
          <w:p w:rsidR="000C758B" w:rsidRPr="00760F64" w:rsidRDefault="000C758B" w:rsidP="003A0441">
            <w:pPr>
              <w:jc w:val="both"/>
              <w:rPr>
                <w:highlight w:val="yellow"/>
              </w:rPr>
            </w:pPr>
          </w:p>
          <w:p w:rsidR="000C758B" w:rsidRPr="00CA5D7D" w:rsidRDefault="00E91F51" w:rsidP="003A0441">
            <w:pPr>
              <w:jc w:val="both"/>
            </w:pPr>
            <w:r w:rsidRPr="00CA5D7D">
              <w:t>Route adoption and protection is</w:t>
            </w:r>
            <w:r w:rsidR="00E37274" w:rsidRPr="00CA5D7D">
              <w:t xml:space="preserve"> identified </w:t>
            </w:r>
            <w:r w:rsidR="00AA47C8" w:rsidRPr="00CA5D7D">
              <w:t>as a</w:t>
            </w:r>
            <w:r w:rsidR="00BC7834" w:rsidRPr="00CA5D7D">
              <w:t>n early</w:t>
            </w:r>
            <w:r w:rsidR="00811A4B" w:rsidRPr="00CA5D7D">
              <w:t xml:space="preserve"> activity under </w:t>
            </w:r>
            <w:r w:rsidR="00E37274" w:rsidRPr="00CA5D7D">
              <w:t xml:space="preserve">the Infrastructure Delivery Plan to the Preston, South Ribble and Lancashire City Deal.  </w:t>
            </w:r>
            <w:r w:rsidR="00CA5D7D">
              <w:t>Once the route is</w:t>
            </w:r>
            <w:r w:rsidR="00CA5D7D" w:rsidRPr="00CA5D7D">
              <w:t xml:space="preserve"> approved</w:t>
            </w:r>
            <w:r w:rsidR="00E37274" w:rsidRPr="00CA5D7D">
              <w:t xml:space="preserve">, the </w:t>
            </w:r>
            <w:r w:rsidR="0079155F">
              <w:t>C</w:t>
            </w:r>
            <w:r w:rsidR="00E37274" w:rsidRPr="00CA5D7D">
              <w:t xml:space="preserve">ounty </w:t>
            </w:r>
            <w:r w:rsidR="0079155F">
              <w:t>C</w:t>
            </w:r>
            <w:r w:rsidR="00E37274" w:rsidRPr="00CA5D7D">
              <w:t xml:space="preserve">ouncil will </w:t>
            </w:r>
            <w:r w:rsidR="0077670F" w:rsidRPr="00CA5D7D">
              <w:t xml:space="preserve">be in a position to </w:t>
            </w:r>
            <w:r w:rsidR="00E37274" w:rsidRPr="00CA5D7D">
              <w:t xml:space="preserve">progress a planning application and </w:t>
            </w:r>
            <w:r w:rsidR="00BB7475" w:rsidRPr="00CA5D7D">
              <w:t>start land assembly procedures.</w:t>
            </w:r>
            <w:r w:rsidR="00E37274" w:rsidRPr="00CA5D7D">
              <w:t xml:space="preserve"> </w:t>
            </w:r>
          </w:p>
          <w:p w:rsidR="000C758B" w:rsidRPr="00760F64" w:rsidRDefault="000C758B" w:rsidP="003A0441">
            <w:pPr>
              <w:jc w:val="both"/>
              <w:rPr>
                <w:highlight w:val="yellow"/>
              </w:rPr>
            </w:pPr>
          </w:p>
          <w:p w:rsidR="0013190C" w:rsidRPr="00760F64" w:rsidRDefault="00CA5D7D" w:rsidP="00D429E9">
            <w:pPr>
              <w:jc w:val="both"/>
              <w:rPr>
                <w:highlight w:val="yellow"/>
              </w:rPr>
            </w:pPr>
            <w:r w:rsidRPr="00CA5D7D">
              <w:t xml:space="preserve">A six-week public consultation exercise was held on </w:t>
            </w:r>
            <w:r w:rsidR="003D079C">
              <w:t xml:space="preserve">the </w:t>
            </w:r>
            <w:r w:rsidR="004D0189" w:rsidRPr="003D079C">
              <w:t>proposed</w:t>
            </w:r>
            <w:r w:rsidR="001455FB" w:rsidRPr="003D079C">
              <w:t xml:space="preserve"> upgrading of the A582 to a dual carriageway along its full length</w:t>
            </w:r>
            <w:r w:rsidR="00F17E02" w:rsidRPr="003D079C">
              <w:t xml:space="preserve"> between </w:t>
            </w:r>
            <w:r w:rsidR="004B261A" w:rsidRPr="003D079C">
              <w:t>Cuerden</w:t>
            </w:r>
            <w:r w:rsidR="00F17E02" w:rsidRPr="003D079C">
              <w:t xml:space="preserve"> and Preston city centre and the B5253 south to Longmeanygate. These improvement works have</w:t>
            </w:r>
            <w:r w:rsidR="0077670F" w:rsidRPr="003D079C">
              <w:t xml:space="preserve"> already been identified in the published Central Lancashire Highways and Transport Masterplan</w:t>
            </w:r>
            <w:r w:rsidR="003D079C">
              <w:t xml:space="preserve"> and a </w:t>
            </w:r>
            <w:r w:rsidR="0013190C" w:rsidRPr="003D079C">
              <w:t>line thought to be the best line considering the highway engineering, physical and environmental constraints</w:t>
            </w:r>
            <w:r w:rsidR="003D079C" w:rsidRPr="003D079C">
              <w:t xml:space="preserve"> surrounding the existing roads has been identified. </w:t>
            </w:r>
          </w:p>
          <w:p w:rsidR="000C758B" w:rsidRPr="00760F64" w:rsidRDefault="000C758B" w:rsidP="003A0441">
            <w:pPr>
              <w:jc w:val="both"/>
              <w:rPr>
                <w:highlight w:val="yellow"/>
              </w:rPr>
            </w:pPr>
          </w:p>
          <w:p w:rsidR="004F685D" w:rsidRDefault="005A3D04" w:rsidP="003A0441">
            <w:pPr>
              <w:jc w:val="both"/>
            </w:pPr>
            <w:r w:rsidRPr="005A3D04">
              <w:t xml:space="preserve">The consultation received </w:t>
            </w:r>
            <w:r>
              <w:t>40</w:t>
            </w:r>
            <w:r w:rsidR="005A3428">
              <w:t>6</w:t>
            </w:r>
            <w:r w:rsidRPr="005A3D04">
              <w:t xml:space="preserve"> </w:t>
            </w:r>
            <w:r w:rsidRPr="00515C2C">
              <w:t>responses</w:t>
            </w:r>
            <w:r w:rsidRPr="005A3D04">
              <w:t>. A Consultation Report, presented at Appendix 'B', compiles and summarises the comments received and responds to these. None of the issues identified through the consultation impe</w:t>
            </w:r>
            <w:r>
              <w:t>de the progression of the route</w:t>
            </w:r>
            <w:r w:rsidRPr="005A3D04">
              <w:t xml:space="preserve"> at this stage</w:t>
            </w:r>
            <w:r>
              <w:t>.</w:t>
            </w:r>
          </w:p>
          <w:p w:rsidR="000C758B" w:rsidRDefault="000C758B" w:rsidP="00E30B81">
            <w:pPr>
              <w:rPr>
                <w:rFonts w:eastAsiaTheme="minorHAnsi"/>
              </w:rPr>
            </w:pPr>
          </w:p>
          <w:p w:rsidR="00F61EB9" w:rsidRDefault="00F61EB9" w:rsidP="00E30B81">
            <w:pPr>
              <w:rPr>
                <w:rFonts w:eastAsiaTheme="minorHAnsi"/>
              </w:rPr>
            </w:pPr>
            <w:r>
              <w:rPr>
                <w:rFonts w:eastAsiaTheme="minorHAnsi"/>
              </w:rPr>
              <w:t>This is deemed to be a Key Decision and the provisions of Standing Order No 25 have been complied with.</w:t>
            </w:r>
          </w:p>
          <w:p w:rsidR="00F61EB9" w:rsidRPr="00E30B81" w:rsidRDefault="00F61EB9" w:rsidP="00E30B81">
            <w:pPr>
              <w:rPr>
                <w:rFonts w:eastAsiaTheme="minorHAnsi"/>
              </w:rPr>
            </w:pPr>
          </w:p>
        </w:tc>
      </w:tr>
    </w:tbl>
    <w:p w:rsidR="00E30B81" w:rsidRDefault="00E30B81"/>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E30B81" w:rsidRPr="00760F64" w:rsidTr="00E30B81">
        <w:tc>
          <w:tcPr>
            <w:tcW w:w="9072" w:type="dxa"/>
          </w:tcPr>
          <w:p w:rsidR="00E30B81" w:rsidRDefault="00E30B81" w:rsidP="002A3E75"/>
          <w:p w:rsidR="00E30B81" w:rsidRPr="00901429" w:rsidRDefault="00E30B81" w:rsidP="00E30B81">
            <w:pPr>
              <w:jc w:val="both"/>
            </w:pPr>
            <w:r w:rsidRPr="00901429">
              <w:rPr>
                <w:b/>
              </w:rPr>
              <w:t>Recommendation</w:t>
            </w:r>
          </w:p>
          <w:p w:rsidR="00E30B81" w:rsidRPr="00901429" w:rsidRDefault="00E30B81" w:rsidP="00E30B81">
            <w:pPr>
              <w:jc w:val="both"/>
            </w:pPr>
          </w:p>
          <w:p w:rsidR="00E30B81" w:rsidRPr="00F80FF2" w:rsidRDefault="00E30B81" w:rsidP="00E30B81">
            <w:pPr>
              <w:pStyle w:val="ListParagraph"/>
              <w:ind w:hanging="360"/>
            </w:pPr>
            <w:r w:rsidRPr="00F80FF2">
              <w:t xml:space="preserve">The Cabinet Member for Highways and Transport is </w:t>
            </w:r>
            <w:r>
              <w:t>asked to approve that:</w:t>
            </w:r>
          </w:p>
          <w:p w:rsidR="00E30B81" w:rsidRPr="00F80FF2" w:rsidRDefault="00E30B81" w:rsidP="00E30B81">
            <w:r w:rsidRPr="00F80FF2">
              <w:t> </w:t>
            </w:r>
          </w:p>
          <w:p w:rsidR="00E30B81" w:rsidRPr="00F80FF2" w:rsidRDefault="00E30B81" w:rsidP="00E30B81">
            <w:pPr>
              <w:pStyle w:val="ListParagraph"/>
              <w:numPr>
                <w:ilvl w:val="0"/>
                <w:numId w:val="14"/>
              </w:numPr>
            </w:pPr>
            <w:r w:rsidRPr="00F80FF2">
              <w:t>the Cabinet Member for Environment, Planning and Cultural Services be requested to adopt and safeguard the route</w:t>
            </w:r>
            <w:r>
              <w:t xml:space="preserve"> </w:t>
            </w:r>
            <w:r w:rsidRPr="00F80FF2">
              <w:t xml:space="preserve">of the proposed </w:t>
            </w:r>
            <w:r>
              <w:t xml:space="preserve">widening and improvement of the A582 </w:t>
            </w:r>
            <w:r w:rsidRPr="00F80FF2">
              <w:t xml:space="preserve">as that shown </w:t>
            </w:r>
            <w:r w:rsidR="00EF3F7C">
              <w:t>at</w:t>
            </w:r>
            <w:r w:rsidRPr="00F80FF2">
              <w:t xml:space="preserve"> Appendix 'A' for development control purposes,</w:t>
            </w:r>
          </w:p>
          <w:p w:rsidR="00E30B81" w:rsidRPr="00F80FF2" w:rsidRDefault="00E30B81" w:rsidP="00E30B81">
            <w:pPr>
              <w:ind w:left="1440"/>
              <w:rPr>
                <w:rFonts w:eastAsiaTheme="minorHAnsi"/>
              </w:rPr>
            </w:pPr>
          </w:p>
          <w:p w:rsidR="00E30B81" w:rsidRPr="00F80FF2" w:rsidRDefault="00E30B81" w:rsidP="00E30B81">
            <w:pPr>
              <w:pStyle w:val="ListParagraph"/>
              <w:numPr>
                <w:ilvl w:val="0"/>
                <w:numId w:val="14"/>
              </w:numPr>
            </w:pPr>
            <w:r w:rsidRPr="00F80FF2">
              <w:t>subject to approval of recommendation</w:t>
            </w:r>
            <w:r>
              <w:t xml:space="preserve"> (</w:t>
            </w:r>
            <w:r w:rsidRPr="00F80FF2">
              <w:t>i</w:t>
            </w:r>
            <w:r>
              <w:t>)</w:t>
            </w:r>
            <w:r w:rsidRPr="00F80FF2">
              <w:t xml:space="preserve"> set out above, the route, as shown on Appendix 'A', be approved and adopted as the route</w:t>
            </w:r>
            <w:r>
              <w:t xml:space="preserve"> for</w:t>
            </w:r>
            <w:r w:rsidRPr="00F80FF2">
              <w:t xml:space="preserve"> </w:t>
            </w:r>
            <w:r>
              <w:t>the widen</w:t>
            </w:r>
            <w:r w:rsidR="00EF3F7C">
              <w:t>ing and improvement of the A582, and</w:t>
            </w:r>
          </w:p>
          <w:p w:rsidR="00E30B81" w:rsidRPr="00F80FF2" w:rsidRDefault="00E30B81" w:rsidP="00E30B81">
            <w:pPr>
              <w:ind w:left="720"/>
              <w:rPr>
                <w:rFonts w:eastAsiaTheme="minorHAnsi"/>
              </w:rPr>
            </w:pPr>
            <w:r w:rsidRPr="00F80FF2">
              <w:t> </w:t>
            </w:r>
          </w:p>
          <w:p w:rsidR="00E30B81" w:rsidRPr="00E30B81" w:rsidRDefault="00E30B81" w:rsidP="00E30B81">
            <w:pPr>
              <w:pStyle w:val="ListParagraph"/>
              <w:numPr>
                <w:ilvl w:val="0"/>
                <w:numId w:val="14"/>
              </w:numPr>
              <w:jc w:val="both"/>
              <w:rPr>
                <w:b/>
              </w:rPr>
            </w:pPr>
            <w:r>
              <w:t xml:space="preserve">South </w:t>
            </w:r>
            <w:proofErr w:type="spellStart"/>
            <w:r>
              <w:t>Ribble</w:t>
            </w:r>
            <w:proofErr w:type="spellEnd"/>
            <w:r>
              <w:t xml:space="preserve"> </w:t>
            </w:r>
            <w:r w:rsidRPr="00F80FF2">
              <w:t>Borough Council be</w:t>
            </w:r>
            <w:r w:rsidR="00EF3F7C">
              <w:t xml:space="preserve"> notified that the route shown at</w:t>
            </w:r>
            <w:r w:rsidRPr="00F80FF2">
              <w:t xml:space="preserve"> Appendix 'A' should be included in the </w:t>
            </w:r>
            <w:r>
              <w:t xml:space="preserve">South Ribble </w:t>
            </w:r>
            <w:r w:rsidRPr="00F80FF2">
              <w:t>Development Plan</w:t>
            </w:r>
            <w:r>
              <w:t xml:space="preserve"> as</w:t>
            </w:r>
            <w:r w:rsidRPr="00F80FF2">
              <w:t xml:space="preserve"> </w:t>
            </w:r>
            <w:r>
              <w:t>the route for the widening and improvement of the A582</w:t>
            </w:r>
            <w:r w:rsidR="00EF3F7C">
              <w:t>.</w:t>
            </w:r>
          </w:p>
          <w:p w:rsidR="00E30B81" w:rsidRDefault="00E30B81" w:rsidP="002A3E75"/>
        </w:tc>
      </w:tr>
    </w:tbl>
    <w:p w:rsidR="00425A93" w:rsidRPr="00760F64" w:rsidRDefault="00425A93" w:rsidP="002A3E75">
      <w:pPr>
        <w:rPr>
          <w:b/>
          <w:highlight w:val="yellow"/>
        </w:rPr>
      </w:pPr>
    </w:p>
    <w:p w:rsidR="000C758B" w:rsidRPr="004B6F4C" w:rsidRDefault="00E75840" w:rsidP="003A0441">
      <w:pPr>
        <w:jc w:val="both"/>
        <w:rPr>
          <w:b/>
        </w:rPr>
      </w:pPr>
      <w:r w:rsidRPr="004B6F4C">
        <w:rPr>
          <w:b/>
        </w:rPr>
        <w:t xml:space="preserve">Background and Advice </w:t>
      </w:r>
    </w:p>
    <w:p w:rsidR="000C758B" w:rsidRPr="004B6F4C" w:rsidRDefault="000C758B" w:rsidP="003A0441">
      <w:pPr>
        <w:jc w:val="both"/>
        <w:rPr>
          <w:b/>
        </w:rPr>
      </w:pPr>
    </w:p>
    <w:p w:rsidR="000C758B" w:rsidRPr="004B6F4C" w:rsidRDefault="00273ED9" w:rsidP="003A0441">
      <w:pPr>
        <w:jc w:val="both"/>
      </w:pPr>
      <w:r w:rsidRPr="004B6F4C">
        <w:t xml:space="preserve">The Central Lancashire </w:t>
      </w:r>
      <w:r w:rsidR="000451D4" w:rsidRPr="004B6F4C">
        <w:t xml:space="preserve">Highways and </w:t>
      </w:r>
      <w:r w:rsidRPr="004B6F4C">
        <w:t xml:space="preserve">Transport Masterplan (CLTM) </w:t>
      </w:r>
      <w:r w:rsidR="00AB7AAC" w:rsidRPr="004B6F4C">
        <w:t xml:space="preserve">was </w:t>
      </w:r>
      <w:r w:rsidRPr="004B6F4C">
        <w:t xml:space="preserve">published in March 2013 </w:t>
      </w:r>
      <w:r w:rsidR="00AB7AAC" w:rsidRPr="004B6F4C">
        <w:t>and</w:t>
      </w:r>
      <w:r w:rsidRPr="004B6F4C">
        <w:t xml:space="preserve"> provides the basis for determin</w:t>
      </w:r>
      <w:r w:rsidR="000451D4" w:rsidRPr="004B6F4C">
        <w:t>ing</w:t>
      </w:r>
      <w:r w:rsidRPr="004B6F4C">
        <w:t xml:space="preserve"> future transport investment priorities </w:t>
      </w:r>
      <w:r w:rsidR="000451D4" w:rsidRPr="004B6F4C">
        <w:t>across Preston, South Ribble and Chorley</w:t>
      </w:r>
      <w:r w:rsidRPr="004B6F4C">
        <w:t xml:space="preserve">. </w:t>
      </w:r>
      <w:r w:rsidR="000451D4" w:rsidRPr="004B6F4C">
        <w:t xml:space="preserve"> Many</w:t>
      </w:r>
      <w:r w:rsidRPr="004B6F4C">
        <w:t xml:space="preserve"> of the transport priorities </w:t>
      </w:r>
      <w:r w:rsidR="000451D4" w:rsidRPr="004B6F4C">
        <w:t>identify</w:t>
      </w:r>
      <w:r w:rsidRPr="004B6F4C">
        <w:t xml:space="preserve"> </w:t>
      </w:r>
      <w:r w:rsidR="000451D4" w:rsidRPr="004B6F4C">
        <w:t xml:space="preserve">large-scale </w:t>
      </w:r>
      <w:r w:rsidRPr="004B6F4C">
        <w:t xml:space="preserve">improvements and additions </w:t>
      </w:r>
      <w:r w:rsidR="000451D4" w:rsidRPr="004B6F4C">
        <w:t xml:space="preserve">to </w:t>
      </w:r>
      <w:r w:rsidRPr="004B6F4C">
        <w:t xml:space="preserve">the existing highway network. </w:t>
      </w:r>
      <w:r w:rsidR="000451D4" w:rsidRPr="004B6F4C">
        <w:t xml:space="preserve"> </w:t>
      </w:r>
    </w:p>
    <w:p w:rsidR="000C758B" w:rsidRPr="00760F64" w:rsidRDefault="000C758B" w:rsidP="003A0441">
      <w:pPr>
        <w:jc w:val="both"/>
        <w:rPr>
          <w:highlight w:val="yellow"/>
        </w:rPr>
      </w:pPr>
    </w:p>
    <w:p w:rsidR="00425A93" w:rsidRPr="00D37A17" w:rsidRDefault="000451D4" w:rsidP="003A0441">
      <w:pPr>
        <w:jc w:val="both"/>
      </w:pPr>
      <w:r w:rsidRPr="004B6F4C">
        <w:t>The</w:t>
      </w:r>
      <w:r w:rsidR="00273ED9" w:rsidRPr="004B6F4C">
        <w:t xml:space="preserve"> </w:t>
      </w:r>
      <w:r w:rsidR="00425A93" w:rsidRPr="004B6F4C">
        <w:t xml:space="preserve">completion of the </w:t>
      </w:r>
      <w:r w:rsidR="00F21245" w:rsidRPr="004B6F4C">
        <w:t>capacity improvements along the</w:t>
      </w:r>
      <w:r w:rsidR="00425A93" w:rsidRPr="004B6F4C">
        <w:t xml:space="preserve"> </w:t>
      </w:r>
      <w:r w:rsidR="00F21245" w:rsidRPr="004B6F4C">
        <w:t xml:space="preserve">A582 </w:t>
      </w:r>
      <w:r w:rsidR="00425A93" w:rsidRPr="004B6F4C">
        <w:t xml:space="preserve">is one of four major road schemes identified in the CLTM.  Its completion will complement the </w:t>
      </w:r>
      <w:r w:rsidR="00F21245" w:rsidRPr="004B6F4C">
        <w:t>delivery of the Penwortham Bypass and</w:t>
      </w:r>
      <w:r w:rsidR="00275919" w:rsidRPr="004B6F4C">
        <w:t xml:space="preserve"> looking further ahead, the linking of the two Western Distributor Roads in Preston and South Ribble with the construction of a new crossing of the River Ribble. The </w:t>
      </w:r>
      <w:r w:rsidR="00E467D8" w:rsidRPr="004B6F4C">
        <w:t>proposed improvements</w:t>
      </w:r>
      <w:r w:rsidR="00275919" w:rsidRPr="004B6F4C">
        <w:t xml:space="preserve"> </w:t>
      </w:r>
      <w:r w:rsidR="00425A93" w:rsidRPr="004B6F4C">
        <w:t xml:space="preserve">will support economic </w:t>
      </w:r>
      <w:r w:rsidR="00425A93" w:rsidRPr="00D37A17">
        <w:t>development through travel reliability and convenience a</w:t>
      </w:r>
      <w:r w:rsidR="00E467D8" w:rsidRPr="00D37A17">
        <w:t xml:space="preserve">nd </w:t>
      </w:r>
      <w:r w:rsidR="001D44AF" w:rsidRPr="00D37A17">
        <w:t>increase road capacity.</w:t>
      </w:r>
    </w:p>
    <w:p w:rsidR="00425A93" w:rsidRPr="00D37A17" w:rsidRDefault="00425A93" w:rsidP="003A0441">
      <w:pPr>
        <w:jc w:val="both"/>
      </w:pPr>
    </w:p>
    <w:p w:rsidR="001A2FFF" w:rsidRPr="00D37A17" w:rsidRDefault="001A2FFF" w:rsidP="003A0441">
      <w:pPr>
        <w:jc w:val="both"/>
      </w:pPr>
      <w:r w:rsidRPr="00D37A17">
        <w:t>More particularly, it will:</w:t>
      </w:r>
    </w:p>
    <w:p w:rsidR="001A2FFF" w:rsidRPr="00D37A17" w:rsidRDefault="001A2FFF" w:rsidP="003A0441">
      <w:pPr>
        <w:jc w:val="both"/>
        <w:rPr>
          <w:color w:val="808080" w:themeColor="background1" w:themeShade="80"/>
        </w:rPr>
      </w:pPr>
    </w:p>
    <w:p w:rsidR="001D44AF" w:rsidRPr="00D37A17" w:rsidRDefault="001D44AF" w:rsidP="00D429E9">
      <w:pPr>
        <w:pStyle w:val="ListParagraph"/>
        <w:numPr>
          <w:ilvl w:val="0"/>
          <w:numId w:val="2"/>
        </w:numPr>
        <w:autoSpaceDE w:val="0"/>
        <w:autoSpaceDN w:val="0"/>
        <w:adjustRightInd w:val="0"/>
        <w:jc w:val="both"/>
        <w:rPr>
          <w:rFonts w:cs="Arial"/>
          <w:szCs w:val="24"/>
        </w:rPr>
      </w:pPr>
      <w:r w:rsidRPr="00D37A17">
        <w:rPr>
          <w:rFonts w:cs="Arial"/>
          <w:szCs w:val="24"/>
        </w:rPr>
        <w:t>Improve journey times and reduce congestion on (and on roads linking to) the A582, B5253 and Penwortham New Bridge linking to Ringway and Preston city centre.</w:t>
      </w:r>
    </w:p>
    <w:p w:rsidR="001D44AF" w:rsidRPr="00D37A17" w:rsidRDefault="001D44AF" w:rsidP="001D44AF">
      <w:pPr>
        <w:pStyle w:val="ListParagraph"/>
        <w:numPr>
          <w:ilvl w:val="0"/>
          <w:numId w:val="2"/>
        </w:numPr>
        <w:autoSpaceDE w:val="0"/>
        <w:autoSpaceDN w:val="0"/>
        <w:adjustRightInd w:val="0"/>
        <w:jc w:val="both"/>
        <w:rPr>
          <w:rFonts w:cs="Arial"/>
          <w:szCs w:val="24"/>
        </w:rPr>
      </w:pPr>
      <w:r w:rsidRPr="00D37A17">
        <w:rPr>
          <w:rFonts w:cs="Arial"/>
          <w:szCs w:val="24"/>
        </w:rPr>
        <w:t>Provide easier access to Cuerden from the west.</w:t>
      </w:r>
    </w:p>
    <w:p w:rsidR="001D44AF" w:rsidRPr="00D37A17" w:rsidRDefault="001D44AF" w:rsidP="00D429E9">
      <w:pPr>
        <w:pStyle w:val="ListParagraph"/>
        <w:numPr>
          <w:ilvl w:val="0"/>
          <w:numId w:val="2"/>
        </w:numPr>
        <w:autoSpaceDE w:val="0"/>
        <w:autoSpaceDN w:val="0"/>
        <w:adjustRightInd w:val="0"/>
        <w:jc w:val="both"/>
        <w:rPr>
          <w:rFonts w:cs="Arial"/>
          <w:szCs w:val="24"/>
        </w:rPr>
      </w:pPr>
      <w:r w:rsidRPr="00D37A17">
        <w:rPr>
          <w:rFonts w:cs="Arial"/>
          <w:szCs w:val="24"/>
        </w:rPr>
        <w:t>Provide significantly better access to new housing developments at Pickerings Farm between Penwortham and Lostock Hall and development sites to the North West of Leyland at Croston Road and Moss Side.</w:t>
      </w:r>
    </w:p>
    <w:p w:rsidR="001D44AF" w:rsidRPr="00D37A17" w:rsidRDefault="001D44AF" w:rsidP="00D429E9">
      <w:pPr>
        <w:pStyle w:val="ListParagraph"/>
        <w:numPr>
          <w:ilvl w:val="0"/>
          <w:numId w:val="2"/>
        </w:numPr>
        <w:autoSpaceDE w:val="0"/>
        <w:autoSpaceDN w:val="0"/>
        <w:adjustRightInd w:val="0"/>
        <w:jc w:val="both"/>
        <w:rPr>
          <w:rFonts w:cs="Arial"/>
          <w:szCs w:val="24"/>
        </w:rPr>
      </w:pPr>
      <w:r w:rsidRPr="00D37A17">
        <w:rPr>
          <w:rFonts w:cs="Arial"/>
          <w:szCs w:val="24"/>
        </w:rPr>
        <w:t>Allow opportunities for bus priority measures, public realm enhancements, and improvements to prioritise and promote walking and cycling along the B5254 Leyland Road and at Tardy Gate.</w:t>
      </w:r>
    </w:p>
    <w:p w:rsidR="001A2FFF" w:rsidRPr="00760F64" w:rsidRDefault="001A2FFF" w:rsidP="003A0441">
      <w:pPr>
        <w:jc w:val="both"/>
        <w:rPr>
          <w:color w:val="808080" w:themeColor="background1" w:themeShade="80"/>
          <w:highlight w:val="yellow"/>
        </w:rPr>
      </w:pPr>
    </w:p>
    <w:p w:rsidR="00F33876" w:rsidRPr="00D37A17" w:rsidRDefault="00F33876" w:rsidP="003A0441">
      <w:pPr>
        <w:jc w:val="both"/>
        <w:rPr>
          <w:rFonts w:cs="Arial"/>
          <w:color w:val="000000"/>
        </w:rPr>
      </w:pPr>
      <w:r w:rsidRPr="00D37A17">
        <w:rPr>
          <w:rFonts w:cs="Arial"/>
        </w:rPr>
        <w:t>The A582 was built in the 1970's in support of designated expansion land known</w:t>
      </w:r>
      <w:r w:rsidR="00EB0405" w:rsidRPr="00D37A17">
        <w:rPr>
          <w:rFonts w:cs="Arial"/>
        </w:rPr>
        <w:t xml:space="preserve"> as Central Lancashire New Town</w:t>
      </w:r>
      <w:r w:rsidR="00DC7BA7">
        <w:rPr>
          <w:rFonts w:cs="Arial"/>
        </w:rPr>
        <w:t>,</w:t>
      </w:r>
      <w:r w:rsidR="00EB0405" w:rsidRPr="00D37A17">
        <w:rPr>
          <w:rFonts w:cs="Arial"/>
        </w:rPr>
        <w:t xml:space="preserve"> which was delivered in truncated form. </w:t>
      </w:r>
      <w:r w:rsidRPr="00D37A17">
        <w:rPr>
          <w:rFonts w:cs="Arial"/>
          <w:color w:val="000000"/>
        </w:rPr>
        <w:t>The Statutory Order for the dissolution of the Central Lancashire New Town was approved on 31 December 1985 and the Corporation was formally dissolved on 31 March 1986.</w:t>
      </w:r>
    </w:p>
    <w:p w:rsidR="00984D3F" w:rsidRDefault="00984D3F" w:rsidP="001F308E">
      <w:pPr>
        <w:jc w:val="both"/>
        <w:rPr>
          <w:rFonts w:cs="Arial"/>
          <w:color w:val="000000"/>
        </w:rPr>
      </w:pPr>
    </w:p>
    <w:p w:rsidR="00146AA0" w:rsidRPr="00D37A17" w:rsidRDefault="00A82089" w:rsidP="001F308E">
      <w:pPr>
        <w:jc w:val="both"/>
        <w:rPr>
          <w:rFonts w:cs="Arial"/>
          <w:color w:val="000000"/>
        </w:rPr>
      </w:pPr>
      <w:r w:rsidRPr="00D37A17">
        <w:rPr>
          <w:rFonts w:cs="Arial"/>
          <w:color w:val="000000"/>
        </w:rPr>
        <w:t>The</w:t>
      </w:r>
      <w:r w:rsidR="001F308E" w:rsidRPr="00D37A17">
        <w:rPr>
          <w:rFonts w:cs="Arial"/>
          <w:color w:val="000000"/>
        </w:rPr>
        <w:t xml:space="preserve"> single carriageway </w:t>
      </w:r>
      <w:r w:rsidRPr="00D37A17">
        <w:rPr>
          <w:rFonts w:cs="Arial"/>
          <w:color w:val="000000"/>
        </w:rPr>
        <w:t xml:space="preserve">route runs between the A6 junction with the end of the M65 </w:t>
      </w:r>
      <w:r w:rsidR="007D71EC" w:rsidRPr="00D37A17">
        <w:rPr>
          <w:rFonts w:cs="Arial"/>
          <w:color w:val="000000"/>
        </w:rPr>
        <w:t>(Cue</w:t>
      </w:r>
      <w:r w:rsidR="007F2F57">
        <w:rPr>
          <w:rFonts w:cs="Arial"/>
          <w:color w:val="000000"/>
        </w:rPr>
        <w:t>r</w:t>
      </w:r>
      <w:r w:rsidR="007D71EC" w:rsidRPr="00D37A17">
        <w:rPr>
          <w:rFonts w:cs="Arial"/>
          <w:color w:val="000000"/>
        </w:rPr>
        <w:t xml:space="preserve">den) </w:t>
      </w:r>
      <w:r w:rsidRPr="00D37A17">
        <w:rPr>
          <w:rFonts w:cs="Arial"/>
          <w:color w:val="000000"/>
        </w:rPr>
        <w:t xml:space="preserve">and the A59 </w:t>
      </w:r>
      <w:r w:rsidR="001F308E" w:rsidRPr="00D37A17">
        <w:rPr>
          <w:rFonts w:cs="Arial"/>
          <w:color w:val="000000"/>
        </w:rPr>
        <w:t>towards Preston City Centre</w:t>
      </w:r>
      <w:r w:rsidR="007D71EC" w:rsidRPr="00D37A17">
        <w:rPr>
          <w:rFonts w:cs="Arial"/>
          <w:color w:val="000000"/>
        </w:rPr>
        <w:t xml:space="preserve">, including </w:t>
      </w:r>
      <w:r w:rsidR="007D71EC" w:rsidRPr="00D37A17">
        <w:t>the B5253 south to Longmeanygate</w:t>
      </w:r>
      <w:r w:rsidR="001F308E" w:rsidRPr="00D37A17">
        <w:rPr>
          <w:rFonts w:cs="Arial"/>
          <w:color w:val="000000"/>
        </w:rPr>
        <w:t>, acting as a Preston southerly bypass and one of the main arteries into Preston. In its current form as a single carriageway</w:t>
      </w:r>
      <w:r w:rsidR="006F4D13" w:rsidRPr="00D37A17">
        <w:rPr>
          <w:rFonts w:cs="Arial"/>
          <w:color w:val="000000"/>
        </w:rPr>
        <w:t>,</w:t>
      </w:r>
      <w:r w:rsidR="001F308E" w:rsidRPr="00D37A17">
        <w:rPr>
          <w:rFonts w:cs="Arial"/>
          <w:color w:val="000000"/>
        </w:rPr>
        <w:t xml:space="preserve"> the A582 is not capable of supporting the capacity requirements </w:t>
      </w:r>
      <w:r w:rsidR="006F4D13" w:rsidRPr="00D37A17">
        <w:rPr>
          <w:rFonts w:cs="Arial"/>
          <w:color w:val="000000"/>
        </w:rPr>
        <w:t xml:space="preserve">associated with current and future demand. </w:t>
      </w:r>
    </w:p>
    <w:p w:rsidR="001F308E" w:rsidRPr="00D37A17" w:rsidRDefault="001F308E" w:rsidP="001F308E">
      <w:pPr>
        <w:jc w:val="both"/>
        <w:rPr>
          <w:rFonts w:cs="Arial"/>
          <w:color w:val="000000"/>
        </w:rPr>
      </w:pPr>
    </w:p>
    <w:p w:rsidR="004841B2" w:rsidRPr="00D37A17" w:rsidRDefault="006F4D13" w:rsidP="003A0441">
      <w:pPr>
        <w:jc w:val="both"/>
      </w:pPr>
      <w:r w:rsidRPr="00D37A17">
        <w:rPr>
          <w:rFonts w:cs="Arial"/>
          <w:color w:val="000000"/>
        </w:rPr>
        <w:t>Works, funded by the City Deal, have begun on upgrading a number of junctions along the A582</w:t>
      </w:r>
      <w:r w:rsidR="007D71EC" w:rsidRPr="00D37A17">
        <w:rPr>
          <w:rFonts w:cs="Arial"/>
          <w:color w:val="000000"/>
        </w:rPr>
        <w:t>.</w:t>
      </w:r>
      <w:r w:rsidR="006A48F5" w:rsidRPr="00D37A17">
        <w:rPr>
          <w:rFonts w:cs="Arial"/>
          <w:color w:val="000000"/>
        </w:rPr>
        <w:t xml:space="preserve"> Proposals as presented at Appendix 'A' include works on a number of structures to accommodate carriageway widening an</w:t>
      </w:r>
      <w:r w:rsidR="00F61F36">
        <w:rPr>
          <w:rFonts w:cs="Arial"/>
          <w:color w:val="000000"/>
        </w:rPr>
        <w:t>d off road cycle provisions.</w:t>
      </w:r>
      <w:r w:rsidR="00B1139D" w:rsidRPr="00D37A17">
        <w:t xml:space="preserve"> </w:t>
      </w:r>
      <w:r w:rsidR="00D429E9" w:rsidRPr="00D37A17">
        <w:t xml:space="preserve">This highway extent </w:t>
      </w:r>
      <w:r w:rsidR="00B1139D" w:rsidRPr="00D37A17">
        <w:t xml:space="preserve">shown </w:t>
      </w:r>
      <w:r w:rsidR="00D429E9" w:rsidRPr="00D37A17">
        <w:t xml:space="preserve">is considered to be the preferred </w:t>
      </w:r>
      <w:r w:rsidR="00B1139D" w:rsidRPr="00D37A17">
        <w:t>land</w:t>
      </w:r>
      <w:r w:rsidR="00D429E9" w:rsidRPr="00D37A17">
        <w:t xml:space="preserve"> </w:t>
      </w:r>
      <w:r w:rsidR="00B1139D" w:rsidRPr="00D37A17">
        <w:t>to achieve the improvements and will require land to be acquired.</w:t>
      </w:r>
    </w:p>
    <w:p w:rsidR="00D429E9" w:rsidRPr="00760F64" w:rsidRDefault="00D429E9" w:rsidP="003A0441">
      <w:pPr>
        <w:jc w:val="both"/>
        <w:rPr>
          <w:highlight w:val="yellow"/>
        </w:rPr>
      </w:pPr>
    </w:p>
    <w:p w:rsidR="000C758B" w:rsidRPr="006D23EA" w:rsidRDefault="00CD0C75" w:rsidP="003A0441">
      <w:pPr>
        <w:jc w:val="both"/>
        <w:rPr>
          <w:b/>
        </w:rPr>
      </w:pPr>
      <w:r w:rsidRPr="006D23EA">
        <w:rPr>
          <w:b/>
        </w:rPr>
        <w:t>Preston, South Ribble and Lancashire City Deal</w:t>
      </w:r>
    </w:p>
    <w:p w:rsidR="000C758B" w:rsidRPr="006D23EA" w:rsidRDefault="000C758B" w:rsidP="003A0441">
      <w:pPr>
        <w:jc w:val="both"/>
      </w:pPr>
    </w:p>
    <w:p w:rsidR="000C758B" w:rsidRPr="006D23EA" w:rsidRDefault="00D95416" w:rsidP="003A0441">
      <w:pPr>
        <w:jc w:val="both"/>
      </w:pPr>
      <w:r w:rsidRPr="006D23EA">
        <w:t>The Preston</w:t>
      </w:r>
      <w:r w:rsidR="00DB3AF1" w:rsidRPr="006D23EA">
        <w:t>,</w:t>
      </w:r>
      <w:r w:rsidRPr="006D23EA">
        <w:t xml:space="preserve"> South Ribble and Lancashire City Deal was signed in September 2013 </w:t>
      </w:r>
      <w:r w:rsidR="00DB3AF1" w:rsidRPr="006D23EA">
        <w:t xml:space="preserve">and </w:t>
      </w:r>
      <w:r w:rsidRPr="006D23EA">
        <w:t xml:space="preserve">provides a financial structure </w:t>
      </w:r>
      <w:r w:rsidR="00DB3AF1" w:rsidRPr="006D23EA">
        <w:t xml:space="preserve">to </w:t>
      </w:r>
      <w:r w:rsidRPr="006D23EA">
        <w:t xml:space="preserve">deliver </w:t>
      </w:r>
      <w:r w:rsidR="0093428C" w:rsidRPr="006D23EA">
        <w:t>these roads</w:t>
      </w:r>
      <w:r w:rsidR="00DB3AF1" w:rsidRPr="006D23EA">
        <w:t xml:space="preserve">, subject to planning, land assembly and other statutory procedures and </w:t>
      </w:r>
      <w:r w:rsidRPr="006D23EA">
        <w:t xml:space="preserve">in advance of </w:t>
      </w:r>
      <w:r w:rsidR="0093428C" w:rsidRPr="006D23EA">
        <w:t xml:space="preserve">the bulk of </w:t>
      </w:r>
      <w:r w:rsidRPr="006D23EA">
        <w:t>development</w:t>
      </w:r>
      <w:r w:rsidR="00DB3AF1" w:rsidRPr="006D23EA">
        <w:t xml:space="preserve"> so to minimise as far as possible the impacts on the existing transport network on local communities and road users.</w:t>
      </w:r>
      <w:r w:rsidRPr="006D23EA">
        <w:t xml:space="preserve"> </w:t>
      </w:r>
      <w:r w:rsidR="0093428C" w:rsidRPr="006D23EA">
        <w:t xml:space="preserve"> </w:t>
      </w:r>
    </w:p>
    <w:p w:rsidR="000C758B" w:rsidRPr="00760F64" w:rsidRDefault="000C758B" w:rsidP="003A0441">
      <w:pPr>
        <w:jc w:val="both"/>
        <w:rPr>
          <w:highlight w:val="yellow"/>
        </w:rPr>
      </w:pPr>
    </w:p>
    <w:p w:rsidR="000C758B" w:rsidRPr="00233C94" w:rsidRDefault="00DB3AF1" w:rsidP="003A0441">
      <w:pPr>
        <w:jc w:val="both"/>
      </w:pPr>
      <w:r w:rsidRPr="00233C94">
        <w:t>I</w:t>
      </w:r>
      <w:r w:rsidR="00D95416" w:rsidRPr="00233C94">
        <w:t xml:space="preserve">n </w:t>
      </w:r>
      <w:r w:rsidR="002A705B" w:rsidRPr="00233C94">
        <w:t xml:space="preserve">May </w:t>
      </w:r>
      <w:r w:rsidR="00D95416" w:rsidRPr="00233C94">
        <w:t>201</w:t>
      </w:r>
      <w:r w:rsidR="002A705B" w:rsidRPr="00233C94">
        <w:t>5</w:t>
      </w:r>
      <w:r w:rsidR="00D95416" w:rsidRPr="00233C94">
        <w:t xml:space="preserve"> </w:t>
      </w:r>
      <w:r w:rsidRPr="00233C94">
        <w:t xml:space="preserve">a programme for delivery, presented in </w:t>
      </w:r>
      <w:r w:rsidR="00D95416" w:rsidRPr="00233C94">
        <w:t xml:space="preserve">the City Deal Infrastructure Delivery Plan (IDP) for </w:t>
      </w:r>
      <w:r w:rsidR="002A705B" w:rsidRPr="00233C94">
        <w:t>2015</w:t>
      </w:r>
      <w:r w:rsidR="00D95416" w:rsidRPr="00233C94">
        <w:t>/</w:t>
      </w:r>
      <w:r w:rsidR="002A705B" w:rsidRPr="00233C94">
        <w:t xml:space="preserve">18 </w:t>
      </w:r>
      <w:r w:rsidR="00D95416" w:rsidRPr="00233C94">
        <w:t xml:space="preserve">was endorsed by the Cabinets of the 3 </w:t>
      </w:r>
      <w:r w:rsidRPr="00233C94">
        <w:t xml:space="preserve">Local Authorities </w:t>
      </w:r>
      <w:r w:rsidR="00D95416" w:rsidRPr="00233C94">
        <w:t xml:space="preserve">and approved by the City Deal Executive. </w:t>
      </w:r>
      <w:r w:rsidRPr="00233C94">
        <w:t xml:space="preserve"> </w:t>
      </w:r>
      <w:r w:rsidR="00D95416" w:rsidRPr="00233C94">
        <w:t xml:space="preserve">The IDP timetable </w:t>
      </w:r>
      <w:r w:rsidR="00A808A8" w:rsidRPr="00233C94">
        <w:t xml:space="preserve">programmes </w:t>
      </w:r>
      <w:r w:rsidR="00D95416" w:rsidRPr="00233C94">
        <w:t xml:space="preserve">the development and </w:t>
      </w:r>
      <w:r w:rsidR="00A808A8" w:rsidRPr="00233C94">
        <w:t xml:space="preserve">approval of routes </w:t>
      </w:r>
      <w:r w:rsidR="00D95416" w:rsidRPr="00233C94">
        <w:t xml:space="preserve">for the </w:t>
      </w:r>
      <w:r w:rsidR="005C17D9" w:rsidRPr="00233C94">
        <w:t xml:space="preserve">completion of </w:t>
      </w:r>
      <w:r w:rsidR="001B38F9" w:rsidRPr="00233C94">
        <w:t>the A582 Dualling</w:t>
      </w:r>
      <w:r w:rsidR="005C17D9" w:rsidRPr="00233C94">
        <w:t xml:space="preserve"> during the 2014/15 financial year</w:t>
      </w:r>
      <w:r w:rsidR="00D95416" w:rsidRPr="00233C94">
        <w:t xml:space="preserve">. </w:t>
      </w:r>
    </w:p>
    <w:p w:rsidR="00233C94" w:rsidRPr="00760F64" w:rsidRDefault="00233C94" w:rsidP="003A0441">
      <w:pPr>
        <w:jc w:val="both"/>
        <w:rPr>
          <w:highlight w:val="yellow"/>
        </w:rPr>
      </w:pPr>
    </w:p>
    <w:p w:rsidR="000C758B" w:rsidRPr="00FC233B" w:rsidRDefault="00E75840" w:rsidP="003A0441">
      <w:pPr>
        <w:jc w:val="both"/>
        <w:rPr>
          <w:b/>
        </w:rPr>
      </w:pPr>
      <w:r w:rsidRPr="00FC233B">
        <w:rPr>
          <w:b/>
        </w:rPr>
        <w:t>Consultations</w:t>
      </w:r>
    </w:p>
    <w:p w:rsidR="00FC233B" w:rsidRDefault="00FC233B" w:rsidP="003A0441">
      <w:pPr>
        <w:jc w:val="both"/>
        <w:rPr>
          <w:b/>
          <w:highlight w:val="yellow"/>
        </w:rPr>
      </w:pPr>
    </w:p>
    <w:p w:rsidR="006D23EA" w:rsidRPr="006D23EA" w:rsidRDefault="006D23EA" w:rsidP="00095B00">
      <w:pPr>
        <w:jc w:val="both"/>
        <w:rPr>
          <w:highlight w:val="yellow"/>
        </w:rPr>
      </w:pPr>
      <w:r w:rsidRPr="006D23EA">
        <w:t>A 6-week period of public consultation was held during January and February 2015</w:t>
      </w:r>
      <w:r>
        <w:t xml:space="preserve">. </w:t>
      </w:r>
      <w:r w:rsidRPr="006D23EA">
        <w:t>A series of events were held in the local area; affected communities, landowners and parish councils were engaged. Web-based and media information presented the technical justification to the choice of route and invited comments thereon.</w:t>
      </w:r>
    </w:p>
    <w:p w:rsidR="00FC233B" w:rsidRDefault="00FC233B" w:rsidP="00095B00">
      <w:pPr>
        <w:jc w:val="both"/>
      </w:pPr>
    </w:p>
    <w:p w:rsidR="000C758B" w:rsidRDefault="00FC233B" w:rsidP="00095B00">
      <w:pPr>
        <w:jc w:val="both"/>
      </w:pPr>
      <w:r w:rsidRPr="00FC233B">
        <w:t xml:space="preserve">Due to the physical limitations surrounding the existing roads the consultation presented a single design rather than a series of options. </w:t>
      </w:r>
    </w:p>
    <w:p w:rsidR="00DF5B92" w:rsidRDefault="00DF5B92" w:rsidP="00095B00">
      <w:pPr>
        <w:jc w:val="both"/>
      </w:pPr>
    </w:p>
    <w:p w:rsidR="00DF5B92" w:rsidRDefault="00DF5B92" w:rsidP="00095B00">
      <w:pPr>
        <w:autoSpaceDE w:val="0"/>
        <w:autoSpaceDN w:val="0"/>
        <w:adjustRightInd w:val="0"/>
        <w:jc w:val="both"/>
        <w:rPr>
          <w:rFonts w:ascii="TT525AE5o00" w:hAnsi="TT525AE5o00" w:cs="TT525AE5o00"/>
          <w:szCs w:val="24"/>
        </w:rPr>
      </w:pPr>
      <w:r>
        <w:rPr>
          <w:rFonts w:ascii="TT525AE5o00" w:hAnsi="TT525AE5o00" w:cs="TT525AE5o00"/>
          <w:szCs w:val="24"/>
        </w:rPr>
        <w:t>40</w:t>
      </w:r>
      <w:r w:rsidR="005A3428">
        <w:rPr>
          <w:rFonts w:ascii="TT525AE5o00" w:hAnsi="TT525AE5o00" w:cs="TT525AE5o00"/>
          <w:szCs w:val="24"/>
        </w:rPr>
        <w:t>6</w:t>
      </w:r>
      <w:r>
        <w:rPr>
          <w:rFonts w:ascii="TT525AE5o00" w:hAnsi="TT525AE5o00" w:cs="TT525AE5o00"/>
          <w:szCs w:val="24"/>
        </w:rPr>
        <w:t xml:space="preserve"> responses were received during the consultation. The full consultation report is included a</w:t>
      </w:r>
      <w:r w:rsidR="00DC7BA7">
        <w:rPr>
          <w:rFonts w:ascii="TT525AE5o00" w:hAnsi="TT525AE5o00" w:cs="TT525AE5o00"/>
          <w:szCs w:val="24"/>
        </w:rPr>
        <w:t>t A</w:t>
      </w:r>
      <w:r>
        <w:rPr>
          <w:rFonts w:ascii="TT525AE5o00" w:hAnsi="TT525AE5o00" w:cs="TT525AE5o00"/>
          <w:szCs w:val="24"/>
        </w:rPr>
        <w:t>ppendix</w:t>
      </w:r>
      <w:r w:rsidR="00DC7BA7">
        <w:rPr>
          <w:rFonts w:ascii="TT525AE5o00" w:hAnsi="TT525AE5o00" w:cs="TT525AE5o00"/>
          <w:szCs w:val="24"/>
        </w:rPr>
        <w:t xml:space="preserve"> </w:t>
      </w:r>
      <w:r w:rsidR="00EF3F7C">
        <w:rPr>
          <w:rFonts w:ascii="TT525AE5o00" w:hAnsi="TT525AE5o00" w:cs="TT525AE5o00"/>
          <w:szCs w:val="24"/>
        </w:rPr>
        <w:t>'</w:t>
      </w:r>
      <w:r w:rsidR="00DC7BA7">
        <w:rPr>
          <w:rFonts w:ascii="TT525AE5o00" w:hAnsi="TT525AE5o00" w:cs="TT525AE5o00"/>
          <w:szCs w:val="24"/>
        </w:rPr>
        <w:t>B</w:t>
      </w:r>
      <w:r w:rsidR="00EF3F7C">
        <w:rPr>
          <w:rFonts w:ascii="TT525AE5o00" w:hAnsi="TT525AE5o00" w:cs="TT525AE5o00"/>
          <w:szCs w:val="24"/>
        </w:rPr>
        <w:t>'</w:t>
      </w:r>
      <w:r>
        <w:rPr>
          <w:rFonts w:ascii="TT525AE5o00" w:hAnsi="TT525AE5o00" w:cs="TT525AE5o00"/>
          <w:szCs w:val="24"/>
        </w:rPr>
        <w:t>. The main issues to emerge through the consultation and a summary response for each</w:t>
      </w:r>
      <w:r w:rsidR="00DC7BA7">
        <w:rPr>
          <w:rFonts w:ascii="TT525AE5o00" w:hAnsi="TT525AE5o00" w:cs="TT525AE5o00"/>
          <w:szCs w:val="24"/>
        </w:rPr>
        <w:t xml:space="preserve"> include</w:t>
      </w:r>
      <w:r>
        <w:rPr>
          <w:rFonts w:ascii="TT525AE5o00" w:hAnsi="TT525AE5o00" w:cs="TT525AE5o00"/>
          <w:szCs w:val="24"/>
        </w:rPr>
        <w:t>:</w:t>
      </w:r>
    </w:p>
    <w:p w:rsidR="00DF5B92" w:rsidRPr="00760F64" w:rsidRDefault="00DF5B92" w:rsidP="00FC233B">
      <w:pPr>
        <w:jc w:val="both"/>
        <w:rPr>
          <w:highlight w:val="yellow"/>
        </w:rPr>
      </w:pPr>
    </w:p>
    <w:p w:rsidR="00CC7F63" w:rsidRDefault="004D7D4D" w:rsidP="00CC7F63">
      <w:pPr>
        <w:numPr>
          <w:ilvl w:val="0"/>
          <w:numId w:val="8"/>
        </w:numPr>
        <w:autoSpaceDE w:val="0"/>
        <w:autoSpaceDN w:val="0"/>
        <w:adjustRightInd w:val="0"/>
        <w:rPr>
          <w:rFonts w:ascii="TT525AE5o00" w:hAnsi="TT525AE5o00" w:cs="TT525AE5o00"/>
          <w:szCs w:val="24"/>
        </w:rPr>
      </w:pPr>
      <w:r>
        <w:rPr>
          <w:rFonts w:ascii="TT525AE5o00" w:hAnsi="TT525AE5o00" w:cs="TT525AE5o00"/>
          <w:szCs w:val="24"/>
        </w:rPr>
        <w:t>Air and noise pollution concerns</w:t>
      </w:r>
    </w:p>
    <w:p w:rsidR="00CC7F63" w:rsidRDefault="00CC7F63" w:rsidP="00CC7F63">
      <w:pPr>
        <w:autoSpaceDE w:val="0"/>
        <w:autoSpaceDN w:val="0"/>
        <w:adjustRightInd w:val="0"/>
        <w:ind w:left="720"/>
        <w:rPr>
          <w:rFonts w:ascii="TT525AE5o00" w:hAnsi="TT525AE5o00" w:cs="TT525AE5o00"/>
          <w:szCs w:val="24"/>
        </w:rPr>
      </w:pPr>
    </w:p>
    <w:p w:rsidR="00CC7F63" w:rsidRPr="00CC7F63" w:rsidRDefault="00616CC5" w:rsidP="00095B00">
      <w:pPr>
        <w:autoSpaceDE w:val="0"/>
        <w:autoSpaceDN w:val="0"/>
        <w:adjustRightInd w:val="0"/>
        <w:jc w:val="both"/>
        <w:rPr>
          <w:rFonts w:ascii="TT525AE5o00" w:hAnsi="TT525AE5o00" w:cs="TT525AE5o00"/>
          <w:szCs w:val="24"/>
        </w:rPr>
      </w:pPr>
      <w:r w:rsidRPr="00CC7F63">
        <w:rPr>
          <w:rFonts w:ascii="TT525AE5o00" w:hAnsi="TT525AE5o00" w:cs="TT525AE5o00"/>
          <w:szCs w:val="24"/>
        </w:rPr>
        <w:t xml:space="preserve">As part of the statutory planning process an Environmental Impact Assessment (EIA) containing detailed analysis of how the new road </w:t>
      </w:r>
      <w:r w:rsidR="00D61BD3" w:rsidRPr="00CC7F63">
        <w:rPr>
          <w:rFonts w:ascii="TT525AE5o00" w:hAnsi="TT525AE5o00" w:cs="TT525AE5o00"/>
          <w:szCs w:val="24"/>
        </w:rPr>
        <w:t xml:space="preserve">widening </w:t>
      </w:r>
      <w:r w:rsidRPr="00CC7F63">
        <w:rPr>
          <w:rFonts w:ascii="TT525AE5o00" w:hAnsi="TT525AE5o00" w:cs="TT525AE5o00"/>
          <w:szCs w:val="24"/>
        </w:rPr>
        <w:t>could benefit or adversely affect the local area will be submitted in line with the Planning Application. The application will include a detailed scheme design which will include measures to mitigate for the impacts identified in the EIA.</w:t>
      </w:r>
      <w:r w:rsidR="00CC7F63" w:rsidRPr="00CC7F63">
        <w:rPr>
          <w:rFonts w:ascii="TT525AE5o00" w:hAnsi="TT525AE5o00" w:cs="TT525AE5o00"/>
          <w:szCs w:val="24"/>
        </w:rPr>
        <w:t xml:space="preserve"> </w:t>
      </w:r>
    </w:p>
    <w:p w:rsidR="00984D3F" w:rsidRDefault="00984D3F">
      <w:pPr>
        <w:rPr>
          <w:rFonts w:ascii="TT525AE5o00" w:hAnsi="TT525AE5o00" w:cs="TT525AE5o00"/>
          <w:szCs w:val="24"/>
        </w:rPr>
      </w:pPr>
      <w:r>
        <w:rPr>
          <w:rFonts w:ascii="TT525AE5o00" w:hAnsi="TT525AE5o00" w:cs="TT525AE5o00"/>
          <w:szCs w:val="24"/>
        </w:rPr>
        <w:br w:type="page"/>
      </w:r>
    </w:p>
    <w:p w:rsidR="00CC7F63" w:rsidRDefault="00CC7F63" w:rsidP="00CC7F63">
      <w:pPr>
        <w:pStyle w:val="ListParagraph"/>
        <w:rPr>
          <w:rFonts w:ascii="TT525AE5o00" w:hAnsi="TT525AE5o00" w:cs="TT525AE5o00"/>
          <w:szCs w:val="24"/>
        </w:rPr>
      </w:pPr>
    </w:p>
    <w:p w:rsidR="00CC7F63" w:rsidRDefault="00CC7F63" w:rsidP="00CC7F63">
      <w:pPr>
        <w:numPr>
          <w:ilvl w:val="0"/>
          <w:numId w:val="8"/>
        </w:numPr>
        <w:autoSpaceDE w:val="0"/>
        <w:autoSpaceDN w:val="0"/>
        <w:adjustRightInd w:val="0"/>
        <w:rPr>
          <w:rFonts w:ascii="TT525AE5o00" w:hAnsi="TT525AE5o00" w:cs="TT525AE5o00"/>
          <w:szCs w:val="24"/>
        </w:rPr>
      </w:pPr>
      <w:r>
        <w:rPr>
          <w:rFonts w:ascii="TT525AE5o00" w:hAnsi="TT525AE5o00" w:cs="TT525AE5o00"/>
          <w:szCs w:val="24"/>
        </w:rPr>
        <w:t>Cycle</w:t>
      </w:r>
      <w:r w:rsidR="007F2F57">
        <w:rPr>
          <w:rFonts w:ascii="TT525AE5o00" w:hAnsi="TT525AE5o00" w:cs="TT525AE5o00"/>
          <w:szCs w:val="24"/>
        </w:rPr>
        <w:t>tracks</w:t>
      </w:r>
      <w:r>
        <w:rPr>
          <w:rFonts w:ascii="TT525AE5o00" w:hAnsi="TT525AE5o00" w:cs="TT525AE5o00"/>
          <w:szCs w:val="24"/>
        </w:rPr>
        <w:t xml:space="preserve"> and footways</w:t>
      </w:r>
    </w:p>
    <w:p w:rsidR="00CC7F63" w:rsidRDefault="00CC7F63" w:rsidP="00CC7F63">
      <w:pPr>
        <w:autoSpaceDE w:val="0"/>
        <w:autoSpaceDN w:val="0"/>
        <w:adjustRightInd w:val="0"/>
        <w:ind w:left="720"/>
        <w:rPr>
          <w:rFonts w:ascii="TT525AE5o00" w:hAnsi="TT525AE5o00" w:cs="TT525AE5o00"/>
          <w:szCs w:val="24"/>
        </w:rPr>
      </w:pPr>
    </w:p>
    <w:p w:rsidR="00CC7F63" w:rsidRDefault="00DC7BA7" w:rsidP="00095B00">
      <w:pPr>
        <w:autoSpaceDE w:val="0"/>
        <w:autoSpaceDN w:val="0"/>
        <w:adjustRightInd w:val="0"/>
        <w:jc w:val="both"/>
      </w:pPr>
      <w:r>
        <w:t>T</w:t>
      </w:r>
      <w:r w:rsidR="00CC7F63">
        <w:t>he comments received as part of this consultation</w:t>
      </w:r>
      <w:r>
        <w:t xml:space="preserve"> have </w:t>
      </w:r>
      <w:r w:rsidR="00CC7F63">
        <w:t xml:space="preserve">given significant insight into the concerns of local residents in relation to the crossing points throughout the scheme </w:t>
      </w:r>
      <w:r w:rsidR="007F2F57">
        <w:t>and the proposed shared cycletrack</w:t>
      </w:r>
      <w:r w:rsidR="00284142">
        <w:t xml:space="preserve"> for use on foot and on pedal cycle</w:t>
      </w:r>
      <w:r w:rsidR="00CC7F63">
        <w:t xml:space="preserve">.  </w:t>
      </w:r>
    </w:p>
    <w:p w:rsidR="00CC7F63" w:rsidRDefault="00CC7F63" w:rsidP="00095B00">
      <w:pPr>
        <w:autoSpaceDE w:val="0"/>
        <w:autoSpaceDN w:val="0"/>
        <w:adjustRightInd w:val="0"/>
        <w:jc w:val="both"/>
      </w:pPr>
    </w:p>
    <w:p w:rsidR="00CC7F63" w:rsidRPr="00CC7F63" w:rsidRDefault="00CC7F63" w:rsidP="00095B00">
      <w:pPr>
        <w:autoSpaceDE w:val="0"/>
        <w:autoSpaceDN w:val="0"/>
        <w:adjustRightInd w:val="0"/>
        <w:jc w:val="both"/>
        <w:rPr>
          <w:rFonts w:ascii="TT525AE5o00" w:hAnsi="TT525AE5o00" w:cs="TT525AE5o00"/>
          <w:szCs w:val="24"/>
        </w:rPr>
      </w:pPr>
      <w:r>
        <w:t>Safety is of paramount importance. Once the route</w:t>
      </w:r>
      <w:r w:rsidR="00DC7BA7">
        <w:t xml:space="preserve"> has been protected</w:t>
      </w:r>
      <w:r>
        <w:t xml:space="preserve">, detailed designs will be developed taking into consideration the comments provided as part of the consultation. </w:t>
      </w:r>
    </w:p>
    <w:p w:rsidR="004D7D4D" w:rsidRDefault="004D7D4D" w:rsidP="004D7D4D">
      <w:pPr>
        <w:autoSpaceDE w:val="0"/>
        <w:autoSpaceDN w:val="0"/>
        <w:adjustRightInd w:val="0"/>
        <w:ind w:left="720"/>
        <w:rPr>
          <w:rFonts w:ascii="TT525AE5o00" w:hAnsi="TT525AE5o00" w:cs="TT525AE5o00"/>
          <w:szCs w:val="24"/>
        </w:rPr>
      </w:pPr>
    </w:p>
    <w:p w:rsidR="004D7D4D" w:rsidRDefault="00566C1D" w:rsidP="004D7D4D">
      <w:pPr>
        <w:numPr>
          <w:ilvl w:val="0"/>
          <w:numId w:val="8"/>
        </w:numPr>
        <w:autoSpaceDE w:val="0"/>
        <w:autoSpaceDN w:val="0"/>
        <w:adjustRightInd w:val="0"/>
        <w:rPr>
          <w:rFonts w:ascii="TT525AE5o00" w:hAnsi="TT525AE5o00" w:cs="TT525AE5o00"/>
          <w:szCs w:val="24"/>
        </w:rPr>
      </w:pPr>
      <w:r>
        <w:rPr>
          <w:rFonts w:ascii="TT525AE5o00" w:hAnsi="TT525AE5o00" w:cs="TT525AE5o00"/>
          <w:szCs w:val="24"/>
        </w:rPr>
        <w:t>Design</w:t>
      </w:r>
    </w:p>
    <w:p w:rsidR="00EA23E0" w:rsidRDefault="00EA23E0" w:rsidP="00EA23E0">
      <w:pPr>
        <w:autoSpaceDE w:val="0"/>
        <w:autoSpaceDN w:val="0"/>
        <w:adjustRightInd w:val="0"/>
        <w:rPr>
          <w:rFonts w:ascii="TT525AE5o00" w:hAnsi="TT525AE5o00" w:cs="TT525AE5o00"/>
          <w:szCs w:val="24"/>
        </w:rPr>
      </w:pPr>
    </w:p>
    <w:p w:rsidR="00EA23E0" w:rsidRDefault="00EA23E0" w:rsidP="00095B00">
      <w:pPr>
        <w:autoSpaceDE w:val="0"/>
        <w:autoSpaceDN w:val="0"/>
        <w:adjustRightInd w:val="0"/>
        <w:jc w:val="both"/>
      </w:pPr>
      <w:r>
        <w:t xml:space="preserve">Detailed design works will be undertaken subject to the protection of the route and following consideration of the comments received during the consultation. </w:t>
      </w:r>
      <w:r w:rsidR="00DC7BA7">
        <w:t>T</w:t>
      </w:r>
      <w:r>
        <w:t>he suggestions put forward by local groups and residents in relation to accesses onto the A582 from adjacent roads</w:t>
      </w:r>
      <w:r w:rsidR="00DC7BA7">
        <w:t xml:space="preserve"> will be considered together with </w:t>
      </w:r>
      <w:r>
        <w:t xml:space="preserve">any improvements required to local roads that link into </w:t>
      </w:r>
      <w:r w:rsidR="00DC7BA7">
        <w:t>the</w:t>
      </w:r>
      <w:r>
        <w:t xml:space="preserve"> scheme. </w:t>
      </w:r>
    </w:p>
    <w:p w:rsidR="004D7D4D" w:rsidRDefault="004D7D4D" w:rsidP="00095B00">
      <w:pPr>
        <w:autoSpaceDE w:val="0"/>
        <w:autoSpaceDN w:val="0"/>
        <w:adjustRightInd w:val="0"/>
        <w:jc w:val="both"/>
        <w:rPr>
          <w:rFonts w:ascii="TT525AE5o00" w:hAnsi="TT525AE5o00" w:cs="TT525AE5o00"/>
          <w:szCs w:val="24"/>
        </w:rPr>
      </w:pPr>
    </w:p>
    <w:p w:rsidR="004D7D4D" w:rsidRDefault="004D7D4D" w:rsidP="00095B00">
      <w:pPr>
        <w:numPr>
          <w:ilvl w:val="0"/>
          <w:numId w:val="8"/>
        </w:numPr>
        <w:autoSpaceDE w:val="0"/>
        <w:autoSpaceDN w:val="0"/>
        <w:adjustRightInd w:val="0"/>
        <w:jc w:val="both"/>
        <w:rPr>
          <w:rFonts w:ascii="TT525AE5o00" w:hAnsi="TT525AE5o00" w:cs="TT525AE5o00"/>
          <w:szCs w:val="24"/>
        </w:rPr>
      </w:pPr>
      <w:r>
        <w:rPr>
          <w:rFonts w:ascii="TT525AE5o00" w:hAnsi="TT525AE5o00" w:cs="TT525AE5o00"/>
          <w:szCs w:val="24"/>
        </w:rPr>
        <w:t xml:space="preserve">Perceived Increased Congestion </w:t>
      </w:r>
    </w:p>
    <w:p w:rsidR="00CC7F63" w:rsidRDefault="00CC7F63" w:rsidP="00095B00">
      <w:pPr>
        <w:autoSpaceDE w:val="0"/>
        <w:autoSpaceDN w:val="0"/>
        <w:adjustRightInd w:val="0"/>
        <w:jc w:val="both"/>
        <w:rPr>
          <w:rFonts w:ascii="TT525AE5o00" w:hAnsi="TT525AE5o00" w:cs="TT525AE5o00"/>
          <w:szCs w:val="24"/>
        </w:rPr>
      </w:pPr>
    </w:p>
    <w:p w:rsidR="00CC7F63" w:rsidRDefault="00CC7F63" w:rsidP="00095B00">
      <w:pPr>
        <w:autoSpaceDE w:val="0"/>
        <w:autoSpaceDN w:val="0"/>
        <w:adjustRightInd w:val="0"/>
        <w:jc w:val="both"/>
        <w:rPr>
          <w:rFonts w:ascii="TT525AE5o00" w:hAnsi="TT525AE5o00" w:cs="TT525AE5o00"/>
          <w:szCs w:val="24"/>
        </w:rPr>
      </w:pPr>
      <w:r w:rsidRPr="00CC7F63">
        <w:rPr>
          <w:rFonts w:ascii="TT525AE5o00" w:hAnsi="TT525AE5o00" w:cs="TT525AE5o00"/>
          <w:szCs w:val="24"/>
        </w:rPr>
        <w:t>Using the recently developed Central Lancashire Traffic Model an assessment of potential impacts on all routes around the City Deal proposals will be undertaken. The assessment will identify whether measures will be required to deal with any unwanted effects on the highway network.</w:t>
      </w:r>
      <w:r>
        <w:rPr>
          <w:rFonts w:ascii="TT525AE5o00" w:hAnsi="TT525AE5o00" w:cs="TT525AE5o00"/>
          <w:szCs w:val="24"/>
        </w:rPr>
        <w:t xml:space="preserve"> </w:t>
      </w:r>
      <w:r>
        <w:t>Proposals to widen the A582 will provide sufficient capacity to handle traffic from all proposed development sites including the Cuerden Strategic development site.</w:t>
      </w:r>
    </w:p>
    <w:p w:rsidR="004D7D4D" w:rsidRDefault="004D7D4D" w:rsidP="004D7D4D">
      <w:pPr>
        <w:pStyle w:val="ListParagraph"/>
        <w:rPr>
          <w:rFonts w:ascii="TT525AE5o00" w:hAnsi="TT525AE5o00" w:cs="TT525AE5o00"/>
          <w:szCs w:val="24"/>
        </w:rPr>
      </w:pPr>
    </w:p>
    <w:p w:rsidR="000C758B" w:rsidRPr="00FC233B" w:rsidRDefault="00E75840" w:rsidP="003A0441">
      <w:pPr>
        <w:jc w:val="both"/>
      </w:pPr>
      <w:r w:rsidRPr="00FC233B">
        <w:rPr>
          <w:b/>
        </w:rPr>
        <w:t>Implications</w:t>
      </w:r>
      <w:r w:rsidRPr="00FC233B">
        <w:t xml:space="preserve">: </w:t>
      </w:r>
    </w:p>
    <w:p w:rsidR="000C758B" w:rsidRPr="00FC233B" w:rsidRDefault="000C758B" w:rsidP="003A0441">
      <w:pPr>
        <w:jc w:val="both"/>
      </w:pPr>
    </w:p>
    <w:p w:rsidR="000C758B" w:rsidRPr="00FC233B" w:rsidRDefault="00E75840" w:rsidP="003A0441">
      <w:pPr>
        <w:jc w:val="both"/>
      </w:pPr>
      <w:r w:rsidRPr="00FC233B">
        <w:t>This item has the following implications, as indicated:</w:t>
      </w:r>
    </w:p>
    <w:p w:rsidR="00223B7B" w:rsidRPr="00760F64" w:rsidRDefault="00223B7B" w:rsidP="003A0441">
      <w:pPr>
        <w:jc w:val="both"/>
        <w:rPr>
          <w:b/>
          <w:highlight w:val="yellow"/>
        </w:rPr>
      </w:pPr>
    </w:p>
    <w:p w:rsidR="00FC233B" w:rsidRPr="00FC233B" w:rsidRDefault="00FC233B" w:rsidP="00FC233B">
      <w:pPr>
        <w:jc w:val="both"/>
        <w:rPr>
          <w:b/>
        </w:rPr>
      </w:pPr>
      <w:r w:rsidRPr="00FC233B">
        <w:rPr>
          <w:b/>
        </w:rPr>
        <w:t>Risk management</w:t>
      </w:r>
    </w:p>
    <w:p w:rsidR="00FC233B" w:rsidRPr="00FC233B" w:rsidRDefault="00FC233B" w:rsidP="00FC233B">
      <w:pPr>
        <w:jc w:val="both"/>
        <w:rPr>
          <w:b/>
        </w:rPr>
      </w:pPr>
    </w:p>
    <w:p w:rsidR="00FC233B" w:rsidRPr="00FC233B" w:rsidRDefault="00FC233B" w:rsidP="00FC233B">
      <w:pPr>
        <w:jc w:val="both"/>
      </w:pPr>
      <w:r w:rsidRPr="00FC233B">
        <w:t>If the recommendation</w:t>
      </w:r>
      <w:r w:rsidR="00DC7BA7">
        <w:t>s are</w:t>
      </w:r>
      <w:r w:rsidRPr="00FC233B">
        <w:t xml:space="preserve"> not </w:t>
      </w:r>
      <w:r w:rsidR="00DC7BA7">
        <w:t>approved</w:t>
      </w:r>
      <w:r w:rsidRPr="00FC233B">
        <w:t>, there is the risk that development will take place along the rout</w:t>
      </w:r>
      <w:r>
        <w:t>e making the future widening</w:t>
      </w:r>
      <w:r w:rsidRPr="00FC233B">
        <w:t xml:space="preserve"> of </w:t>
      </w:r>
      <w:r>
        <w:t>the</w:t>
      </w:r>
      <w:r w:rsidRPr="00FC233B">
        <w:t xml:space="preserve"> road either more difficult or impossible. </w:t>
      </w:r>
    </w:p>
    <w:p w:rsidR="00FC233B" w:rsidRPr="00FC233B" w:rsidRDefault="00FC233B" w:rsidP="00FC233B">
      <w:pPr>
        <w:jc w:val="both"/>
      </w:pPr>
    </w:p>
    <w:p w:rsidR="00FC233B" w:rsidRPr="00FC233B" w:rsidRDefault="005A3428" w:rsidP="00FC233B">
      <w:pPr>
        <w:jc w:val="both"/>
      </w:pPr>
      <w:r>
        <w:t xml:space="preserve">This would also result in </w:t>
      </w:r>
      <w:r w:rsidR="00FC233B" w:rsidRPr="00FC233B">
        <w:t>uncertainty and delay on progressing statutory planning and land assembly procedures and in turn construction of road schemes.</w:t>
      </w:r>
    </w:p>
    <w:p w:rsidR="00FC233B" w:rsidRPr="00FC233B" w:rsidRDefault="00FC233B" w:rsidP="00FC233B">
      <w:pPr>
        <w:jc w:val="both"/>
        <w:rPr>
          <w:b/>
        </w:rPr>
      </w:pPr>
    </w:p>
    <w:p w:rsidR="00FC233B" w:rsidRPr="00FC233B" w:rsidRDefault="00FC233B" w:rsidP="00FC233B">
      <w:pPr>
        <w:jc w:val="both"/>
        <w:rPr>
          <w:b/>
        </w:rPr>
      </w:pPr>
      <w:r w:rsidRPr="00FC233B">
        <w:rPr>
          <w:b/>
        </w:rPr>
        <w:t>Financial, Legal, Property</w:t>
      </w:r>
    </w:p>
    <w:p w:rsidR="00FC233B" w:rsidRPr="00FC233B" w:rsidRDefault="00FC233B" w:rsidP="00FC233B">
      <w:pPr>
        <w:jc w:val="both"/>
        <w:rPr>
          <w:b/>
        </w:rPr>
      </w:pPr>
    </w:p>
    <w:p w:rsidR="00F80FF2" w:rsidRDefault="00FC233B" w:rsidP="00FC233B">
      <w:pPr>
        <w:jc w:val="both"/>
      </w:pPr>
      <w:r w:rsidRPr="00FC233B">
        <w:t>There are financial implications in relation</w:t>
      </w:r>
      <w:r w:rsidR="00DF5B92">
        <w:t xml:space="preserve"> to the protection of the route </w:t>
      </w:r>
      <w:r w:rsidRPr="00FC233B">
        <w:t xml:space="preserve">for the </w:t>
      </w:r>
      <w:r w:rsidR="00DF5B92">
        <w:t>A582 road widening</w:t>
      </w:r>
      <w:r w:rsidRPr="00FC233B">
        <w:t xml:space="preserve">. A small number of properties are directly affected by the route. Under the Town and Country Planning Act 1990, the authority may receive claims relating to blight. </w:t>
      </w:r>
    </w:p>
    <w:p w:rsidR="00F80FF2" w:rsidRDefault="00F80FF2" w:rsidP="00FC233B">
      <w:pPr>
        <w:jc w:val="both"/>
      </w:pPr>
    </w:p>
    <w:p w:rsidR="00FC233B" w:rsidRDefault="00F80FF2" w:rsidP="00FC233B">
      <w:pPr>
        <w:jc w:val="both"/>
      </w:pPr>
      <w:r>
        <w:rPr>
          <w:rFonts w:cs="Arial"/>
          <w:shd w:val="clear" w:color="auto" w:fill="FFFFFF"/>
        </w:rPr>
        <w:t xml:space="preserve">Funding for the whole scheme including any potential costs associated with blight has been secured through </w:t>
      </w:r>
      <w:r w:rsidRPr="00DA5A8E">
        <w:rPr>
          <w:rFonts w:cs="Arial"/>
          <w:shd w:val="clear" w:color="auto" w:fill="FFFFFF"/>
        </w:rPr>
        <w:t>the Preston, South Ribble and Lancashire City Deal Infrastructure Delivery Fund</w:t>
      </w:r>
      <w:r w:rsidR="00984D3F">
        <w:rPr>
          <w:rFonts w:cs="Arial"/>
          <w:shd w:val="clear" w:color="auto" w:fill="FFFFFF"/>
        </w:rPr>
        <w:t>.</w:t>
      </w:r>
      <w:r w:rsidRPr="00FC233B" w:rsidDel="00F80FF2">
        <w:t xml:space="preserve"> </w:t>
      </w:r>
    </w:p>
    <w:p w:rsidR="00233C94" w:rsidRDefault="00233C94" w:rsidP="00FC233B">
      <w:pPr>
        <w:jc w:val="both"/>
        <w:rPr>
          <w:b/>
        </w:rPr>
      </w:pPr>
    </w:p>
    <w:p w:rsidR="000C758B" w:rsidRPr="00CC7F63" w:rsidRDefault="00E75840" w:rsidP="002A3E75">
      <w:pPr>
        <w:pStyle w:val="Heading5"/>
        <w:rPr>
          <w:rFonts w:ascii="Arial" w:hAnsi="Arial"/>
          <w:u w:val="none"/>
        </w:rPr>
      </w:pPr>
      <w:r w:rsidRPr="00CC7F63">
        <w:rPr>
          <w:rFonts w:ascii="Arial" w:hAnsi="Arial"/>
          <w:u w:val="none"/>
        </w:rPr>
        <w:t>List of Background Papers</w:t>
      </w:r>
    </w:p>
    <w:p w:rsidR="000C758B" w:rsidRPr="00CC7F63" w:rsidRDefault="000C758B" w:rsidP="002A3E75"/>
    <w:tbl>
      <w:tblPr>
        <w:tblW w:w="0" w:type="auto"/>
        <w:tblLayout w:type="fixed"/>
        <w:tblLook w:val="0000" w:firstRow="0" w:lastRow="0" w:firstColumn="0" w:lastColumn="0" w:noHBand="0" w:noVBand="0"/>
      </w:tblPr>
      <w:tblGrid>
        <w:gridCol w:w="3510"/>
        <w:gridCol w:w="2492"/>
        <w:gridCol w:w="3178"/>
      </w:tblGrid>
      <w:tr w:rsidR="00E75840" w:rsidRPr="00CC7F63">
        <w:tc>
          <w:tcPr>
            <w:tcW w:w="3510" w:type="dxa"/>
          </w:tcPr>
          <w:p w:rsidR="000C758B" w:rsidRPr="00CC7F63" w:rsidRDefault="00E75840" w:rsidP="002A3E75">
            <w:pPr>
              <w:pStyle w:val="Heading7"/>
              <w:rPr>
                <w:rFonts w:ascii="Arial" w:hAnsi="Arial"/>
                <w:u w:val="none"/>
              </w:rPr>
            </w:pPr>
            <w:r w:rsidRPr="00CC7F63">
              <w:rPr>
                <w:rFonts w:ascii="Arial" w:hAnsi="Arial"/>
                <w:u w:val="none"/>
              </w:rPr>
              <w:t>Paper</w:t>
            </w:r>
          </w:p>
        </w:tc>
        <w:tc>
          <w:tcPr>
            <w:tcW w:w="2492" w:type="dxa"/>
          </w:tcPr>
          <w:p w:rsidR="000C758B" w:rsidRPr="00CC7F63" w:rsidRDefault="00E75840" w:rsidP="002A3E75">
            <w:pPr>
              <w:pStyle w:val="Heading7"/>
              <w:rPr>
                <w:rFonts w:ascii="Arial" w:hAnsi="Arial"/>
                <w:u w:val="none"/>
              </w:rPr>
            </w:pPr>
            <w:r w:rsidRPr="00CC7F63">
              <w:rPr>
                <w:rFonts w:ascii="Arial" w:hAnsi="Arial"/>
                <w:u w:val="none"/>
              </w:rPr>
              <w:t>Date</w:t>
            </w:r>
          </w:p>
        </w:tc>
        <w:tc>
          <w:tcPr>
            <w:tcW w:w="3178" w:type="dxa"/>
          </w:tcPr>
          <w:p w:rsidR="000C758B" w:rsidRPr="00CC7F63" w:rsidRDefault="00E75840" w:rsidP="00566C1D">
            <w:pPr>
              <w:pStyle w:val="Heading7"/>
              <w:rPr>
                <w:rFonts w:ascii="Arial" w:hAnsi="Arial"/>
                <w:u w:val="none"/>
              </w:rPr>
            </w:pPr>
            <w:r w:rsidRPr="00CC7F63">
              <w:rPr>
                <w:rFonts w:ascii="Arial" w:hAnsi="Arial"/>
                <w:u w:val="none"/>
              </w:rPr>
              <w:t>Contact/Tel</w:t>
            </w:r>
          </w:p>
        </w:tc>
      </w:tr>
      <w:tr w:rsidR="00E75840" w:rsidRPr="00CC7F63">
        <w:tc>
          <w:tcPr>
            <w:tcW w:w="3510" w:type="dxa"/>
          </w:tcPr>
          <w:p w:rsidR="000C758B" w:rsidRPr="00233C94" w:rsidRDefault="000C758B" w:rsidP="002A3E75"/>
          <w:p w:rsidR="004841B2" w:rsidRPr="00233C94" w:rsidRDefault="004841B2" w:rsidP="002A3E75">
            <w:r w:rsidRPr="00233C94">
              <w:t>Infrastructure Delivery Plan 2014/15, Preston, South Ribble and Lancashire City Deal</w:t>
            </w:r>
          </w:p>
          <w:p w:rsidR="004841B2" w:rsidRPr="00233C94" w:rsidRDefault="004841B2" w:rsidP="002A3E75"/>
        </w:tc>
        <w:tc>
          <w:tcPr>
            <w:tcW w:w="2492" w:type="dxa"/>
          </w:tcPr>
          <w:p w:rsidR="000C758B" w:rsidRPr="00233C94" w:rsidRDefault="000C758B" w:rsidP="002A3E75">
            <w:pPr>
              <w:pStyle w:val="Heading7"/>
              <w:rPr>
                <w:rFonts w:ascii="Arial" w:hAnsi="Arial"/>
                <w:u w:val="none"/>
              </w:rPr>
            </w:pPr>
          </w:p>
          <w:p w:rsidR="004841B2" w:rsidRPr="00233C94" w:rsidRDefault="002A705B" w:rsidP="002A705B">
            <w:r w:rsidRPr="00233C94">
              <w:t>June</w:t>
            </w:r>
            <w:r w:rsidR="00233C94" w:rsidRPr="00233C94">
              <w:t xml:space="preserve"> </w:t>
            </w:r>
            <w:r w:rsidR="004841B2" w:rsidRPr="00233C94">
              <w:t>201</w:t>
            </w:r>
            <w:r w:rsidRPr="00233C94">
              <w:t>5</w:t>
            </w:r>
          </w:p>
        </w:tc>
        <w:tc>
          <w:tcPr>
            <w:tcW w:w="3178" w:type="dxa"/>
          </w:tcPr>
          <w:p w:rsidR="000C758B" w:rsidRPr="00CC7F63" w:rsidRDefault="000C758B" w:rsidP="002A3E75"/>
          <w:p w:rsidR="00984D3F" w:rsidRDefault="007134B3" w:rsidP="002A3E75">
            <w:r w:rsidRPr="00CC7F63">
              <w:t>Phil</w:t>
            </w:r>
            <w:r w:rsidR="00984D3F">
              <w:t xml:space="preserve"> Wilson</w:t>
            </w:r>
            <w:bookmarkStart w:id="0" w:name="_GoBack"/>
            <w:bookmarkEnd w:id="0"/>
            <w:r w:rsidR="00984D3F">
              <w:t>/Central Lancashire Masterplan/</w:t>
            </w:r>
          </w:p>
          <w:p w:rsidR="000C758B" w:rsidRPr="00CC7F63" w:rsidRDefault="004841B2" w:rsidP="002A3E75">
            <w:r w:rsidRPr="00CC7F63">
              <w:t>01772</w:t>
            </w:r>
            <w:r w:rsidR="00984D3F">
              <w:t xml:space="preserve"> 534559, </w:t>
            </w:r>
          </w:p>
        </w:tc>
      </w:tr>
      <w:tr w:rsidR="00E75840">
        <w:trPr>
          <w:cantSplit/>
        </w:trPr>
        <w:tc>
          <w:tcPr>
            <w:tcW w:w="9180" w:type="dxa"/>
            <w:gridSpan w:val="3"/>
          </w:tcPr>
          <w:p w:rsidR="000C758B" w:rsidRPr="00CC7F63" w:rsidRDefault="00E75840">
            <w:pPr>
              <w:jc w:val="both"/>
            </w:pPr>
            <w:r w:rsidRPr="00CC7F63">
              <w:t>Reason for inclusion in Part II, if appropriate</w:t>
            </w:r>
          </w:p>
          <w:p w:rsidR="000C758B" w:rsidRPr="00CC7F63" w:rsidRDefault="000C758B">
            <w:pPr>
              <w:jc w:val="both"/>
            </w:pPr>
          </w:p>
          <w:p w:rsidR="000C758B" w:rsidRDefault="007C64D9">
            <w:pPr>
              <w:jc w:val="both"/>
            </w:pPr>
            <w:r w:rsidRPr="00CC7F63">
              <w:t>N/A</w:t>
            </w:r>
            <w:r w:rsidR="00120CF0" w:rsidRPr="00CC7F63">
              <w:t>.</w:t>
            </w:r>
          </w:p>
          <w:p w:rsidR="000C758B" w:rsidRDefault="000C758B">
            <w:pPr>
              <w:jc w:val="both"/>
            </w:pPr>
          </w:p>
        </w:tc>
      </w:tr>
    </w:tbl>
    <w:p w:rsidR="000C758B" w:rsidRDefault="000C758B">
      <w:pPr>
        <w:jc w:val="both"/>
      </w:pPr>
    </w:p>
    <w:p w:rsidR="000C758B" w:rsidRDefault="000C758B">
      <w:pPr>
        <w:jc w:val="both"/>
      </w:pPr>
    </w:p>
    <w:sectPr w:rsidR="000C758B" w:rsidSect="004C1418">
      <w:footerReference w:type="default" r:id="rId9"/>
      <w:footerReference w:type="first" r:id="rId10"/>
      <w:type w:val="continuous"/>
      <w:pgSz w:w="11907" w:h="16840" w:code="9"/>
      <w:pgMar w:top="1134" w:right="1440" w:bottom="1440" w:left="1440" w:header="720" w:footer="306" w:gutter="0"/>
      <w:paperSrc w:first="15" w:other="15"/>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DD" w:rsidRDefault="003A53DD">
      <w:r>
        <w:separator/>
      </w:r>
    </w:p>
  </w:endnote>
  <w:endnote w:type="continuationSeparator" w:id="0">
    <w:p w:rsidR="003A53DD" w:rsidRDefault="003A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525AE5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429E9">
      <w:tc>
        <w:tcPr>
          <w:tcW w:w="9243" w:type="dxa"/>
          <w:tcBorders>
            <w:top w:val="nil"/>
            <w:left w:val="nil"/>
            <w:bottom w:val="nil"/>
            <w:right w:val="nil"/>
          </w:tcBorders>
        </w:tcPr>
        <w:p w:rsidR="00D429E9" w:rsidRDefault="00D429E9">
          <w:pPr>
            <w:pStyle w:val="Footer"/>
            <w:tabs>
              <w:tab w:val="clear" w:pos="4153"/>
            </w:tabs>
            <w:ind w:right="-45"/>
            <w:jc w:val="right"/>
          </w:pPr>
        </w:p>
      </w:tc>
    </w:tr>
  </w:tbl>
  <w:p w:rsidR="00D429E9" w:rsidRDefault="00D429E9">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D429E9" w:rsidTr="00912981">
      <w:tc>
        <w:tcPr>
          <w:tcW w:w="9243" w:type="dxa"/>
          <w:tcBorders>
            <w:top w:val="nil"/>
            <w:left w:val="nil"/>
            <w:bottom w:val="nil"/>
            <w:right w:val="nil"/>
          </w:tcBorders>
        </w:tcPr>
        <w:p w:rsidR="00D429E9" w:rsidRDefault="00D429E9" w:rsidP="00912981">
          <w:pPr>
            <w:pStyle w:val="Footer"/>
            <w:jc w:val="right"/>
          </w:pPr>
          <w:r>
            <w:rPr>
              <w:noProof/>
            </w:rPr>
            <w:drawing>
              <wp:inline distT="0" distB="0" distL="0" distR="0" wp14:anchorId="4D079899" wp14:editId="377608DD">
                <wp:extent cx="1238250" cy="609600"/>
                <wp:effectExtent l="1905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38250" cy="609600"/>
                        </a:xfrm>
                        <a:prstGeom prst="rect">
                          <a:avLst/>
                        </a:prstGeom>
                        <a:noFill/>
                        <a:ln w="9525">
                          <a:noFill/>
                          <a:miter lim="800000"/>
                          <a:headEnd/>
                          <a:tailEnd/>
                        </a:ln>
                      </pic:spPr>
                    </pic:pic>
                  </a:graphicData>
                </a:graphic>
              </wp:inline>
            </w:drawing>
          </w:r>
        </w:p>
      </w:tc>
    </w:tr>
  </w:tbl>
  <w:p w:rsidR="00D429E9" w:rsidRDefault="00D42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DD" w:rsidRDefault="003A53DD">
      <w:r>
        <w:separator/>
      </w:r>
    </w:p>
  </w:footnote>
  <w:footnote w:type="continuationSeparator" w:id="0">
    <w:p w:rsidR="003A53DD" w:rsidRDefault="003A5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583EF4"/>
    <w:multiLevelType w:val="hybridMultilevel"/>
    <w:tmpl w:val="ADB6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A5DCF"/>
    <w:multiLevelType w:val="hybridMultilevel"/>
    <w:tmpl w:val="188C10E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34137B"/>
    <w:multiLevelType w:val="multilevel"/>
    <w:tmpl w:val="2C8EBCBA"/>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15:restartNumberingAfterBreak="0">
    <w:nsid w:val="32774F4E"/>
    <w:multiLevelType w:val="hybridMultilevel"/>
    <w:tmpl w:val="7714C2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5B1E14"/>
    <w:multiLevelType w:val="multilevel"/>
    <w:tmpl w:val="57E0A37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48A06A9C"/>
    <w:multiLevelType w:val="hybridMultilevel"/>
    <w:tmpl w:val="7D6622B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4C4069C5"/>
    <w:multiLevelType w:val="multilevel"/>
    <w:tmpl w:val="1FE059F6"/>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15A14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ED21EC"/>
    <w:multiLevelType w:val="hybridMultilevel"/>
    <w:tmpl w:val="252C6E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8139FE"/>
    <w:multiLevelType w:val="hybridMultilevel"/>
    <w:tmpl w:val="A5762ED8"/>
    <w:lvl w:ilvl="0" w:tplc="8420273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F791D"/>
    <w:multiLevelType w:val="hybridMultilevel"/>
    <w:tmpl w:val="445AB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E552AF"/>
    <w:multiLevelType w:val="multilevel"/>
    <w:tmpl w:val="221CEB80"/>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3" w15:restartNumberingAfterBreak="0">
    <w:nsid w:val="7E1D6972"/>
    <w:multiLevelType w:val="multilevel"/>
    <w:tmpl w:val="221CEB80"/>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0"/>
  </w:num>
  <w:num w:numId="2">
    <w:abstractNumId w:val="11"/>
  </w:num>
  <w:num w:numId="3">
    <w:abstractNumId w:val="6"/>
  </w:num>
  <w:num w:numId="4">
    <w:abstractNumId w:val="8"/>
  </w:num>
  <w:num w:numId="5">
    <w:abstractNumId w:val="2"/>
  </w:num>
  <w:num w:numId="6">
    <w:abstractNumId w:val="4"/>
  </w:num>
  <w:num w:numId="7">
    <w:abstractNumId w:val="9"/>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1"/>
    <w:rsid w:val="00013757"/>
    <w:rsid w:val="000164CF"/>
    <w:rsid w:val="00042574"/>
    <w:rsid w:val="000451D4"/>
    <w:rsid w:val="00075600"/>
    <w:rsid w:val="000807E4"/>
    <w:rsid w:val="000870E1"/>
    <w:rsid w:val="00092494"/>
    <w:rsid w:val="00092B2F"/>
    <w:rsid w:val="00095B00"/>
    <w:rsid w:val="000A396E"/>
    <w:rsid w:val="000C758B"/>
    <w:rsid w:val="0010757F"/>
    <w:rsid w:val="00120195"/>
    <w:rsid w:val="00120CF0"/>
    <w:rsid w:val="00126B0D"/>
    <w:rsid w:val="0013190C"/>
    <w:rsid w:val="001455FB"/>
    <w:rsid w:val="00146AA0"/>
    <w:rsid w:val="00155FE7"/>
    <w:rsid w:val="00161B87"/>
    <w:rsid w:val="00166ADB"/>
    <w:rsid w:val="0019120D"/>
    <w:rsid w:val="00191BE1"/>
    <w:rsid w:val="001A2FFF"/>
    <w:rsid w:val="001B38F9"/>
    <w:rsid w:val="001D345C"/>
    <w:rsid w:val="001D44AF"/>
    <w:rsid w:val="001D6483"/>
    <w:rsid w:val="001F308E"/>
    <w:rsid w:val="00221C86"/>
    <w:rsid w:val="00223B7B"/>
    <w:rsid w:val="00233BC5"/>
    <w:rsid w:val="00233C94"/>
    <w:rsid w:val="00236DCE"/>
    <w:rsid w:val="00240AD9"/>
    <w:rsid w:val="0024223B"/>
    <w:rsid w:val="00242863"/>
    <w:rsid w:val="00261808"/>
    <w:rsid w:val="002669AB"/>
    <w:rsid w:val="00273ED9"/>
    <w:rsid w:val="00275919"/>
    <w:rsid w:val="0027596D"/>
    <w:rsid w:val="00282E08"/>
    <w:rsid w:val="00284142"/>
    <w:rsid w:val="002A3E75"/>
    <w:rsid w:val="002A6EE2"/>
    <w:rsid w:val="002A705B"/>
    <w:rsid w:val="002B4B2D"/>
    <w:rsid w:val="002F67FA"/>
    <w:rsid w:val="00323686"/>
    <w:rsid w:val="003315D1"/>
    <w:rsid w:val="003348DC"/>
    <w:rsid w:val="00352EFE"/>
    <w:rsid w:val="003737E9"/>
    <w:rsid w:val="00376466"/>
    <w:rsid w:val="003931DE"/>
    <w:rsid w:val="003A0151"/>
    <w:rsid w:val="003A0441"/>
    <w:rsid w:val="003A53DD"/>
    <w:rsid w:val="003C2E4E"/>
    <w:rsid w:val="003D079C"/>
    <w:rsid w:val="003D16E2"/>
    <w:rsid w:val="003E03F1"/>
    <w:rsid w:val="003E56FD"/>
    <w:rsid w:val="00402C4D"/>
    <w:rsid w:val="004124D6"/>
    <w:rsid w:val="0042102F"/>
    <w:rsid w:val="00425A93"/>
    <w:rsid w:val="00441435"/>
    <w:rsid w:val="004841B2"/>
    <w:rsid w:val="004B261A"/>
    <w:rsid w:val="004B2F1A"/>
    <w:rsid w:val="004B6F4C"/>
    <w:rsid w:val="004C0F60"/>
    <w:rsid w:val="004C1418"/>
    <w:rsid w:val="004D0189"/>
    <w:rsid w:val="004D7D4D"/>
    <w:rsid w:val="004E15E2"/>
    <w:rsid w:val="004E2BBF"/>
    <w:rsid w:val="004F685D"/>
    <w:rsid w:val="005015B8"/>
    <w:rsid w:val="00515C2C"/>
    <w:rsid w:val="005331F1"/>
    <w:rsid w:val="0054135A"/>
    <w:rsid w:val="0055109C"/>
    <w:rsid w:val="00566C1D"/>
    <w:rsid w:val="00583165"/>
    <w:rsid w:val="005A3428"/>
    <w:rsid w:val="005A34F9"/>
    <w:rsid w:val="005A3D04"/>
    <w:rsid w:val="005A61E0"/>
    <w:rsid w:val="005B20B7"/>
    <w:rsid w:val="005B2EEC"/>
    <w:rsid w:val="005B6C0E"/>
    <w:rsid w:val="005C17D9"/>
    <w:rsid w:val="005D3A33"/>
    <w:rsid w:val="005F2E43"/>
    <w:rsid w:val="006025D2"/>
    <w:rsid w:val="00607061"/>
    <w:rsid w:val="00616CC5"/>
    <w:rsid w:val="00632C37"/>
    <w:rsid w:val="00660912"/>
    <w:rsid w:val="006669E4"/>
    <w:rsid w:val="006815DD"/>
    <w:rsid w:val="006A48F5"/>
    <w:rsid w:val="006B5C77"/>
    <w:rsid w:val="006B7988"/>
    <w:rsid w:val="006C4446"/>
    <w:rsid w:val="006D23EA"/>
    <w:rsid w:val="006D5137"/>
    <w:rsid w:val="006E1130"/>
    <w:rsid w:val="006F4D13"/>
    <w:rsid w:val="00707D99"/>
    <w:rsid w:val="007134B3"/>
    <w:rsid w:val="007366AF"/>
    <w:rsid w:val="00760F64"/>
    <w:rsid w:val="0076734B"/>
    <w:rsid w:val="007702A4"/>
    <w:rsid w:val="007708A6"/>
    <w:rsid w:val="007716A0"/>
    <w:rsid w:val="00773B80"/>
    <w:rsid w:val="0077670F"/>
    <w:rsid w:val="0079155F"/>
    <w:rsid w:val="00795349"/>
    <w:rsid w:val="007A2F1A"/>
    <w:rsid w:val="007C4054"/>
    <w:rsid w:val="007C64D9"/>
    <w:rsid w:val="007D71EC"/>
    <w:rsid w:val="007F2F57"/>
    <w:rsid w:val="00802568"/>
    <w:rsid w:val="00806886"/>
    <w:rsid w:val="00811A4B"/>
    <w:rsid w:val="0083332C"/>
    <w:rsid w:val="008466AC"/>
    <w:rsid w:val="00862ACD"/>
    <w:rsid w:val="008647CD"/>
    <w:rsid w:val="00874B13"/>
    <w:rsid w:val="00881A3E"/>
    <w:rsid w:val="0089356C"/>
    <w:rsid w:val="00893E8D"/>
    <w:rsid w:val="00895A77"/>
    <w:rsid w:val="008B0C45"/>
    <w:rsid w:val="008B638E"/>
    <w:rsid w:val="008C175D"/>
    <w:rsid w:val="008D3392"/>
    <w:rsid w:val="008E706D"/>
    <w:rsid w:val="008F5645"/>
    <w:rsid w:val="00901429"/>
    <w:rsid w:val="009022A4"/>
    <w:rsid w:val="009031EC"/>
    <w:rsid w:val="00907147"/>
    <w:rsid w:val="00912981"/>
    <w:rsid w:val="00920ABC"/>
    <w:rsid w:val="0093428C"/>
    <w:rsid w:val="00937B0A"/>
    <w:rsid w:val="009668A6"/>
    <w:rsid w:val="00984D3F"/>
    <w:rsid w:val="009905FB"/>
    <w:rsid w:val="00991EE0"/>
    <w:rsid w:val="00994981"/>
    <w:rsid w:val="00995262"/>
    <w:rsid w:val="009B2428"/>
    <w:rsid w:val="009C2A9D"/>
    <w:rsid w:val="009C2E46"/>
    <w:rsid w:val="009C3A77"/>
    <w:rsid w:val="00A00EB4"/>
    <w:rsid w:val="00A06988"/>
    <w:rsid w:val="00A13571"/>
    <w:rsid w:val="00A17B91"/>
    <w:rsid w:val="00A231FE"/>
    <w:rsid w:val="00A34C46"/>
    <w:rsid w:val="00A808A8"/>
    <w:rsid w:val="00A82089"/>
    <w:rsid w:val="00AA47C8"/>
    <w:rsid w:val="00AA4DE2"/>
    <w:rsid w:val="00AA782B"/>
    <w:rsid w:val="00AB7AAC"/>
    <w:rsid w:val="00AC242E"/>
    <w:rsid w:val="00AC48A4"/>
    <w:rsid w:val="00AC76DF"/>
    <w:rsid w:val="00AD3CD3"/>
    <w:rsid w:val="00AE6A7A"/>
    <w:rsid w:val="00AF6128"/>
    <w:rsid w:val="00B1139D"/>
    <w:rsid w:val="00B12589"/>
    <w:rsid w:val="00B4688D"/>
    <w:rsid w:val="00B71A7B"/>
    <w:rsid w:val="00B973E6"/>
    <w:rsid w:val="00BB4E1B"/>
    <w:rsid w:val="00BB7475"/>
    <w:rsid w:val="00BC7834"/>
    <w:rsid w:val="00BD2BDE"/>
    <w:rsid w:val="00BE3A63"/>
    <w:rsid w:val="00BE649A"/>
    <w:rsid w:val="00C1555B"/>
    <w:rsid w:val="00C3107D"/>
    <w:rsid w:val="00C40007"/>
    <w:rsid w:val="00C451D4"/>
    <w:rsid w:val="00C468D7"/>
    <w:rsid w:val="00C47A89"/>
    <w:rsid w:val="00C615EC"/>
    <w:rsid w:val="00C7227A"/>
    <w:rsid w:val="00C90E22"/>
    <w:rsid w:val="00C93282"/>
    <w:rsid w:val="00C9682F"/>
    <w:rsid w:val="00CA5D7D"/>
    <w:rsid w:val="00CA6128"/>
    <w:rsid w:val="00CC7F63"/>
    <w:rsid w:val="00CD0C75"/>
    <w:rsid w:val="00CD7149"/>
    <w:rsid w:val="00CF3A48"/>
    <w:rsid w:val="00D20C10"/>
    <w:rsid w:val="00D24FEE"/>
    <w:rsid w:val="00D37A17"/>
    <w:rsid w:val="00D429E9"/>
    <w:rsid w:val="00D61BD3"/>
    <w:rsid w:val="00D62D38"/>
    <w:rsid w:val="00D825A6"/>
    <w:rsid w:val="00D941C8"/>
    <w:rsid w:val="00D95416"/>
    <w:rsid w:val="00DB3AF1"/>
    <w:rsid w:val="00DB7BFE"/>
    <w:rsid w:val="00DC4674"/>
    <w:rsid w:val="00DC7BA7"/>
    <w:rsid w:val="00DD0EA5"/>
    <w:rsid w:val="00DD3647"/>
    <w:rsid w:val="00DE05FA"/>
    <w:rsid w:val="00DE582F"/>
    <w:rsid w:val="00DE5DFE"/>
    <w:rsid w:val="00DF5B92"/>
    <w:rsid w:val="00E1334B"/>
    <w:rsid w:val="00E30B81"/>
    <w:rsid w:val="00E37274"/>
    <w:rsid w:val="00E467D8"/>
    <w:rsid w:val="00E64142"/>
    <w:rsid w:val="00E75840"/>
    <w:rsid w:val="00E82E59"/>
    <w:rsid w:val="00E91F51"/>
    <w:rsid w:val="00E93D23"/>
    <w:rsid w:val="00E958CC"/>
    <w:rsid w:val="00EA23E0"/>
    <w:rsid w:val="00EA280C"/>
    <w:rsid w:val="00EB0405"/>
    <w:rsid w:val="00EF0199"/>
    <w:rsid w:val="00EF15BE"/>
    <w:rsid w:val="00EF3442"/>
    <w:rsid w:val="00EF3F7C"/>
    <w:rsid w:val="00F0057A"/>
    <w:rsid w:val="00F15BE3"/>
    <w:rsid w:val="00F17E02"/>
    <w:rsid w:val="00F21245"/>
    <w:rsid w:val="00F21D07"/>
    <w:rsid w:val="00F25101"/>
    <w:rsid w:val="00F33876"/>
    <w:rsid w:val="00F53868"/>
    <w:rsid w:val="00F57D18"/>
    <w:rsid w:val="00F61EB9"/>
    <w:rsid w:val="00F61F36"/>
    <w:rsid w:val="00F64868"/>
    <w:rsid w:val="00F80FF2"/>
    <w:rsid w:val="00F84E0C"/>
    <w:rsid w:val="00F92963"/>
    <w:rsid w:val="00FB2C02"/>
    <w:rsid w:val="00FC0274"/>
    <w:rsid w:val="00FC233B"/>
    <w:rsid w:val="00FC38BB"/>
    <w:rsid w:val="00FC4B40"/>
    <w:rsid w:val="00FF7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9B747B59-95D0-4698-9A12-254EC672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45"/>
    <w:rPr>
      <w:rFonts w:ascii="Arial" w:hAnsi="Arial"/>
      <w:sz w:val="24"/>
    </w:rPr>
  </w:style>
  <w:style w:type="paragraph" w:styleId="Heading1">
    <w:name w:val="heading 1"/>
    <w:basedOn w:val="Normal"/>
    <w:next w:val="Normal"/>
    <w:link w:val="Heading1Char"/>
    <w:uiPriority w:val="9"/>
    <w:qFormat/>
    <w:rsid w:val="008B0C45"/>
    <w:pPr>
      <w:keepNext/>
      <w:outlineLvl w:val="0"/>
    </w:pPr>
    <w:rPr>
      <w:rFonts w:ascii="Univers" w:hAnsi="Univers"/>
      <w:b/>
      <w:kern w:val="28"/>
    </w:rPr>
  </w:style>
  <w:style w:type="paragraph" w:styleId="Heading5">
    <w:name w:val="heading 5"/>
    <w:basedOn w:val="Normal"/>
    <w:next w:val="Normal"/>
    <w:link w:val="Heading5Char"/>
    <w:uiPriority w:val="9"/>
    <w:qFormat/>
    <w:rsid w:val="008B0C45"/>
    <w:pPr>
      <w:keepNext/>
      <w:outlineLvl w:val="4"/>
    </w:pPr>
    <w:rPr>
      <w:rFonts w:ascii="Univers" w:hAnsi="Univers"/>
      <w:b/>
      <w:u w:val="single"/>
    </w:rPr>
  </w:style>
  <w:style w:type="paragraph" w:styleId="Heading6">
    <w:name w:val="heading 6"/>
    <w:basedOn w:val="Normal"/>
    <w:next w:val="Normal"/>
    <w:link w:val="Heading6Char"/>
    <w:uiPriority w:val="9"/>
    <w:qFormat/>
    <w:rsid w:val="008B0C45"/>
    <w:pPr>
      <w:keepNext/>
      <w:outlineLvl w:val="5"/>
    </w:pPr>
    <w:rPr>
      <w:rFonts w:ascii="Univers" w:hAnsi="Univers"/>
      <w:b/>
    </w:rPr>
  </w:style>
  <w:style w:type="paragraph" w:styleId="Heading7">
    <w:name w:val="heading 7"/>
    <w:basedOn w:val="Normal"/>
    <w:next w:val="Normal"/>
    <w:link w:val="Heading7Char"/>
    <w:uiPriority w:val="9"/>
    <w:qFormat/>
    <w:rsid w:val="008B0C4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Header">
    <w:name w:val="header"/>
    <w:basedOn w:val="Normal"/>
    <w:link w:val="HeaderChar"/>
    <w:uiPriority w:val="99"/>
    <w:rsid w:val="008B0C45"/>
  </w:style>
  <w:style w:type="character" w:customStyle="1" w:styleId="HeaderChar">
    <w:name w:val="Header Char"/>
    <w:basedOn w:val="DefaultParagraphFont"/>
    <w:link w:val="Header"/>
    <w:uiPriority w:val="99"/>
    <w:locked/>
    <w:rsid w:val="004C1418"/>
    <w:rPr>
      <w:rFonts w:ascii="Arial" w:hAnsi="Arial" w:cs="Times New Roman"/>
      <w:sz w:val="24"/>
    </w:rPr>
  </w:style>
  <w:style w:type="paragraph" w:styleId="BodyText2">
    <w:name w:val="Body Text 2"/>
    <w:basedOn w:val="Normal"/>
    <w:link w:val="BodyText2Char"/>
    <w:uiPriority w:val="99"/>
    <w:rsid w:val="008B0C45"/>
    <w:rPr>
      <w:rFonts w:ascii="Univers" w:hAnsi="Univers"/>
      <w:b/>
      <w:u w:val="single"/>
    </w:rPr>
  </w:style>
  <w:style w:type="character" w:customStyle="1" w:styleId="BodyText2Char">
    <w:name w:val="Body Text 2 Char"/>
    <w:basedOn w:val="DefaultParagraphFont"/>
    <w:link w:val="BodyText2"/>
    <w:uiPriority w:val="99"/>
    <w:semiHidden/>
    <w:rPr>
      <w:rFonts w:ascii="Arial" w:hAnsi="Arial"/>
      <w:sz w:val="24"/>
    </w:rPr>
  </w:style>
  <w:style w:type="paragraph" w:styleId="BodyTextIndent">
    <w:name w:val="Body Text Indent"/>
    <w:basedOn w:val="Normal"/>
    <w:link w:val="BodyTextIndentChar"/>
    <w:uiPriority w:val="99"/>
    <w:rsid w:val="008B0C45"/>
    <w:pPr>
      <w:ind w:left="720" w:firstLine="720"/>
    </w:pPr>
    <w:rPr>
      <w:rFonts w:ascii="Times New Roman" w:hAnsi="Times New Roman"/>
    </w:rPr>
  </w:style>
  <w:style w:type="character" w:customStyle="1" w:styleId="BodyTextIndentChar">
    <w:name w:val="Body Text Indent Char"/>
    <w:basedOn w:val="DefaultParagraphFont"/>
    <w:link w:val="BodyTextIndent"/>
    <w:uiPriority w:val="99"/>
    <w:semiHidden/>
    <w:rPr>
      <w:rFonts w:ascii="Arial" w:hAnsi="Arial"/>
      <w:sz w:val="24"/>
    </w:rPr>
  </w:style>
  <w:style w:type="paragraph" w:styleId="BodyText">
    <w:name w:val="Body Text"/>
    <w:basedOn w:val="Normal"/>
    <w:link w:val="BodyTextChar"/>
    <w:uiPriority w:val="99"/>
    <w:rsid w:val="008B0C45"/>
  </w:style>
  <w:style w:type="character" w:customStyle="1" w:styleId="BodyTextChar">
    <w:name w:val="Body Text Char"/>
    <w:basedOn w:val="DefaultParagraphFont"/>
    <w:link w:val="BodyText"/>
    <w:uiPriority w:val="99"/>
    <w:semiHidden/>
    <w:rPr>
      <w:rFonts w:ascii="Arial" w:hAnsi="Arial"/>
      <w:sz w:val="24"/>
    </w:rPr>
  </w:style>
  <w:style w:type="paragraph" w:styleId="Footer">
    <w:name w:val="footer"/>
    <w:basedOn w:val="Normal"/>
    <w:link w:val="FooterChar"/>
    <w:uiPriority w:val="99"/>
    <w:rsid w:val="008B0C45"/>
    <w:pPr>
      <w:tabs>
        <w:tab w:val="center" w:pos="4153"/>
        <w:tab w:val="right" w:pos="8306"/>
      </w:tabs>
    </w:pPr>
  </w:style>
  <w:style w:type="character" w:customStyle="1" w:styleId="FooterChar">
    <w:name w:val="Footer Char"/>
    <w:basedOn w:val="DefaultParagraphFont"/>
    <w:link w:val="Footer"/>
    <w:uiPriority w:val="99"/>
    <w:semiHidden/>
    <w:rPr>
      <w:rFonts w:ascii="Arial" w:hAnsi="Arial"/>
      <w:sz w:val="24"/>
    </w:rPr>
  </w:style>
  <w:style w:type="character" w:styleId="PageNumber">
    <w:name w:val="page number"/>
    <w:basedOn w:val="DefaultParagraphFont"/>
    <w:uiPriority w:val="99"/>
    <w:rsid w:val="008B0C45"/>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b/>
      <w:bCs/>
    </w:rPr>
  </w:style>
  <w:style w:type="table" w:styleId="TableGrid">
    <w:name w:val="Table Grid"/>
    <w:basedOn w:val="TableNormal"/>
    <w:uiPriority w:val="59"/>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702A4"/>
    <w:rPr>
      <w:rFonts w:cs="Times New Roman"/>
      <w:color w:val="0000FF" w:themeColor="hyperlink"/>
      <w:u w:val="single"/>
    </w:rPr>
  </w:style>
  <w:style w:type="paragraph" w:styleId="ListParagraph">
    <w:name w:val="List Paragraph"/>
    <w:basedOn w:val="Normal"/>
    <w:uiPriority w:val="34"/>
    <w:qFormat/>
    <w:rsid w:val="001A2FFF"/>
    <w:pPr>
      <w:ind w:left="720"/>
      <w:contextualSpacing/>
    </w:pPr>
  </w:style>
  <w:style w:type="paragraph" w:styleId="Revision">
    <w:name w:val="Revision"/>
    <w:hidden/>
    <w:uiPriority w:val="99"/>
    <w:semiHidden/>
    <w:rsid w:val="0013190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wilso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D73D6-F0AE-4542-9024-331158FF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64</TotalTime>
  <Pages>5</Pages>
  <Words>1466</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Nov 2012</dc:description>
  <cp:lastModifiedBy>Johnson, Jane</cp:lastModifiedBy>
  <cp:revision>5</cp:revision>
  <cp:lastPrinted>2014-07-14T10:21:00Z</cp:lastPrinted>
  <dcterms:created xsi:type="dcterms:W3CDTF">2015-08-25T16:39:00Z</dcterms:created>
  <dcterms:modified xsi:type="dcterms:W3CDTF">2015-08-26T11:09:00Z</dcterms:modified>
</cp:coreProperties>
</file>