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90CE6" w14:textId="77777777" w:rsidR="003E6A45" w:rsidRDefault="002549B6">
      <w:pPr>
        <w:rPr>
          <w:b/>
        </w:rPr>
      </w:pPr>
      <w:r>
        <w:rPr>
          <w:b/>
        </w:rPr>
        <w:t>Pension Fund Committee</w:t>
      </w:r>
    </w:p>
    <w:p w14:paraId="5DA0A334" w14:textId="77777777" w:rsidR="003E6A45" w:rsidRDefault="003E6A45">
      <w:r>
        <w:t xml:space="preserve">Meeting to be held on </w:t>
      </w:r>
      <w:r w:rsidR="00747108">
        <w:t>30</w:t>
      </w:r>
      <w:r w:rsidR="005C1F89">
        <w:t xml:space="preserve"> </w:t>
      </w:r>
      <w:r w:rsidR="00747108">
        <w:t>September</w:t>
      </w:r>
      <w:r w:rsidR="005C1F89">
        <w:t xml:space="preserve"> 2015</w:t>
      </w:r>
    </w:p>
    <w:p w14:paraId="1048FDB5" w14:textId="77777777" w:rsidR="006C1319" w:rsidRDefault="006C1319"/>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14:paraId="177BEB13" w14:textId="77777777">
        <w:tc>
          <w:tcPr>
            <w:tcW w:w="3260" w:type="dxa"/>
          </w:tcPr>
          <w:p w14:paraId="76A1DEF3" w14:textId="77777777" w:rsidR="003E6A45" w:rsidRDefault="003E6A45">
            <w:pPr>
              <w:pStyle w:val="BodyText"/>
            </w:pPr>
            <w:r>
              <w:t>Electoral Division affected:</w:t>
            </w:r>
          </w:p>
          <w:p w14:paraId="3AF3010C" w14:textId="77777777" w:rsidR="003E6A45" w:rsidRDefault="00801A57">
            <w:pPr>
              <w:rPr>
                <w:u w:val="single"/>
              </w:rPr>
            </w:pPr>
            <w:r>
              <w:t>None</w:t>
            </w:r>
          </w:p>
        </w:tc>
      </w:tr>
    </w:tbl>
    <w:p w14:paraId="07F5F6D9" w14:textId="77777777" w:rsidR="003E6A45" w:rsidRDefault="003E6A45">
      <w:pPr>
        <w:rPr>
          <w:u w:val="single"/>
        </w:rPr>
      </w:pPr>
    </w:p>
    <w:p w14:paraId="5B39CA9D" w14:textId="77777777" w:rsidR="006C1319" w:rsidRDefault="006C1319">
      <w:pPr>
        <w:rPr>
          <w:b/>
        </w:rPr>
      </w:pPr>
    </w:p>
    <w:p w14:paraId="020B8621" w14:textId="77777777" w:rsidR="003E6A45" w:rsidRDefault="002549B6">
      <w:pPr>
        <w:rPr>
          <w:b/>
        </w:rPr>
      </w:pPr>
      <w:r>
        <w:rPr>
          <w:b/>
        </w:rPr>
        <w:t xml:space="preserve">Lancashire County Pension Fund </w:t>
      </w:r>
      <w:r w:rsidR="00747108">
        <w:rPr>
          <w:b/>
        </w:rPr>
        <w:t>Compliance Monitoring</w:t>
      </w:r>
    </w:p>
    <w:p w14:paraId="3A608ECA" w14:textId="77777777" w:rsidR="003E6A45" w:rsidRDefault="003E6A45"/>
    <w:p w14:paraId="2552A8C9" w14:textId="77777777" w:rsidR="003E6A45" w:rsidRDefault="003E6A45">
      <w:r>
        <w:t>Contact for further information:</w:t>
      </w:r>
    </w:p>
    <w:p w14:paraId="6F21F2D8" w14:textId="05397A75" w:rsidR="003E6A45" w:rsidRDefault="002549B6">
      <w:r>
        <w:t>Andrew Fox</w:t>
      </w:r>
      <w:r w:rsidR="003E6A45">
        <w:t xml:space="preserve">, </w:t>
      </w:r>
      <w:r>
        <w:t>(01772</w:t>
      </w:r>
      <w:r w:rsidR="006C1319">
        <w:t>)</w:t>
      </w:r>
      <w:r>
        <w:t xml:space="preserve"> 535916</w:t>
      </w:r>
      <w:r w:rsidR="003E6A45">
        <w:t xml:space="preserve">, </w:t>
      </w:r>
      <w:r w:rsidR="006C1319">
        <w:t xml:space="preserve">Head of Service, </w:t>
      </w:r>
      <w:r w:rsidR="000A0D38">
        <w:t>Policy and Compliance</w:t>
      </w:r>
    </w:p>
    <w:p w14:paraId="046E41C8" w14:textId="2ECDE2C5" w:rsidR="00772BBA" w:rsidRDefault="00ED335C">
      <w:hyperlink r:id="rId7" w:history="1">
        <w:r w:rsidR="006C1319" w:rsidRPr="00E05605">
          <w:rPr>
            <w:rStyle w:val="Hyperlink"/>
          </w:rPr>
          <w:t>andrew.fox@lancashire.gov.uk</w:t>
        </w:r>
      </w:hyperlink>
      <w:r w:rsidR="006C1319">
        <w:t xml:space="preserve"> </w:t>
      </w:r>
    </w:p>
    <w:p w14:paraId="14DE4C22" w14:textId="77777777"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14:paraId="7F0EEB39" w14:textId="77777777">
        <w:tc>
          <w:tcPr>
            <w:tcW w:w="9180" w:type="dxa"/>
          </w:tcPr>
          <w:p w14:paraId="2F1B69DA" w14:textId="77777777" w:rsidR="003E6A45" w:rsidRDefault="003E6A45">
            <w:pPr>
              <w:pStyle w:val="Header"/>
            </w:pPr>
          </w:p>
          <w:p w14:paraId="49B89E32" w14:textId="77777777" w:rsidR="003E6A45" w:rsidRDefault="003E6A45">
            <w:pPr>
              <w:pStyle w:val="Heading6"/>
              <w:rPr>
                <w:rFonts w:ascii="Arial" w:hAnsi="Arial"/>
              </w:rPr>
            </w:pPr>
            <w:r>
              <w:rPr>
                <w:rFonts w:ascii="Arial" w:hAnsi="Arial"/>
              </w:rPr>
              <w:t>Executive Summary</w:t>
            </w:r>
          </w:p>
          <w:p w14:paraId="4A99C160" w14:textId="77777777" w:rsidR="003E6A45" w:rsidRDefault="003E6A45"/>
          <w:p w14:paraId="079C5838" w14:textId="531EDC46" w:rsidR="00747108" w:rsidRPr="006C1319" w:rsidRDefault="00E2318B" w:rsidP="006C1319">
            <w:pPr>
              <w:autoSpaceDE w:val="0"/>
              <w:autoSpaceDN w:val="0"/>
              <w:adjustRightInd w:val="0"/>
              <w:jc w:val="both"/>
              <w:rPr>
                <w:rFonts w:cs="Arial"/>
                <w:szCs w:val="24"/>
              </w:rPr>
            </w:pPr>
            <w:r w:rsidRPr="006C1319">
              <w:rPr>
                <w:rFonts w:cs="Arial"/>
                <w:szCs w:val="24"/>
              </w:rPr>
              <w:t>Lancashire County Council</w:t>
            </w:r>
            <w:r w:rsidR="006C1319">
              <w:rPr>
                <w:rFonts w:cs="Arial"/>
                <w:szCs w:val="24"/>
              </w:rPr>
              <w:t>,</w:t>
            </w:r>
            <w:r w:rsidRPr="006C1319">
              <w:rPr>
                <w:rFonts w:cs="Arial"/>
                <w:szCs w:val="24"/>
              </w:rPr>
              <w:t xml:space="preserve"> as administering authority of </w:t>
            </w:r>
            <w:r w:rsidR="00167BB9" w:rsidRPr="006C1319">
              <w:rPr>
                <w:rFonts w:cs="Arial"/>
                <w:szCs w:val="24"/>
              </w:rPr>
              <w:t xml:space="preserve">the </w:t>
            </w:r>
            <w:r w:rsidRPr="006C1319">
              <w:rPr>
                <w:rFonts w:cs="Arial"/>
                <w:szCs w:val="24"/>
              </w:rPr>
              <w:t>Lancashire County Pension</w:t>
            </w:r>
            <w:r w:rsidR="00801A57" w:rsidRPr="006C1319">
              <w:rPr>
                <w:rFonts w:cs="Arial"/>
                <w:szCs w:val="24"/>
              </w:rPr>
              <w:t xml:space="preserve"> </w:t>
            </w:r>
            <w:r w:rsidRPr="006C1319">
              <w:rPr>
                <w:rFonts w:cs="Arial"/>
                <w:szCs w:val="24"/>
              </w:rPr>
              <w:t>Fund</w:t>
            </w:r>
            <w:r w:rsidR="006C1319">
              <w:rPr>
                <w:rFonts w:cs="Arial"/>
                <w:szCs w:val="24"/>
              </w:rPr>
              <w:t>,</w:t>
            </w:r>
            <w:r w:rsidRPr="006C1319">
              <w:rPr>
                <w:rFonts w:cs="Arial"/>
                <w:szCs w:val="24"/>
              </w:rPr>
              <w:t xml:space="preserve"> has responsibility for ensuring that ther</w:t>
            </w:r>
            <w:r w:rsidR="00747108" w:rsidRPr="006C1319">
              <w:rPr>
                <w:rFonts w:cs="Arial"/>
                <w:szCs w:val="24"/>
              </w:rPr>
              <w:t>e are</w:t>
            </w:r>
            <w:r w:rsidRPr="006C1319">
              <w:rPr>
                <w:rFonts w:cs="Arial"/>
                <w:szCs w:val="24"/>
              </w:rPr>
              <w:t xml:space="preserve"> effective </w:t>
            </w:r>
            <w:r w:rsidR="00747108" w:rsidRPr="006C1319">
              <w:rPr>
                <w:rFonts w:cs="Arial"/>
                <w:szCs w:val="24"/>
              </w:rPr>
              <w:t>systems</w:t>
            </w:r>
            <w:r w:rsidRPr="006C1319">
              <w:rPr>
                <w:rFonts w:cs="Arial"/>
                <w:szCs w:val="24"/>
              </w:rPr>
              <w:t xml:space="preserve"> in place</w:t>
            </w:r>
            <w:r w:rsidR="00167BB9" w:rsidRPr="006C1319">
              <w:rPr>
                <w:rFonts w:cs="Arial"/>
                <w:szCs w:val="24"/>
              </w:rPr>
              <w:t xml:space="preserve"> </w:t>
            </w:r>
            <w:r w:rsidRPr="006C1319">
              <w:rPr>
                <w:rFonts w:cs="Arial"/>
                <w:szCs w:val="24"/>
              </w:rPr>
              <w:t xml:space="preserve">in relation to the operations of the Fund. </w:t>
            </w:r>
            <w:r w:rsidR="00747108" w:rsidRPr="006C1319">
              <w:rPr>
                <w:rFonts w:cs="Arial"/>
                <w:szCs w:val="24"/>
              </w:rPr>
              <w:t>In order to ensure that there is confidence in those systems a Compliance Team exists within the Pension Fund.</w:t>
            </w:r>
          </w:p>
          <w:p w14:paraId="13F115BE" w14:textId="77777777" w:rsidR="00747108" w:rsidRPr="006C1319" w:rsidRDefault="00747108" w:rsidP="006C1319">
            <w:pPr>
              <w:autoSpaceDE w:val="0"/>
              <w:autoSpaceDN w:val="0"/>
              <w:adjustRightInd w:val="0"/>
              <w:jc w:val="both"/>
              <w:rPr>
                <w:rFonts w:cs="Arial"/>
                <w:szCs w:val="24"/>
              </w:rPr>
            </w:pPr>
          </w:p>
          <w:p w14:paraId="22DBD2BF" w14:textId="7B1EA51D" w:rsidR="00747108" w:rsidRPr="006C1319" w:rsidRDefault="00747108" w:rsidP="006C1319">
            <w:pPr>
              <w:autoSpaceDE w:val="0"/>
              <w:autoSpaceDN w:val="0"/>
              <w:adjustRightInd w:val="0"/>
              <w:jc w:val="both"/>
              <w:rPr>
                <w:rFonts w:cs="Arial"/>
                <w:szCs w:val="24"/>
              </w:rPr>
            </w:pPr>
            <w:r w:rsidRPr="006C1319">
              <w:rPr>
                <w:rFonts w:cs="Arial"/>
                <w:szCs w:val="24"/>
              </w:rPr>
              <w:t>The establishment of the team is a relatively new development and since its inception the team ha</w:t>
            </w:r>
            <w:r w:rsidR="000A0D38" w:rsidRPr="006C1319">
              <w:rPr>
                <w:rFonts w:cs="Arial"/>
                <w:szCs w:val="24"/>
              </w:rPr>
              <w:t>s</w:t>
            </w:r>
            <w:r w:rsidRPr="006C1319">
              <w:rPr>
                <w:rFonts w:cs="Arial"/>
                <w:szCs w:val="24"/>
              </w:rPr>
              <w:t xml:space="preserve"> focussed on ensuring the compliant nature of the implementation of the new investment strategy.</w:t>
            </w:r>
          </w:p>
          <w:p w14:paraId="6630B01E" w14:textId="77777777" w:rsidR="00E2318B" w:rsidRPr="006C1319" w:rsidRDefault="00E2318B" w:rsidP="006C1319">
            <w:pPr>
              <w:jc w:val="both"/>
              <w:rPr>
                <w:rFonts w:cs="Arial"/>
                <w:szCs w:val="24"/>
              </w:rPr>
            </w:pPr>
          </w:p>
          <w:p w14:paraId="74E15AB8" w14:textId="77777777" w:rsidR="00747108" w:rsidRPr="006C1319" w:rsidRDefault="00747108" w:rsidP="006C1319">
            <w:pPr>
              <w:jc w:val="both"/>
              <w:rPr>
                <w:rFonts w:cs="Arial"/>
              </w:rPr>
            </w:pPr>
            <w:r w:rsidRPr="006C1319">
              <w:rPr>
                <w:rFonts w:cs="Arial"/>
              </w:rPr>
              <w:t xml:space="preserve">Prior to April 2015 the team had been working on the development of a new monitoring programme which </w:t>
            </w:r>
            <w:r w:rsidR="00826885" w:rsidRPr="006C1319">
              <w:rPr>
                <w:rFonts w:cs="Arial"/>
              </w:rPr>
              <w:t>would undertake</w:t>
            </w:r>
            <w:r w:rsidRPr="006C1319">
              <w:rPr>
                <w:rFonts w:cs="Arial"/>
              </w:rPr>
              <w:t xml:space="preserve"> </w:t>
            </w:r>
            <w:r w:rsidR="00242BEE" w:rsidRPr="006C1319">
              <w:rPr>
                <w:rFonts w:cs="Arial"/>
              </w:rPr>
              <w:t xml:space="preserve">compliance </w:t>
            </w:r>
            <w:r w:rsidRPr="006C1319">
              <w:rPr>
                <w:rFonts w:cs="Arial"/>
              </w:rPr>
              <w:t>checks on various areas of the fund.</w:t>
            </w:r>
          </w:p>
          <w:p w14:paraId="04622D4C" w14:textId="77777777" w:rsidR="00747108" w:rsidRPr="006C1319" w:rsidRDefault="00747108" w:rsidP="006C1319">
            <w:pPr>
              <w:jc w:val="both"/>
              <w:rPr>
                <w:rFonts w:cs="Arial"/>
              </w:rPr>
            </w:pPr>
          </w:p>
          <w:p w14:paraId="4570782D" w14:textId="61B1465D" w:rsidR="00747108" w:rsidRPr="006C1319" w:rsidRDefault="00747108" w:rsidP="006C1319">
            <w:pPr>
              <w:jc w:val="both"/>
              <w:rPr>
                <w:rFonts w:cs="Arial"/>
              </w:rPr>
            </w:pPr>
            <w:r w:rsidRPr="006C1319">
              <w:rPr>
                <w:rFonts w:cs="Arial"/>
              </w:rPr>
              <w:t xml:space="preserve">The monitoring programme was implemented </w:t>
            </w:r>
            <w:r w:rsidR="000A0D38" w:rsidRPr="006C1319">
              <w:rPr>
                <w:rFonts w:cs="Arial"/>
              </w:rPr>
              <w:t xml:space="preserve">from </w:t>
            </w:r>
            <w:r w:rsidRPr="006C1319">
              <w:rPr>
                <w:rFonts w:cs="Arial"/>
              </w:rPr>
              <w:t>April 2015</w:t>
            </w:r>
            <w:r w:rsidR="000A0D38" w:rsidRPr="006C1319">
              <w:rPr>
                <w:rFonts w:cs="Arial"/>
              </w:rPr>
              <w:t xml:space="preserve">, and the outcome of the testing undertaken </w:t>
            </w:r>
            <w:r w:rsidR="00A74F2A" w:rsidRPr="006C1319">
              <w:rPr>
                <w:rFonts w:cs="Arial"/>
              </w:rPr>
              <w:t xml:space="preserve">up to 31 July </w:t>
            </w:r>
            <w:r w:rsidR="000A0D38" w:rsidRPr="006C1319">
              <w:rPr>
                <w:rFonts w:cs="Arial"/>
              </w:rPr>
              <w:t>2015 is now presented to the Committee</w:t>
            </w:r>
            <w:r w:rsidRPr="006C1319">
              <w:rPr>
                <w:rFonts w:cs="Arial"/>
              </w:rPr>
              <w:t>.</w:t>
            </w:r>
          </w:p>
          <w:p w14:paraId="06BF3FB3" w14:textId="77777777" w:rsidR="003E6A45" w:rsidRPr="006C1319" w:rsidRDefault="00747108" w:rsidP="006C1319">
            <w:pPr>
              <w:jc w:val="both"/>
              <w:rPr>
                <w:rFonts w:cs="Arial"/>
              </w:rPr>
            </w:pPr>
            <w:r w:rsidRPr="006C1319">
              <w:rPr>
                <w:rFonts w:cs="Arial"/>
              </w:rPr>
              <w:t xml:space="preserve"> </w:t>
            </w:r>
          </w:p>
          <w:p w14:paraId="71FB7856" w14:textId="77777777" w:rsidR="003E6A45" w:rsidRDefault="003E6A45">
            <w:pPr>
              <w:pStyle w:val="Heading5"/>
              <w:rPr>
                <w:rFonts w:ascii="Arial" w:hAnsi="Arial"/>
                <w:b w:val="0"/>
                <w:u w:val="none"/>
              </w:rPr>
            </w:pPr>
            <w:r>
              <w:rPr>
                <w:rFonts w:ascii="Arial" w:hAnsi="Arial"/>
                <w:u w:val="none"/>
              </w:rPr>
              <w:t>Recommendation</w:t>
            </w:r>
          </w:p>
          <w:p w14:paraId="574471ED" w14:textId="77777777" w:rsidR="003E6A45" w:rsidRDefault="003E6A45"/>
          <w:p w14:paraId="77D38682" w14:textId="6F61F0EC" w:rsidR="003E6A45" w:rsidRDefault="00E2318B">
            <w:r>
              <w:t xml:space="preserve">The Committee is asked to </w:t>
            </w:r>
            <w:r w:rsidR="00747108">
              <w:t>note the outcome of the monitoring undertaken to date.</w:t>
            </w:r>
          </w:p>
          <w:p w14:paraId="08DC1B45" w14:textId="77777777" w:rsidR="003E6A45" w:rsidRDefault="003E6A45"/>
        </w:tc>
      </w:tr>
    </w:tbl>
    <w:p w14:paraId="7A62DCA5" w14:textId="77777777" w:rsidR="003E6A45" w:rsidRDefault="003E6A45">
      <w:pPr>
        <w:pStyle w:val="Header"/>
      </w:pPr>
    </w:p>
    <w:p w14:paraId="3DB7985B" w14:textId="77777777" w:rsidR="00772BBA" w:rsidRDefault="00F70DFE" w:rsidP="00772BBA">
      <w:pPr>
        <w:rPr>
          <w:b/>
        </w:rPr>
      </w:pPr>
      <w:r>
        <w:rPr>
          <w:b/>
        </w:rPr>
        <w:t xml:space="preserve">Background </w:t>
      </w:r>
      <w:r w:rsidR="00772BBA">
        <w:rPr>
          <w:b/>
        </w:rPr>
        <w:t xml:space="preserve"> </w:t>
      </w:r>
    </w:p>
    <w:p w14:paraId="475CC2FC" w14:textId="77777777" w:rsidR="00772BBA" w:rsidRDefault="00772BBA" w:rsidP="00772BBA">
      <w:pPr>
        <w:rPr>
          <w:b/>
        </w:rPr>
      </w:pPr>
    </w:p>
    <w:p w14:paraId="4CB114EA" w14:textId="77777777" w:rsidR="006A2733" w:rsidRDefault="00257FC5" w:rsidP="00E34A11">
      <w:pPr>
        <w:jc w:val="both"/>
      </w:pPr>
      <w:r>
        <w:t>Since its inception the Compliance Team have been working towards the establishment of a compliance monitoring programme.</w:t>
      </w:r>
    </w:p>
    <w:p w14:paraId="407C26E8" w14:textId="77777777" w:rsidR="00257FC5" w:rsidRDefault="00257FC5" w:rsidP="00E34A11">
      <w:pPr>
        <w:jc w:val="both"/>
      </w:pPr>
    </w:p>
    <w:p w14:paraId="75ED5A36" w14:textId="72FA3C17" w:rsidR="00F70DFE" w:rsidRDefault="00257FC5" w:rsidP="00E34A11">
      <w:pPr>
        <w:jc w:val="both"/>
      </w:pPr>
      <w:r>
        <w:t>The monitoring programme is derived from the Fund's risk register</w:t>
      </w:r>
      <w:r w:rsidR="000A0D38">
        <w:t xml:space="preserve"> in </w:t>
      </w:r>
      <w:r>
        <w:t>reviewing the risks</w:t>
      </w:r>
      <w:r w:rsidR="00F70DFE">
        <w:t xml:space="preserve"> to</w:t>
      </w:r>
      <w:r>
        <w:t xml:space="preserve"> w</w:t>
      </w:r>
      <w:r w:rsidR="00F70DFE">
        <w:t xml:space="preserve">hich the Fund is exposed </w:t>
      </w:r>
      <w:r>
        <w:t xml:space="preserve"> and then establishing a test which could be undertaken in order to assess that </w:t>
      </w:r>
      <w:r w:rsidR="000A0D38">
        <w:t xml:space="preserve">the </w:t>
      </w:r>
      <w:r>
        <w:t>necessary controls are in place</w:t>
      </w:r>
      <w:r w:rsidR="000A0D38">
        <w:t xml:space="preserve"> and working effectively</w:t>
      </w:r>
      <w:r>
        <w:t>.</w:t>
      </w:r>
    </w:p>
    <w:p w14:paraId="2DAAB1D8" w14:textId="77777777" w:rsidR="00F70DFE" w:rsidRDefault="00F70DFE" w:rsidP="00E34A11">
      <w:pPr>
        <w:jc w:val="both"/>
      </w:pPr>
    </w:p>
    <w:p w14:paraId="0875786C" w14:textId="1B2F01AE" w:rsidR="00F70DFE" w:rsidRDefault="00F70DFE" w:rsidP="00E34A11">
      <w:pPr>
        <w:jc w:val="both"/>
      </w:pPr>
      <w:r>
        <w:t>Monitoring is undertaken on a monthly basis</w:t>
      </w:r>
      <w:r w:rsidR="00E34A11">
        <w:t>,</w:t>
      </w:r>
      <w:r>
        <w:t xml:space="preserve"> however, not all tests are reviewed each</w:t>
      </w:r>
      <w:r w:rsidR="00E34A11">
        <w:t xml:space="preserve"> month. </w:t>
      </w:r>
      <w:r>
        <w:t xml:space="preserve">The tests have been separately categorised as to be undertaken either </w:t>
      </w:r>
      <w:r>
        <w:lastRenderedPageBreak/>
        <w:t xml:space="preserve">monthly, quarterly or annually, </w:t>
      </w:r>
      <w:r w:rsidR="000A0D38">
        <w:t xml:space="preserve">and </w:t>
      </w:r>
      <w:r>
        <w:t>the decision as to which category i</w:t>
      </w:r>
      <w:r w:rsidR="000B668A">
        <w:t>s appropriate for each test</w:t>
      </w:r>
      <w:r>
        <w:t xml:space="preserve"> is dependent on the level of activity throughout the year.</w:t>
      </w:r>
    </w:p>
    <w:p w14:paraId="1D998F9E" w14:textId="77777777" w:rsidR="00F70DFE" w:rsidRDefault="00F70DFE" w:rsidP="00772BBA"/>
    <w:p w14:paraId="163839BB" w14:textId="77777777" w:rsidR="000B668A" w:rsidRDefault="000B668A" w:rsidP="00772BBA">
      <w:pPr>
        <w:rPr>
          <w:b/>
        </w:rPr>
      </w:pPr>
      <w:r>
        <w:rPr>
          <w:b/>
        </w:rPr>
        <w:t>The Monitoring Programme</w:t>
      </w:r>
    </w:p>
    <w:p w14:paraId="060B6F3D" w14:textId="77777777" w:rsidR="000B668A" w:rsidRDefault="000B668A" w:rsidP="00772BBA">
      <w:pPr>
        <w:rPr>
          <w:b/>
        </w:rPr>
      </w:pPr>
    </w:p>
    <w:p w14:paraId="7FB72264" w14:textId="77777777" w:rsidR="000B668A" w:rsidRDefault="00F62761" w:rsidP="00E34A11">
      <w:pPr>
        <w:jc w:val="both"/>
      </w:pPr>
      <w:r>
        <w:t xml:space="preserve">On a monthly basis the monitoring programme is very much focussed on the </w:t>
      </w:r>
      <w:r w:rsidR="00FF0EB0">
        <w:t xml:space="preserve">day to day </w:t>
      </w:r>
      <w:r>
        <w:t xml:space="preserve">risks concerning the performance of the Fund, </w:t>
      </w:r>
      <w:r w:rsidR="00A74F2A">
        <w:t xml:space="preserve">and </w:t>
      </w:r>
      <w:r>
        <w:t xml:space="preserve">examples of the checks undertaken include whether the cashflow has been monitored; whether the Fund performance has been reviewed and reported to Investment Panel; that the amount invested in each asset class is as per </w:t>
      </w:r>
      <w:r w:rsidR="00FF0EB0">
        <w:t xml:space="preserve">investment </w:t>
      </w:r>
      <w:r>
        <w:t>regulations; and the level of liabilities.</w:t>
      </w:r>
    </w:p>
    <w:p w14:paraId="2FAF4F1D" w14:textId="77777777" w:rsidR="00F62761" w:rsidRDefault="00F62761" w:rsidP="00E34A11">
      <w:pPr>
        <w:jc w:val="both"/>
      </w:pPr>
    </w:p>
    <w:p w14:paraId="737ADDE1" w14:textId="107B42E9" w:rsidR="00FF0EB0" w:rsidRDefault="00FF0EB0" w:rsidP="00E34A11">
      <w:pPr>
        <w:jc w:val="both"/>
      </w:pPr>
      <w:r>
        <w:t xml:space="preserve">Quarterly monitoring focuses </w:t>
      </w:r>
      <w:r w:rsidR="00BC5EE2">
        <w:t>actions which are more likely to occur on a monthly ba</w:t>
      </w:r>
      <w:r w:rsidR="00C528C7">
        <w:t>sis.  Checks undertaken include:</w:t>
      </w:r>
      <w:r w:rsidR="00BC5EE2">
        <w:t xml:space="preserve"> a high level review of the exposure the Fund has to different countries and currencies; confirmation that information has been received from external advisers </w:t>
      </w:r>
      <w:r w:rsidR="00A74F2A">
        <w:t xml:space="preserve">such as </w:t>
      </w:r>
      <w:r w:rsidR="00E34A11" w:rsidRPr="00D85165">
        <w:rPr>
          <w:color w:val="000000" w:themeColor="text1"/>
        </w:rPr>
        <w:t xml:space="preserve">Pensions and Investment Research Consultants Ltd </w:t>
      </w:r>
      <w:r w:rsidR="00E34A11">
        <w:rPr>
          <w:color w:val="000000" w:themeColor="text1"/>
        </w:rPr>
        <w:t>(</w:t>
      </w:r>
      <w:r w:rsidR="00BC5EE2">
        <w:t>PIRC</w:t>
      </w:r>
      <w:r w:rsidR="00E34A11">
        <w:t>)</w:t>
      </w:r>
      <w:r w:rsidR="00BC5EE2">
        <w:t xml:space="preserve"> and </w:t>
      </w:r>
      <w:r w:rsidR="00E34A11" w:rsidRPr="00923FAA">
        <w:rPr>
          <w:color w:val="000000" w:themeColor="text1"/>
        </w:rPr>
        <w:t xml:space="preserve">Local Authority Pension Fund Forum </w:t>
      </w:r>
      <w:r w:rsidR="00E34A11">
        <w:rPr>
          <w:color w:val="000000" w:themeColor="text1"/>
        </w:rPr>
        <w:t>(</w:t>
      </w:r>
      <w:r w:rsidR="00BC5EE2">
        <w:t>LAPFF</w:t>
      </w:r>
      <w:r w:rsidR="00E34A11">
        <w:t>)</w:t>
      </w:r>
      <w:r w:rsidR="00BC5EE2">
        <w:t>; that minutes of meetings are approved appropriately; that contributions from members are collected accurately</w:t>
      </w:r>
      <w:r w:rsidR="00A74F2A">
        <w:t>;</w:t>
      </w:r>
      <w:r w:rsidR="00BC5EE2">
        <w:t xml:space="preserve"> and that member records are correct.</w:t>
      </w:r>
    </w:p>
    <w:p w14:paraId="4B9EF27B" w14:textId="77777777" w:rsidR="00BC5EE2" w:rsidRDefault="00BC5EE2" w:rsidP="00E34A11">
      <w:pPr>
        <w:jc w:val="both"/>
      </w:pPr>
    </w:p>
    <w:p w14:paraId="2BC92855" w14:textId="77777777" w:rsidR="00BC5EE2" w:rsidRDefault="00C528C7" w:rsidP="00E34A11">
      <w:pPr>
        <w:jc w:val="both"/>
      </w:pPr>
      <w:r>
        <w:t>Tests undertaken on an annual basis relate typically to tas</w:t>
      </w:r>
      <w:r w:rsidR="00826885">
        <w:t>ks undertaken annually.  Checks</w:t>
      </w:r>
      <w:r>
        <w:t xml:space="preserve"> include: confirmation that the investment strategy has been reviewed and is consistent with the current economic climate; </w:t>
      </w:r>
      <w:r w:rsidR="00A9568A">
        <w:t>check that the employer contribution rates are as those calculated by the actuary; evidence that a training plan is in place and current; review of the adviser benches used by the Fund to ensure that it is current and has been used appropriately; and that the annual accounts have been approved and published appropriately.</w:t>
      </w:r>
    </w:p>
    <w:p w14:paraId="5F1D21F0" w14:textId="77777777" w:rsidR="00C95F6A" w:rsidRDefault="00C95F6A" w:rsidP="00E34A11">
      <w:pPr>
        <w:jc w:val="both"/>
      </w:pPr>
    </w:p>
    <w:p w14:paraId="7BABE4F4" w14:textId="77777777" w:rsidR="00C95F6A" w:rsidRDefault="00C95F6A" w:rsidP="00772BBA">
      <w:pPr>
        <w:rPr>
          <w:b/>
        </w:rPr>
      </w:pPr>
      <w:r>
        <w:rPr>
          <w:b/>
        </w:rPr>
        <w:t>2015/16 Monitoring</w:t>
      </w:r>
    </w:p>
    <w:p w14:paraId="0C7B4CA5" w14:textId="77777777" w:rsidR="00C95F6A" w:rsidRDefault="00C95F6A" w:rsidP="00772BBA">
      <w:pPr>
        <w:rPr>
          <w:b/>
        </w:rPr>
      </w:pPr>
    </w:p>
    <w:p w14:paraId="71380DE9" w14:textId="756027A8" w:rsidR="00805DC3" w:rsidRDefault="00C95F6A" w:rsidP="00E34A11">
      <w:pPr>
        <w:jc w:val="both"/>
      </w:pPr>
      <w:r>
        <w:t>The monitoring programme commenced in April 2015.  Monthly monitoring has been undertak</w:t>
      </w:r>
      <w:r w:rsidR="00DE555A">
        <w:t>en in the months April to July</w:t>
      </w:r>
      <w:r>
        <w:t xml:space="preserve"> and the first piece of quarterly moni</w:t>
      </w:r>
      <w:r w:rsidR="00805DC3">
        <w:t>toring was undertaken in June</w:t>
      </w:r>
      <w:r w:rsidR="006C7A18">
        <w:t>.</w:t>
      </w:r>
      <w:r w:rsidR="00805DC3">
        <w:t xml:space="preserve"> To date none of the annual tests have been undertaken</w:t>
      </w:r>
      <w:r w:rsidR="00E34A11">
        <w:t>,</w:t>
      </w:r>
      <w:r w:rsidR="00805DC3">
        <w:t xml:space="preserve"> however, it is expected that these will be undertaken in the second half of the year.</w:t>
      </w:r>
    </w:p>
    <w:p w14:paraId="0E7A97C9" w14:textId="77777777" w:rsidR="005E0F3F" w:rsidRDefault="005E0F3F" w:rsidP="00E34A11">
      <w:pPr>
        <w:jc w:val="both"/>
      </w:pPr>
    </w:p>
    <w:p w14:paraId="78226A4C" w14:textId="04DE41C2" w:rsidR="006C7A18" w:rsidRDefault="006C7A18" w:rsidP="00E34A11">
      <w:pPr>
        <w:jc w:val="both"/>
      </w:pPr>
      <w:r>
        <w:t>The monitoring undertaken to date has not revealed any breaches or concerns over the controls in place, and the majority of the tests have been completed satisfactorily.  In a few areas the monitoring programme is still evolving and further work needs to be underta</w:t>
      </w:r>
      <w:r w:rsidR="004C1E0A">
        <w:t>ken to ensure that all areas of the test can be completed, this particularly refers to the checks on currency exposure, class actions and administration record</w:t>
      </w:r>
      <w:r w:rsidR="00E34A11">
        <w:t>s,</w:t>
      </w:r>
      <w:r w:rsidR="004C1E0A">
        <w:t xml:space="preserve"> however from the work undertaken to date in these areas there are not expected to be any issues.</w:t>
      </w:r>
    </w:p>
    <w:p w14:paraId="65718FDA" w14:textId="77777777" w:rsidR="00805DC3" w:rsidRDefault="00805DC3" w:rsidP="00772BBA"/>
    <w:p w14:paraId="50A89BB3" w14:textId="77777777" w:rsidR="006C7D72" w:rsidRDefault="006C7D72" w:rsidP="00772BBA">
      <w:pPr>
        <w:rPr>
          <w:b/>
        </w:rPr>
      </w:pPr>
      <w:r>
        <w:rPr>
          <w:b/>
        </w:rPr>
        <w:t>Conclusion</w:t>
      </w:r>
      <w:r w:rsidR="00910869">
        <w:rPr>
          <w:b/>
        </w:rPr>
        <w:t>s</w:t>
      </w:r>
    </w:p>
    <w:p w14:paraId="6F6A0561" w14:textId="77777777" w:rsidR="006C7D72" w:rsidRDefault="006C7D72" w:rsidP="00E34A11">
      <w:pPr>
        <w:jc w:val="both"/>
        <w:rPr>
          <w:b/>
        </w:rPr>
      </w:pPr>
    </w:p>
    <w:p w14:paraId="515D54E5" w14:textId="77777777" w:rsidR="006C7D72" w:rsidRDefault="006C7D72" w:rsidP="00E34A11">
      <w:pPr>
        <w:jc w:val="both"/>
      </w:pPr>
      <w:r>
        <w:t>The compliance monitoring programme has been successfully implemented and will continue to operate on a monthly basis.</w:t>
      </w:r>
    </w:p>
    <w:p w14:paraId="048EBC5F" w14:textId="77777777" w:rsidR="006C7D72" w:rsidRDefault="006C7D72" w:rsidP="00E34A11">
      <w:pPr>
        <w:jc w:val="both"/>
      </w:pPr>
    </w:p>
    <w:p w14:paraId="72DD408E" w14:textId="737C192B" w:rsidR="00C95F6A" w:rsidRPr="00C95F6A" w:rsidRDefault="006C7D72" w:rsidP="00E34A11">
      <w:pPr>
        <w:jc w:val="both"/>
      </w:pPr>
      <w:r>
        <w:t>To date the monitoring has not identified any areas where there has been a</w:t>
      </w:r>
      <w:r w:rsidR="004C1E0A">
        <w:t xml:space="preserve"> breach or</w:t>
      </w:r>
      <w:r w:rsidR="006C7A18">
        <w:t xml:space="preserve"> failure in controls</w:t>
      </w:r>
      <w:r>
        <w:t xml:space="preserve">, </w:t>
      </w:r>
      <w:r w:rsidR="007057A1">
        <w:t xml:space="preserve">and </w:t>
      </w:r>
      <w:r w:rsidR="006C7A18">
        <w:t>t</w:t>
      </w:r>
      <w:r>
        <w:t>here are no areas of concern.</w:t>
      </w:r>
    </w:p>
    <w:p w14:paraId="2D0282B2" w14:textId="77777777" w:rsidR="00F70DFE" w:rsidRDefault="00F70DFE" w:rsidP="00772BBA"/>
    <w:p w14:paraId="72DA8BB9" w14:textId="77777777" w:rsidR="003E6A45" w:rsidRDefault="003E6A45">
      <w:pPr>
        <w:pStyle w:val="Heading1"/>
      </w:pPr>
      <w:r>
        <w:lastRenderedPageBreak/>
        <w:t>Consultations</w:t>
      </w:r>
    </w:p>
    <w:p w14:paraId="452F2BBF" w14:textId="77777777" w:rsidR="003E6A45" w:rsidRDefault="003E6A45">
      <w:pPr>
        <w:pStyle w:val="Header"/>
      </w:pPr>
    </w:p>
    <w:p w14:paraId="3DAE1BD3" w14:textId="77777777" w:rsidR="003E6A45" w:rsidRDefault="008B05D4">
      <w:r>
        <w:t>N/A</w:t>
      </w:r>
    </w:p>
    <w:p w14:paraId="5B6E3488" w14:textId="77777777" w:rsidR="008B05D4" w:rsidRDefault="008B05D4"/>
    <w:p w14:paraId="2DE23F2B" w14:textId="77777777" w:rsidR="00772BBA" w:rsidRDefault="003E6A45" w:rsidP="00772BBA">
      <w:r>
        <w:rPr>
          <w:b/>
        </w:rPr>
        <w:t>Implications</w:t>
      </w:r>
      <w:r>
        <w:t xml:space="preserve">: </w:t>
      </w:r>
    </w:p>
    <w:p w14:paraId="5B9E0E77" w14:textId="77777777" w:rsidR="00772BBA" w:rsidRDefault="00772BBA" w:rsidP="00772BBA"/>
    <w:p w14:paraId="599DCDC3" w14:textId="77777777" w:rsidR="00772BBA" w:rsidRDefault="00772BBA" w:rsidP="00772BBA">
      <w:r>
        <w:t>This item has the following implications, as indicated:</w:t>
      </w:r>
    </w:p>
    <w:p w14:paraId="15EB8636" w14:textId="77777777" w:rsidR="009B61F1" w:rsidRDefault="009B61F1" w:rsidP="00772BBA">
      <w:pPr>
        <w:rPr>
          <w:b/>
        </w:rPr>
      </w:pPr>
    </w:p>
    <w:p w14:paraId="07888D54" w14:textId="77777777" w:rsidR="00772BBA" w:rsidRPr="00092B2F" w:rsidRDefault="00772BBA" w:rsidP="00772BBA">
      <w:pPr>
        <w:rPr>
          <w:b/>
        </w:rPr>
      </w:pPr>
      <w:r w:rsidRPr="00092B2F">
        <w:rPr>
          <w:b/>
        </w:rPr>
        <w:t>Risk management</w:t>
      </w:r>
    </w:p>
    <w:p w14:paraId="1CA27C7A" w14:textId="77777777" w:rsidR="00772BBA" w:rsidRDefault="00772BBA" w:rsidP="00772BBA"/>
    <w:p w14:paraId="208E0733" w14:textId="77777777" w:rsidR="008B05D4" w:rsidRPr="00E34A11" w:rsidRDefault="008B05D4" w:rsidP="00E34A11">
      <w:pPr>
        <w:autoSpaceDE w:val="0"/>
        <w:autoSpaceDN w:val="0"/>
        <w:adjustRightInd w:val="0"/>
        <w:jc w:val="both"/>
        <w:rPr>
          <w:rFonts w:cs="Arial"/>
          <w:szCs w:val="24"/>
        </w:rPr>
      </w:pPr>
      <w:r w:rsidRPr="00E34A11">
        <w:rPr>
          <w:rFonts w:cs="Arial"/>
          <w:szCs w:val="24"/>
        </w:rPr>
        <w:t>The Pension Fund Committee is the body charged with exercising the County Council's responsibilities as administering authority of the Pension Fund, and accordingly takes the responsibility for ensuring that there is effective risk management over those operations.</w:t>
      </w:r>
    </w:p>
    <w:p w14:paraId="03B6EFD2" w14:textId="77777777" w:rsidR="008B05D4" w:rsidRPr="00E34A11" w:rsidRDefault="008B05D4" w:rsidP="00E34A11">
      <w:pPr>
        <w:autoSpaceDE w:val="0"/>
        <w:autoSpaceDN w:val="0"/>
        <w:adjustRightInd w:val="0"/>
        <w:jc w:val="both"/>
        <w:rPr>
          <w:rFonts w:cs="Arial"/>
          <w:szCs w:val="24"/>
        </w:rPr>
      </w:pPr>
    </w:p>
    <w:p w14:paraId="1C1AF8EC" w14:textId="77777777" w:rsidR="003E6A45" w:rsidRPr="00E34A11" w:rsidRDefault="008B05D4" w:rsidP="00E34A11">
      <w:pPr>
        <w:autoSpaceDE w:val="0"/>
        <w:autoSpaceDN w:val="0"/>
        <w:adjustRightInd w:val="0"/>
        <w:jc w:val="both"/>
        <w:rPr>
          <w:rFonts w:cs="Arial"/>
          <w:b/>
          <w:szCs w:val="24"/>
        </w:rPr>
      </w:pPr>
      <w:r w:rsidRPr="00E34A11">
        <w:rPr>
          <w:rFonts w:cs="Arial"/>
          <w:szCs w:val="24"/>
        </w:rPr>
        <w:t xml:space="preserve">The </w:t>
      </w:r>
      <w:r w:rsidR="006C7D72" w:rsidRPr="00E34A11">
        <w:rPr>
          <w:rFonts w:cs="Arial"/>
          <w:szCs w:val="24"/>
        </w:rPr>
        <w:t xml:space="preserve">Pension Fund has a risk </w:t>
      </w:r>
      <w:r w:rsidRPr="00E34A11">
        <w:rPr>
          <w:rFonts w:cs="Arial"/>
          <w:szCs w:val="24"/>
        </w:rPr>
        <w:t xml:space="preserve">register </w:t>
      </w:r>
      <w:r w:rsidR="006C7D72" w:rsidRPr="00E34A11">
        <w:rPr>
          <w:rFonts w:cs="Arial"/>
          <w:szCs w:val="24"/>
        </w:rPr>
        <w:t>which is reviewed and updated on a regular basis.</w:t>
      </w:r>
    </w:p>
    <w:p w14:paraId="51CC40F6" w14:textId="77777777" w:rsidR="008B05D4" w:rsidRPr="008B05D4" w:rsidRDefault="008B05D4" w:rsidP="008B05D4">
      <w:pPr>
        <w:autoSpaceDE w:val="0"/>
        <w:autoSpaceDN w:val="0"/>
        <w:adjustRightInd w:val="0"/>
        <w:rPr>
          <w:rFonts w:ascii="TT3F6E50o00" w:hAnsi="TT3F6E50o00" w:cs="TT3F6E50o00"/>
          <w:szCs w:val="24"/>
        </w:rPr>
      </w:pPr>
    </w:p>
    <w:p w14:paraId="23E5054B" w14:textId="77777777" w:rsidR="003E6A45" w:rsidRDefault="003E6A45">
      <w:pPr>
        <w:pStyle w:val="Heading5"/>
        <w:rPr>
          <w:rFonts w:ascii="Arial" w:hAnsi="Arial"/>
          <w:u w:val="none"/>
        </w:rPr>
      </w:pPr>
      <w:r>
        <w:rPr>
          <w:rFonts w:ascii="Arial" w:hAnsi="Arial"/>
          <w:u w:val="none"/>
        </w:rPr>
        <w:t>Local Government (Access to Information) Act 1985</w:t>
      </w:r>
    </w:p>
    <w:p w14:paraId="2408E59D" w14:textId="77777777" w:rsidR="003E6A45" w:rsidRDefault="003E6A45">
      <w:pPr>
        <w:pStyle w:val="Heading5"/>
        <w:rPr>
          <w:rFonts w:ascii="Arial" w:hAnsi="Arial"/>
          <w:u w:val="none"/>
        </w:rPr>
      </w:pPr>
      <w:r>
        <w:rPr>
          <w:rFonts w:ascii="Arial" w:hAnsi="Arial"/>
          <w:u w:val="none"/>
        </w:rPr>
        <w:t>List of Background Papers</w:t>
      </w:r>
    </w:p>
    <w:p w14:paraId="045D89F0" w14:textId="77777777" w:rsidR="003E6A45" w:rsidRDefault="003E6A45"/>
    <w:tbl>
      <w:tblPr>
        <w:tblW w:w="9180" w:type="dxa"/>
        <w:tblInd w:w="-108" w:type="dxa"/>
        <w:tblLayout w:type="fixed"/>
        <w:tblLook w:val="0000" w:firstRow="0" w:lastRow="0" w:firstColumn="0" w:lastColumn="0" w:noHBand="0" w:noVBand="0"/>
      </w:tblPr>
      <w:tblGrid>
        <w:gridCol w:w="3227"/>
        <w:gridCol w:w="2775"/>
        <w:gridCol w:w="3178"/>
      </w:tblGrid>
      <w:tr w:rsidR="003E6A45" w14:paraId="43D05976" w14:textId="77777777" w:rsidTr="00E34A11">
        <w:tc>
          <w:tcPr>
            <w:tcW w:w="3227" w:type="dxa"/>
          </w:tcPr>
          <w:p w14:paraId="13815DC2" w14:textId="77777777" w:rsidR="003E6A45" w:rsidRDefault="003E6A45">
            <w:pPr>
              <w:pStyle w:val="Heading7"/>
              <w:rPr>
                <w:rFonts w:ascii="Arial" w:hAnsi="Arial"/>
                <w:u w:val="none"/>
              </w:rPr>
            </w:pPr>
            <w:r>
              <w:rPr>
                <w:rFonts w:ascii="Arial" w:hAnsi="Arial"/>
                <w:u w:val="none"/>
              </w:rPr>
              <w:t>Paper</w:t>
            </w:r>
          </w:p>
        </w:tc>
        <w:tc>
          <w:tcPr>
            <w:tcW w:w="2775" w:type="dxa"/>
          </w:tcPr>
          <w:p w14:paraId="64F69D56" w14:textId="77777777" w:rsidR="003E6A45" w:rsidRDefault="003E6A45">
            <w:pPr>
              <w:pStyle w:val="Heading7"/>
              <w:rPr>
                <w:rFonts w:ascii="Arial" w:hAnsi="Arial"/>
                <w:u w:val="none"/>
              </w:rPr>
            </w:pPr>
            <w:r>
              <w:rPr>
                <w:rFonts w:ascii="Arial" w:hAnsi="Arial"/>
                <w:u w:val="none"/>
              </w:rPr>
              <w:t>Date</w:t>
            </w:r>
          </w:p>
        </w:tc>
        <w:tc>
          <w:tcPr>
            <w:tcW w:w="3178" w:type="dxa"/>
          </w:tcPr>
          <w:p w14:paraId="63FEDF7B" w14:textId="5CE2A3A0" w:rsidR="003E6A45" w:rsidRDefault="003E6A45" w:rsidP="00ED335C">
            <w:pPr>
              <w:pStyle w:val="Heading7"/>
              <w:rPr>
                <w:rFonts w:ascii="Arial" w:hAnsi="Arial"/>
                <w:u w:val="none"/>
              </w:rPr>
            </w:pPr>
            <w:r>
              <w:rPr>
                <w:rFonts w:ascii="Arial" w:hAnsi="Arial"/>
                <w:u w:val="none"/>
              </w:rPr>
              <w:t>Contact/</w:t>
            </w:r>
            <w:bookmarkStart w:id="0" w:name="_GoBack"/>
            <w:bookmarkEnd w:id="0"/>
            <w:r w:rsidR="00772BBA">
              <w:rPr>
                <w:rFonts w:ascii="Arial" w:hAnsi="Arial"/>
                <w:u w:val="none"/>
              </w:rPr>
              <w:t>Tel</w:t>
            </w:r>
          </w:p>
        </w:tc>
      </w:tr>
      <w:tr w:rsidR="003E6A45" w14:paraId="7A50FD7F" w14:textId="77777777" w:rsidTr="00E34A11">
        <w:tc>
          <w:tcPr>
            <w:tcW w:w="3227" w:type="dxa"/>
          </w:tcPr>
          <w:p w14:paraId="2B04CD4C" w14:textId="77777777" w:rsidR="003E6A45" w:rsidRDefault="003E6A45">
            <w:pPr>
              <w:pStyle w:val="Heading7"/>
              <w:rPr>
                <w:rFonts w:ascii="Arial" w:hAnsi="Arial"/>
                <w:u w:val="none"/>
              </w:rPr>
            </w:pPr>
          </w:p>
          <w:p w14:paraId="0B9223FE" w14:textId="007B7AAE" w:rsidR="00E34A11" w:rsidRPr="00E34A11" w:rsidRDefault="00E34A11" w:rsidP="00E34A11">
            <w:r>
              <w:t>N/A</w:t>
            </w:r>
          </w:p>
          <w:p w14:paraId="7244B6BF" w14:textId="77777777" w:rsidR="003E6A45" w:rsidRDefault="003E6A45"/>
        </w:tc>
        <w:tc>
          <w:tcPr>
            <w:tcW w:w="2775" w:type="dxa"/>
          </w:tcPr>
          <w:p w14:paraId="5123AAEE" w14:textId="77777777" w:rsidR="003E6A45" w:rsidRDefault="003E6A45">
            <w:pPr>
              <w:pStyle w:val="Heading7"/>
              <w:rPr>
                <w:rFonts w:ascii="Arial" w:hAnsi="Arial"/>
                <w:u w:val="none"/>
              </w:rPr>
            </w:pPr>
          </w:p>
          <w:p w14:paraId="60615BE1" w14:textId="77777777" w:rsidR="003E6A45" w:rsidRDefault="003E6A45"/>
        </w:tc>
        <w:tc>
          <w:tcPr>
            <w:tcW w:w="3178" w:type="dxa"/>
          </w:tcPr>
          <w:p w14:paraId="120EA467" w14:textId="77777777" w:rsidR="003E6A45" w:rsidRDefault="003E6A45"/>
          <w:p w14:paraId="56C5B8D7" w14:textId="77777777" w:rsidR="003E6A45" w:rsidRDefault="003E6A45"/>
        </w:tc>
      </w:tr>
      <w:tr w:rsidR="003E6A45" w14:paraId="4E1CC8E7" w14:textId="77777777" w:rsidTr="00E34A11">
        <w:tc>
          <w:tcPr>
            <w:tcW w:w="9180" w:type="dxa"/>
            <w:gridSpan w:val="3"/>
          </w:tcPr>
          <w:p w14:paraId="1019F8D6" w14:textId="77777777" w:rsidR="003E6A45" w:rsidRDefault="003E6A45">
            <w:r>
              <w:t>Reason for inclusion in Part II, if appropriate</w:t>
            </w:r>
          </w:p>
          <w:p w14:paraId="4F6BDB6B" w14:textId="77777777" w:rsidR="003E6A45" w:rsidRDefault="003E6A45"/>
          <w:p w14:paraId="77CD821E" w14:textId="77777777" w:rsidR="003E6A45" w:rsidRDefault="009108AA">
            <w:r>
              <w:t xml:space="preserve">N/A </w:t>
            </w:r>
          </w:p>
          <w:p w14:paraId="2205A878" w14:textId="77777777" w:rsidR="003E6A45" w:rsidRDefault="003E6A45"/>
        </w:tc>
      </w:tr>
    </w:tbl>
    <w:p w14:paraId="4154206E" w14:textId="77777777" w:rsidR="003E6A45" w:rsidRDefault="003E6A45"/>
    <w:sectPr w:rsidR="003E6A45" w:rsidSect="00556611">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FAEFB" w14:textId="77777777" w:rsidR="00801A57" w:rsidRDefault="00801A57">
      <w:r>
        <w:separator/>
      </w:r>
    </w:p>
  </w:endnote>
  <w:endnote w:type="continuationSeparator" w:id="0">
    <w:p w14:paraId="0634FA80" w14:textId="77777777" w:rsidR="00801A57" w:rsidRDefault="0080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3F6E50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01A57" w14:paraId="2C2815C8" w14:textId="77777777">
      <w:tc>
        <w:tcPr>
          <w:tcW w:w="9243" w:type="dxa"/>
          <w:tcBorders>
            <w:top w:val="nil"/>
            <w:left w:val="nil"/>
            <w:bottom w:val="nil"/>
            <w:right w:val="nil"/>
          </w:tcBorders>
        </w:tcPr>
        <w:p w14:paraId="30EA6B6E" w14:textId="77777777" w:rsidR="00801A57" w:rsidRDefault="00801A57">
          <w:pPr>
            <w:pStyle w:val="Footer"/>
            <w:tabs>
              <w:tab w:val="clear" w:pos="4153"/>
            </w:tabs>
            <w:ind w:right="-45"/>
            <w:jc w:val="right"/>
          </w:pPr>
        </w:p>
      </w:tc>
    </w:tr>
  </w:tbl>
  <w:p w14:paraId="18D863B0" w14:textId="77777777" w:rsidR="00801A57" w:rsidRDefault="00801A57">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01A57" w14:paraId="5A699A4C" w14:textId="77777777">
      <w:tc>
        <w:tcPr>
          <w:tcW w:w="9243" w:type="dxa"/>
          <w:tcBorders>
            <w:top w:val="nil"/>
            <w:left w:val="nil"/>
            <w:bottom w:val="nil"/>
            <w:right w:val="nil"/>
          </w:tcBorders>
        </w:tcPr>
        <w:p w14:paraId="67C3B7A8" w14:textId="77777777" w:rsidR="00801A57" w:rsidRDefault="00C421DF">
          <w:pPr>
            <w:pStyle w:val="Footer"/>
            <w:tabs>
              <w:tab w:val="clear" w:pos="4153"/>
            </w:tabs>
            <w:ind w:right="-45"/>
            <w:jc w:val="right"/>
          </w:pPr>
          <w:r>
            <w:rPr>
              <w:noProof/>
            </w:rPr>
            <w:drawing>
              <wp:inline distT="0" distB="0" distL="0" distR="0" wp14:anchorId="67EA510C" wp14:editId="233427F5">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20512F87" w14:textId="77777777" w:rsidR="00801A57" w:rsidRDefault="00801A57">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2DC5" w14:textId="77777777" w:rsidR="00801A57" w:rsidRDefault="00801A57">
      <w:r>
        <w:separator/>
      </w:r>
    </w:p>
  </w:footnote>
  <w:footnote w:type="continuationSeparator" w:id="0">
    <w:p w14:paraId="4230BAA1" w14:textId="77777777" w:rsidR="00801A57" w:rsidRDefault="00801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4479"/>
    <w:multiLevelType w:val="hybridMultilevel"/>
    <w:tmpl w:val="14D6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D138E"/>
    <w:multiLevelType w:val="hybridMultilevel"/>
    <w:tmpl w:val="A63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A0D38"/>
    <w:rsid w:val="000B668A"/>
    <w:rsid w:val="001057EF"/>
    <w:rsid w:val="00130CF4"/>
    <w:rsid w:val="00167BB9"/>
    <w:rsid w:val="00242BEE"/>
    <w:rsid w:val="002549B6"/>
    <w:rsid w:val="00257FC5"/>
    <w:rsid w:val="0028461B"/>
    <w:rsid w:val="002B11AF"/>
    <w:rsid w:val="002C283A"/>
    <w:rsid w:val="002D715B"/>
    <w:rsid w:val="002D72C0"/>
    <w:rsid w:val="00354CAC"/>
    <w:rsid w:val="00357954"/>
    <w:rsid w:val="00393F44"/>
    <w:rsid w:val="00397756"/>
    <w:rsid w:val="003C24B0"/>
    <w:rsid w:val="003E6A45"/>
    <w:rsid w:val="00440ECE"/>
    <w:rsid w:val="0044710C"/>
    <w:rsid w:val="004C1E0A"/>
    <w:rsid w:val="0052271B"/>
    <w:rsid w:val="005352DE"/>
    <w:rsid w:val="00556611"/>
    <w:rsid w:val="00581BB4"/>
    <w:rsid w:val="005C1F89"/>
    <w:rsid w:val="005C6EC9"/>
    <w:rsid w:val="005E0F3F"/>
    <w:rsid w:val="00621B00"/>
    <w:rsid w:val="00632E84"/>
    <w:rsid w:val="006A2733"/>
    <w:rsid w:val="006C1319"/>
    <w:rsid w:val="006C7A18"/>
    <w:rsid w:val="006C7D72"/>
    <w:rsid w:val="007057A1"/>
    <w:rsid w:val="00747108"/>
    <w:rsid w:val="00752064"/>
    <w:rsid w:val="00772BBA"/>
    <w:rsid w:val="00792FD6"/>
    <w:rsid w:val="007C715B"/>
    <w:rsid w:val="007E7A9F"/>
    <w:rsid w:val="008009AC"/>
    <w:rsid w:val="00801A57"/>
    <w:rsid w:val="00805DC3"/>
    <w:rsid w:val="00812D86"/>
    <w:rsid w:val="00826885"/>
    <w:rsid w:val="00845C4D"/>
    <w:rsid w:val="008A5E88"/>
    <w:rsid w:val="008B05D4"/>
    <w:rsid w:val="008C2EA3"/>
    <w:rsid w:val="008E3AEA"/>
    <w:rsid w:val="00910869"/>
    <w:rsid w:val="009108AA"/>
    <w:rsid w:val="009B3418"/>
    <w:rsid w:val="009B61F1"/>
    <w:rsid w:val="00A74F2A"/>
    <w:rsid w:val="00A9568A"/>
    <w:rsid w:val="00AE7F59"/>
    <w:rsid w:val="00B67789"/>
    <w:rsid w:val="00B949C9"/>
    <w:rsid w:val="00BB08CC"/>
    <w:rsid w:val="00BC5EE2"/>
    <w:rsid w:val="00C20DC0"/>
    <w:rsid w:val="00C3055B"/>
    <w:rsid w:val="00C421DF"/>
    <w:rsid w:val="00C528C7"/>
    <w:rsid w:val="00C74008"/>
    <w:rsid w:val="00C95F6A"/>
    <w:rsid w:val="00CC4084"/>
    <w:rsid w:val="00CD4D52"/>
    <w:rsid w:val="00CD5239"/>
    <w:rsid w:val="00D62A7B"/>
    <w:rsid w:val="00D76EA6"/>
    <w:rsid w:val="00DE555A"/>
    <w:rsid w:val="00E2318B"/>
    <w:rsid w:val="00E34A11"/>
    <w:rsid w:val="00E56273"/>
    <w:rsid w:val="00E70EC7"/>
    <w:rsid w:val="00EA0AD7"/>
    <w:rsid w:val="00EA45E5"/>
    <w:rsid w:val="00ED335C"/>
    <w:rsid w:val="00F62761"/>
    <w:rsid w:val="00F649C1"/>
    <w:rsid w:val="00F70DFE"/>
    <w:rsid w:val="00FB4E98"/>
    <w:rsid w:val="00FD26DF"/>
    <w:rsid w:val="00FE20D8"/>
    <w:rsid w:val="00FF0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021DAA2"/>
  <w15:docId w15:val="{89D23547-2B6B-463C-ABAE-09CC1DDF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611"/>
    <w:rPr>
      <w:rFonts w:ascii="Arial" w:hAnsi="Arial"/>
      <w:sz w:val="24"/>
    </w:rPr>
  </w:style>
  <w:style w:type="paragraph" w:styleId="Heading1">
    <w:name w:val="heading 1"/>
    <w:basedOn w:val="Normal"/>
    <w:next w:val="Normal"/>
    <w:qFormat/>
    <w:rsid w:val="00556611"/>
    <w:pPr>
      <w:keepNext/>
      <w:outlineLvl w:val="0"/>
    </w:pPr>
    <w:rPr>
      <w:b/>
    </w:rPr>
  </w:style>
  <w:style w:type="paragraph" w:styleId="Heading5">
    <w:name w:val="heading 5"/>
    <w:basedOn w:val="Normal"/>
    <w:next w:val="Normal"/>
    <w:qFormat/>
    <w:rsid w:val="00556611"/>
    <w:pPr>
      <w:keepNext/>
      <w:outlineLvl w:val="4"/>
    </w:pPr>
    <w:rPr>
      <w:rFonts w:ascii="Univers" w:hAnsi="Univers"/>
      <w:b/>
      <w:u w:val="single"/>
    </w:rPr>
  </w:style>
  <w:style w:type="paragraph" w:styleId="Heading6">
    <w:name w:val="heading 6"/>
    <w:basedOn w:val="Normal"/>
    <w:next w:val="Normal"/>
    <w:qFormat/>
    <w:rsid w:val="00556611"/>
    <w:pPr>
      <w:keepNext/>
      <w:outlineLvl w:val="5"/>
    </w:pPr>
    <w:rPr>
      <w:rFonts w:ascii="Univers" w:hAnsi="Univers"/>
      <w:b/>
    </w:rPr>
  </w:style>
  <w:style w:type="paragraph" w:styleId="Heading7">
    <w:name w:val="heading 7"/>
    <w:basedOn w:val="Normal"/>
    <w:next w:val="Normal"/>
    <w:qFormat/>
    <w:rsid w:val="00556611"/>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611"/>
  </w:style>
  <w:style w:type="paragraph" w:customStyle="1" w:styleId="arial11">
    <w:name w:val="arial11"/>
    <w:basedOn w:val="Normal"/>
    <w:rsid w:val="00556611"/>
  </w:style>
  <w:style w:type="paragraph" w:styleId="BodyText">
    <w:name w:val="Body Text"/>
    <w:basedOn w:val="Normal"/>
    <w:rsid w:val="00556611"/>
  </w:style>
  <w:style w:type="paragraph" w:styleId="Footer">
    <w:name w:val="footer"/>
    <w:basedOn w:val="Normal"/>
    <w:rsid w:val="00556611"/>
    <w:pPr>
      <w:tabs>
        <w:tab w:val="center" w:pos="4153"/>
        <w:tab w:val="right" w:pos="8306"/>
      </w:tabs>
    </w:pPr>
  </w:style>
  <w:style w:type="character" w:styleId="PageNumber">
    <w:name w:val="page number"/>
    <w:basedOn w:val="DefaultParagraphFont"/>
    <w:rsid w:val="00556611"/>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basedOn w:val="DefaultParagraphFont"/>
    <w:uiPriority w:val="99"/>
    <w:semiHidden/>
    <w:unhideWhenUsed/>
    <w:rsid w:val="00910869"/>
    <w:rPr>
      <w:sz w:val="16"/>
      <w:szCs w:val="16"/>
    </w:rPr>
  </w:style>
  <w:style w:type="paragraph" w:styleId="CommentText">
    <w:name w:val="annotation text"/>
    <w:basedOn w:val="Normal"/>
    <w:link w:val="CommentTextChar"/>
    <w:uiPriority w:val="99"/>
    <w:semiHidden/>
    <w:unhideWhenUsed/>
    <w:rsid w:val="00910869"/>
    <w:rPr>
      <w:sz w:val="20"/>
    </w:rPr>
  </w:style>
  <w:style w:type="character" w:customStyle="1" w:styleId="CommentTextChar">
    <w:name w:val="Comment Text Char"/>
    <w:basedOn w:val="DefaultParagraphFont"/>
    <w:link w:val="CommentText"/>
    <w:uiPriority w:val="99"/>
    <w:semiHidden/>
    <w:rsid w:val="00910869"/>
    <w:rPr>
      <w:rFonts w:ascii="Arial" w:hAnsi="Arial"/>
    </w:rPr>
  </w:style>
  <w:style w:type="paragraph" w:styleId="CommentSubject">
    <w:name w:val="annotation subject"/>
    <w:basedOn w:val="CommentText"/>
    <w:next w:val="CommentText"/>
    <w:link w:val="CommentSubjectChar"/>
    <w:uiPriority w:val="99"/>
    <w:semiHidden/>
    <w:unhideWhenUsed/>
    <w:rsid w:val="00910869"/>
    <w:rPr>
      <w:b/>
      <w:bCs/>
    </w:rPr>
  </w:style>
  <w:style w:type="character" w:customStyle="1" w:styleId="CommentSubjectChar">
    <w:name w:val="Comment Subject Char"/>
    <w:basedOn w:val="CommentTextChar"/>
    <w:link w:val="CommentSubject"/>
    <w:uiPriority w:val="99"/>
    <w:semiHidden/>
    <w:rsid w:val="00910869"/>
    <w:rPr>
      <w:rFonts w:ascii="Arial" w:hAnsi="Arial"/>
      <w:b/>
      <w:bCs/>
    </w:rPr>
  </w:style>
  <w:style w:type="character" w:styleId="Hyperlink">
    <w:name w:val="Hyperlink"/>
    <w:basedOn w:val="DefaultParagraphFont"/>
    <w:uiPriority w:val="99"/>
    <w:unhideWhenUsed/>
    <w:rsid w:val="006C1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w.fox@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12</TotalTime>
  <Pages>3</Pages>
  <Words>809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Gorman, Dave</cp:lastModifiedBy>
  <cp:revision>4</cp:revision>
  <cp:lastPrinted>2015-08-26T10:53:00Z</cp:lastPrinted>
  <dcterms:created xsi:type="dcterms:W3CDTF">2015-09-16T10:12:00Z</dcterms:created>
  <dcterms:modified xsi:type="dcterms:W3CDTF">2015-09-18T11:34:00Z</dcterms:modified>
</cp:coreProperties>
</file>