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14B" w:rsidRPr="00072DEC" w:rsidRDefault="00DC5683">
      <w:pPr>
        <w:rPr>
          <w:rFonts w:cs="Arial"/>
          <w:b/>
          <w:szCs w:val="24"/>
        </w:rPr>
      </w:pPr>
      <w:r w:rsidRPr="00072DEC">
        <w:rPr>
          <w:rFonts w:cs="Arial"/>
          <w:b/>
          <w:szCs w:val="24"/>
        </w:rPr>
        <w:t>Cabinet</w:t>
      </w:r>
    </w:p>
    <w:p w:rsidR="00E5514B" w:rsidRPr="00072DEC" w:rsidRDefault="004E138E">
      <w:pPr>
        <w:rPr>
          <w:rFonts w:cs="Arial"/>
          <w:szCs w:val="24"/>
        </w:rPr>
      </w:pPr>
      <w:r w:rsidRPr="00072DEC">
        <w:rPr>
          <w:rFonts w:cs="Arial"/>
          <w:szCs w:val="24"/>
        </w:rPr>
        <w:t xml:space="preserve">Meeting to be held on </w:t>
      </w:r>
      <w:r w:rsidR="00923FE0" w:rsidRPr="00072DEC">
        <w:rPr>
          <w:rFonts w:cs="Arial"/>
          <w:szCs w:val="24"/>
        </w:rPr>
        <w:t>Thursday, 8 September 2016</w:t>
      </w:r>
    </w:p>
    <w:p w:rsidR="004E138E" w:rsidRPr="00072DEC" w:rsidRDefault="004E138E">
      <w:pPr>
        <w:rPr>
          <w:rFonts w:cs="Arial"/>
          <w:szCs w:val="24"/>
        </w:rPr>
      </w:pPr>
    </w:p>
    <w:p w:rsidR="00E5514B" w:rsidRPr="00072DEC" w:rsidRDefault="00E5514B">
      <w:pPr>
        <w:rPr>
          <w:rFonts w:cs="Arial"/>
          <w:b/>
          <w:szCs w:val="24"/>
        </w:rPr>
      </w:pPr>
      <w:r w:rsidRPr="00072DEC">
        <w:rPr>
          <w:rFonts w:cs="Arial"/>
          <w:b/>
          <w:szCs w:val="24"/>
        </w:rPr>
        <w:t xml:space="preserve">Report of the </w:t>
      </w:r>
      <w:r w:rsidR="00656887" w:rsidRPr="00072DEC">
        <w:rPr>
          <w:rFonts w:cs="Arial"/>
          <w:b/>
          <w:szCs w:val="24"/>
        </w:rPr>
        <w:t>Director of Financial Resources</w:t>
      </w:r>
    </w:p>
    <w:p w:rsidR="00E5514B" w:rsidRPr="00072DEC" w:rsidRDefault="00E5514B">
      <w:pPr>
        <w:rPr>
          <w:rFonts w:cs="Arial"/>
          <w:szCs w:val="24"/>
        </w:rPr>
      </w:pPr>
    </w:p>
    <w:p w:rsidR="00E5514B" w:rsidRPr="00072DEC" w:rsidRDefault="00E5514B">
      <w:pPr>
        <w:rPr>
          <w:rFonts w:cs="Arial"/>
          <w:szCs w:val="24"/>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rsidR="00E5514B" w:rsidRPr="00072DEC">
        <w:tc>
          <w:tcPr>
            <w:tcW w:w="3402" w:type="dxa"/>
          </w:tcPr>
          <w:p w:rsidR="00E5514B" w:rsidRPr="00072DEC" w:rsidRDefault="00E5514B">
            <w:pPr>
              <w:pStyle w:val="BodyText"/>
              <w:rPr>
                <w:rFonts w:cs="Arial"/>
                <w:szCs w:val="24"/>
              </w:rPr>
            </w:pPr>
            <w:r w:rsidRPr="00072DEC">
              <w:rPr>
                <w:rFonts w:cs="Arial"/>
                <w:szCs w:val="24"/>
              </w:rPr>
              <w:t>Electoral Division</w:t>
            </w:r>
            <w:r w:rsidR="00D854B9" w:rsidRPr="00072DEC">
              <w:rPr>
                <w:rFonts w:cs="Arial"/>
                <w:szCs w:val="24"/>
              </w:rPr>
              <w:t>s</w:t>
            </w:r>
            <w:r w:rsidRPr="00072DEC">
              <w:rPr>
                <w:rFonts w:cs="Arial"/>
                <w:szCs w:val="24"/>
              </w:rPr>
              <w:t xml:space="preserve"> affected:</w:t>
            </w:r>
          </w:p>
          <w:p w:rsidR="00CE2C12" w:rsidRPr="00072DEC" w:rsidRDefault="00D854B9">
            <w:pPr>
              <w:ind w:right="-250"/>
              <w:rPr>
                <w:rFonts w:cs="Arial"/>
                <w:szCs w:val="24"/>
              </w:rPr>
            </w:pPr>
            <w:r w:rsidRPr="00072DEC">
              <w:rPr>
                <w:rFonts w:cs="Arial"/>
                <w:szCs w:val="24"/>
              </w:rPr>
              <w:t>All</w:t>
            </w:r>
          </w:p>
        </w:tc>
      </w:tr>
    </w:tbl>
    <w:p w:rsidR="00E5514B" w:rsidRPr="00072DEC" w:rsidRDefault="00E5514B">
      <w:pPr>
        <w:rPr>
          <w:rFonts w:cs="Arial"/>
          <w:b/>
          <w:szCs w:val="24"/>
          <w:u w:val="single"/>
        </w:rPr>
      </w:pPr>
    </w:p>
    <w:p w:rsidR="00E5514B" w:rsidRPr="00072DEC" w:rsidRDefault="00923FE0">
      <w:pPr>
        <w:rPr>
          <w:rFonts w:cs="Arial"/>
          <w:b/>
          <w:szCs w:val="24"/>
        </w:rPr>
      </w:pPr>
      <w:r w:rsidRPr="00072DEC">
        <w:rPr>
          <w:rFonts w:cs="Arial"/>
          <w:b/>
          <w:szCs w:val="24"/>
        </w:rPr>
        <w:t xml:space="preserve">Money Matters – 2016/17 Financial Position and Medium Term Financial Strategy </w:t>
      </w:r>
    </w:p>
    <w:p w:rsidR="00E5514B" w:rsidRPr="00072DEC" w:rsidRDefault="00656887">
      <w:pPr>
        <w:ind w:left="709" w:hanging="709"/>
        <w:rPr>
          <w:rFonts w:cs="Arial"/>
          <w:szCs w:val="24"/>
        </w:rPr>
      </w:pPr>
      <w:r w:rsidRPr="00072DEC">
        <w:rPr>
          <w:rFonts w:cs="Arial"/>
          <w:szCs w:val="24"/>
        </w:rPr>
        <w:t>(Appendix 'A'</w:t>
      </w:r>
      <w:r w:rsidR="00923FE0" w:rsidRPr="00072DEC">
        <w:rPr>
          <w:rFonts w:cs="Arial"/>
          <w:szCs w:val="24"/>
        </w:rPr>
        <w:t>, 'B' and 'C' refer</w:t>
      </w:r>
      <w:r w:rsidRPr="00072DEC">
        <w:rPr>
          <w:rFonts w:cs="Arial"/>
          <w:szCs w:val="24"/>
        </w:rPr>
        <w:t>)</w:t>
      </w:r>
    </w:p>
    <w:p w:rsidR="00656887" w:rsidRPr="00072DEC" w:rsidRDefault="00656887">
      <w:pPr>
        <w:rPr>
          <w:rFonts w:cs="Arial"/>
          <w:szCs w:val="24"/>
        </w:rPr>
      </w:pPr>
    </w:p>
    <w:p w:rsidR="00E5514B" w:rsidRPr="00072DEC" w:rsidRDefault="00E5514B">
      <w:pPr>
        <w:ind w:right="-873"/>
        <w:rPr>
          <w:rFonts w:cs="Arial"/>
          <w:szCs w:val="24"/>
        </w:rPr>
      </w:pPr>
      <w:r w:rsidRPr="00072DEC">
        <w:rPr>
          <w:rFonts w:cs="Arial"/>
          <w:szCs w:val="24"/>
        </w:rPr>
        <w:t xml:space="preserve">Contact for further information: </w:t>
      </w:r>
    </w:p>
    <w:p w:rsidR="00E5514B" w:rsidRPr="00072DEC" w:rsidRDefault="00656887">
      <w:pPr>
        <w:ind w:right="-873"/>
        <w:rPr>
          <w:rFonts w:cs="Arial"/>
          <w:szCs w:val="24"/>
        </w:rPr>
      </w:pPr>
      <w:r w:rsidRPr="00072DEC">
        <w:rPr>
          <w:rFonts w:cs="Arial"/>
          <w:szCs w:val="24"/>
        </w:rPr>
        <w:t>Neil Kissock</w:t>
      </w:r>
      <w:r w:rsidR="00E5514B" w:rsidRPr="00072DEC">
        <w:rPr>
          <w:rFonts w:cs="Arial"/>
          <w:szCs w:val="24"/>
        </w:rPr>
        <w:t xml:space="preserve">, </w:t>
      </w:r>
      <w:r w:rsidR="00335118" w:rsidRPr="00072DEC">
        <w:rPr>
          <w:rFonts w:cs="Arial"/>
          <w:szCs w:val="24"/>
        </w:rPr>
        <w:fldChar w:fldCharType="begin"/>
      </w:r>
      <w:r w:rsidR="00335118" w:rsidRPr="00072DEC">
        <w:rPr>
          <w:rFonts w:cs="Arial"/>
          <w:szCs w:val="24"/>
        </w:rPr>
        <w:instrText xml:space="preserve"> DOCPROPERTY  LeadOfficerTel  \* MERGEFORMAT </w:instrText>
      </w:r>
      <w:r w:rsidR="00335118" w:rsidRPr="00072DEC">
        <w:rPr>
          <w:rFonts w:cs="Arial"/>
          <w:szCs w:val="24"/>
        </w:rPr>
        <w:fldChar w:fldCharType="separate"/>
      </w:r>
      <w:r w:rsidR="00D854B9" w:rsidRPr="00072DEC">
        <w:rPr>
          <w:rFonts w:cs="Arial"/>
          <w:szCs w:val="24"/>
        </w:rPr>
        <w:t>(</w:t>
      </w:r>
      <w:r w:rsidR="00695682" w:rsidRPr="00072DEC">
        <w:rPr>
          <w:rFonts w:cs="Arial"/>
          <w:szCs w:val="24"/>
        </w:rPr>
        <w:t>01772</w:t>
      </w:r>
      <w:r w:rsidR="00D854B9" w:rsidRPr="00072DEC">
        <w:rPr>
          <w:rFonts w:cs="Arial"/>
          <w:szCs w:val="24"/>
        </w:rPr>
        <w:t>)</w:t>
      </w:r>
      <w:r w:rsidR="00695682" w:rsidRPr="00072DEC">
        <w:rPr>
          <w:rFonts w:cs="Arial"/>
          <w:szCs w:val="24"/>
        </w:rPr>
        <w:t xml:space="preserve"> 5</w:t>
      </w:r>
      <w:r w:rsidR="00335118" w:rsidRPr="00072DEC">
        <w:rPr>
          <w:rFonts w:cs="Arial"/>
          <w:szCs w:val="24"/>
        </w:rPr>
        <w:fldChar w:fldCharType="end"/>
      </w:r>
      <w:r w:rsidRPr="00072DEC">
        <w:rPr>
          <w:rFonts w:cs="Arial"/>
          <w:szCs w:val="24"/>
        </w:rPr>
        <w:t>36154</w:t>
      </w:r>
      <w:r w:rsidR="00E5514B" w:rsidRPr="00072DEC">
        <w:rPr>
          <w:rFonts w:cs="Arial"/>
          <w:szCs w:val="24"/>
        </w:rPr>
        <w:t xml:space="preserve">, </w:t>
      </w:r>
      <w:r w:rsidRPr="00072DEC">
        <w:rPr>
          <w:rFonts w:cs="Arial"/>
          <w:szCs w:val="24"/>
        </w:rPr>
        <w:t>Director of Financial Resources</w:t>
      </w:r>
      <w:r w:rsidR="00FC04A2" w:rsidRPr="00072DEC">
        <w:rPr>
          <w:rFonts w:cs="Arial"/>
          <w:szCs w:val="24"/>
        </w:rPr>
        <w:t xml:space="preserve"> </w:t>
      </w:r>
    </w:p>
    <w:p w:rsidR="002B7F8E" w:rsidRPr="00072DEC" w:rsidRDefault="00F1168C">
      <w:pPr>
        <w:ind w:right="-873"/>
        <w:rPr>
          <w:rFonts w:cs="Arial"/>
          <w:szCs w:val="24"/>
        </w:rPr>
      </w:pPr>
      <w:hyperlink r:id="rId7" w:history="1">
        <w:r w:rsidR="00D854B9" w:rsidRPr="00072DEC">
          <w:rPr>
            <w:rStyle w:val="Hyperlink"/>
            <w:rFonts w:cs="Arial"/>
            <w:szCs w:val="24"/>
          </w:rPr>
          <w:t>neil.kissock@lancashire.gov.uk</w:t>
        </w:r>
      </w:hyperlink>
    </w:p>
    <w:p w:rsidR="00E5514B" w:rsidRPr="00072DEC" w:rsidRDefault="00E5514B">
      <w:pPr>
        <w:rPr>
          <w:rFonts w:cs="Arial"/>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5514B" w:rsidRPr="00072DEC">
        <w:tc>
          <w:tcPr>
            <w:tcW w:w="9180" w:type="dxa"/>
          </w:tcPr>
          <w:p w:rsidR="00E5514B" w:rsidRPr="00072DEC" w:rsidRDefault="00E5514B" w:rsidP="003D06A8">
            <w:pPr>
              <w:jc w:val="both"/>
              <w:rPr>
                <w:rFonts w:cs="Arial"/>
                <w:b/>
                <w:szCs w:val="24"/>
                <w:u w:val="single"/>
              </w:rPr>
            </w:pPr>
          </w:p>
          <w:p w:rsidR="00E5514B" w:rsidRPr="00072DEC" w:rsidRDefault="00E5514B" w:rsidP="003D06A8">
            <w:pPr>
              <w:pStyle w:val="Heading6"/>
              <w:jc w:val="both"/>
              <w:rPr>
                <w:rFonts w:ascii="Arial" w:hAnsi="Arial" w:cs="Arial"/>
                <w:szCs w:val="24"/>
              </w:rPr>
            </w:pPr>
            <w:r w:rsidRPr="00072DEC">
              <w:rPr>
                <w:rFonts w:ascii="Arial" w:hAnsi="Arial" w:cs="Arial"/>
                <w:szCs w:val="24"/>
              </w:rPr>
              <w:t>Executive Summary</w:t>
            </w:r>
          </w:p>
          <w:p w:rsidR="00E5514B" w:rsidRPr="00072DEC" w:rsidRDefault="00E5514B" w:rsidP="003D06A8">
            <w:pPr>
              <w:jc w:val="both"/>
              <w:rPr>
                <w:rFonts w:cs="Arial"/>
                <w:b/>
                <w:szCs w:val="24"/>
              </w:rPr>
            </w:pPr>
          </w:p>
          <w:p w:rsidR="00E5514B" w:rsidRPr="00072DEC" w:rsidRDefault="00923FE0" w:rsidP="003D06A8">
            <w:pPr>
              <w:jc w:val="both"/>
              <w:rPr>
                <w:rFonts w:cs="Arial"/>
                <w:szCs w:val="24"/>
              </w:rPr>
            </w:pPr>
            <w:r w:rsidRPr="00072DEC">
              <w:rPr>
                <w:rFonts w:cs="Arial"/>
                <w:szCs w:val="24"/>
              </w:rPr>
              <w:t>This report provides the financial position as at 30</w:t>
            </w:r>
            <w:r w:rsidRPr="00072DEC">
              <w:rPr>
                <w:rFonts w:cs="Arial"/>
                <w:szCs w:val="24"/>
                <w:vertAlign w:val="superscript"/>
              </w:rPr>
              <w:t>th</w:t>
            </w:r>
            <w:r w:rsidRPr="00072DEC">
              <w:rPr>
                <w:rFonts w:cs="Arial"/>
                <w:szCs w:val="24"/>
              </w:rPr>
              <w:t xml:space="preserve"> June 2016, the latest position in respect of the County Council's reserves and the County Council's updated financial outlook </w:t>
            </w:r>
            <w:r w:rsidR="004D213A" w:rsidRPr="00072DEC">
              <w:rPr>
                <w:rFonts w:cs="Arial"/>
                <w:szCs w:val="24"/>
              </w:rPr>
              <w:t>(</w:t>
            </w:r>
            <w:r w:rsidRPr="00072DEC">
              <w:rPr>
                <w:rFonts w:cs="Arial"/>
                <w:szCs w:val="24"/>
              </w:rPr>
              <w:t>Medium Term Financial Strategy</w:t>
            </w:r>
            <w:r w:rsidR="004D213A" w:rsidRPr="00072DEC">
              <w:rPr>
                <w:rFonts w:cs="Arial"/>
                <w:szCs w:val="24"/>
              </w:rPr>
              <w:t>)</w:t>
            </w:r>
            <w:r w:rsidRPr="00072DEC">
              <w:rPr>
                <w:rFonts w:cs="Arial"/>
                <w:szCs w:val="24"/>
              </w:rPr>
              <w:t xml:space="preserve"> for period 201</w:t>
            </w:r>
            <w:r w:rsidR="004D213A" w:rsidRPr="00072DEC">
              <w:rPr>
                <w:rFonts w:cs="Arial"/>
                <w:szCs w:val="24"/>
              </w:rPr>
              <w:t xml:space="preserve">7/18 </w:t>
            </w:r>
            <w:r w:rsidRPr="00072DEC">
              <w:rPr>
                <w:rFonts w:cs="Arial"/>
                <w:szCs w:val="24"/>
              </w:rPr>
              <w:t xml:space="preserve">to 2020/21. </w:t>
            </w:r>
          </w:p>
          <w:p w:rsidR="00E5514B" w:rsidRPr="00072DEC" w:rsidRDefault="00E5514B" w:rsidP="003D06A8">
            <w:pPr>
              <w:jc w:val="both"/>
              <w:rPr>
                <w:rFonts w:cs="Arial"/>
                <w:b/>
                <w:szCs w:val="24"/>
              </w:rPr>
            </w:pPr>
          </w:p>
          <w:p w:rsidR="00923FE0" w:rsidRPr="00072DEC" w:rsidRDefault="00923FE0" w:rsidP="003D06A8">
            <w:pPr>
              <w:jc w:val="both"/>
              <w:rPr>
                <w:rFonts w:cs="Arial"/>
                <w:szCs w:val="24"/>
                <w:u w:val="single"/>
              </w:rPr>
            </w:pPr>
            <w:r w:rsidRPr="00072DEC">
              <w:rPr>
                <w:rFonts w:cs="Arial"/>
                <w:szCs w:val="24"/>
                <w:u w:val="single"/>
              </w:rPr>
              <w:t>Financial Position as at 30</w:t>
            </w:r>
            <w:r w:rsidRPr="00072DEC">
              <w:rPr>
                <w:rFonts w:cs="Arial"/>
                <w:szCs w:val="24"/>
                <w:u w:val="single"/>
                <w:vertAlign w:val="superscript"/>
              </w:rPr>
              <w:t>th</w:t>
            </w:r>
            <w:r w:rsidRPr="00072DEC">
              <w:rPr>
                <w:rFonts w:cs="Arial"/>
                <w:szCs w:val="24"/>
                <w:u w:val="single"/>
              </w:rPr>
              <w:t xml:space="preserve"> June 2016</w:t>
            </w:r>
            <w:r w:rsidR="00B335F6" w:rsidRPr="00072DEC">
              <w:rPr>
                <w:rFonts w:cs="Arial"/>
                <w:szCs w:val="24"/>
                <w:u w:val="single"/>
              </w:rPr>
              <w:t xml:space="preserve"> (Appendix A)</w:t>
            </w:r>
          </w:p>
          <w:p w:rsidR="00923FE0" w:rsidRPr="00072DEC" w:rsidRDefault="00923FE0" w:rsidP="003D06A8">
            <w:pPr>
              <w:jc w:val="both"/>
              <w:rPr>
                <w:rFonts w:cs="Arial"/>
                <w:szCs w:val="24"/>
                <w:u w:val="single"/>
              </w:rPr>
            </w:pPr>
          </w:p>
          <w:p w:rsidR="00B335F6" w:rsidRPr="00072DEC" w:rsidRDefault="00B335F6" w:rsidP="003D06A8">
            <w:pPr>
              <w:jc w:val="both"/>
              <w:rPr>
                <w:rFonts w:cs="Arial"/>
                <w:szCs w:val="24"/>
              </w:rPr>
            </w:pPr>
            <w:r w:rsidRPr="00072DEC">
              <w:rPr>
                <w:rFonts w:cs="Arial"/>
                <w:szCs w:val="24"/>
              </w:rPr>
              <w:t xml:space="preserve">An </w:t>
            </w:r>
            <w:bookmarkStart w:id="0" w:name="_GoBack"/>
            <w:bookmarkEnd w:id="0"/>
            <w:r w:rsidRPr="00072DEC">
              <w:rPr>
                <w:rFonts w:cs="Arial"/>
                <w:szCs w:val="24"/>
              </w:rPr>
              <w:t xml:space="preserve">overspend is forecast for the County Council of £11.267m and represents a variance of c1.6% against the overall County Council budget. This is subject to a number of assumptions around the anticipated profile of expenditure for the rest of the year which is difficult to predict in some demand led budget areas. The report identifies those areas where forecast pressures exist and will be subject to ongoing detailed review with a focus on controlling and reducing costs and the delivery of an improved financial position by year-end. </w:t>
            </w:r>
          </w:p>
          <w:p w:rsidR="00B335F6" w:rsidRPr="00072DEC" w:rsidRDefault="00B335F6" w:rsidP="003D06A8">
            <w:pPr>
              <w:jc w:val="both"/>
              <w:rPr>
                <w:rFonts w:cs="Arial"/>
                <w:szCs w:val="24"/>
              </w:rPr>
            </w:pPr>
          </w:p>
          <w:p w:rsidR="00B335F6" w:rsidRPr="00072DEC" w:rsidRDefault="00B335F6" w:rsidP="003D06A8">
            <w:pPr>
              <w:tabs>
                <w:tab w:val="left" w:pos="851"/>
                <w:tab w:val="left" w:pos="1418"/>
              </w:tabs>
              <w:jc w:val="both"/>
              <w:rPr>
                <w:rFonts w:cs="Arial"/>
                <w:szCs w:val="24"/>
              </w:rPr>
            </w:pPr>
            <w:r w:rsidRPr="00072DEC">
              <w:rPr>
                <w:rFonts w:cs="Arial"/>
                <w:szCs w:val="24"/>
              </w:rPr>
              <w:t>The 2016/17 budget of £713.020m includes a significant savings requirement of c£100m, however many savings will not be fully implemented until 2017/18 or 2018/19 and therefore it was agreed that these would be covered by the use of reserves.</w:t>
            </w:r>
          </w:p>
          <w:p w:rsidR="00B335F6" w:rsidRPr="00072DEC" w:rsidRDefault="00B335F6" w:rsidP="003D06A8">
            <w:pPr>
              <w:tabs>
                <w:tab w:val="left" w:pos="851"/>
                <w:tab w:val="left" w:pos="1418"/>
              </w:tabs>
              <w:jc w:val="both"/>
              <w:rPr>
                <w:rFonts w:cs="Arial"/>
                <w:szCs w:val="24"/>
              </w:rPr>
            </w:pPr>
          </w:p>
          <w:p w:rsidR="00B335F6" w:rsidRPr="00072DEC" w:rsidRDefault="00B335F6" w:rsidP="003D06A8">
            <w:pPr>
              <w:tabs>
                <w:tab w:val="left" w:pos="851"/>
                <w:tab w:val="left" w:pos="1418"/>
              </w:tabs>
              <w:jc w:val="both"/>
              <w:rPr>
                <w:rFonts w:cs="Arial"/>
                <w:szCs w:val="24"/>
              </w:rPr>
            </w:pPr>
            <w:r w:rsidRPr="00072DEC">
              <w:rPr>
                <w:rFonts w:cs="Arial"/>
                <w:szCs w:val="24"/>
              </w:rPr>
              <w:t>The report provides details as to progress on the achievement and delivery of the savings relating to each Head of Service.</w:t>
            </w:r>
            <w:r w:rsidR="00E349FE" w:rsidRPr="00072DEC">
              <w:rPr>
                <w:rFonts w:cs="Arial"/>
                <w:szCs w:val="24"/>
              </w:rPr>
              <w:t xml:space="preserve"> </w:t>
            </w:r>
            <w:r w:rsidRPr="00072DEC">
              <w:rPr>
                <w:rFonts w:cs="Arial"/>
                <w:szCs w:val="24"/>
              </w:rPr>
              <w:t>The level of reserves that were approved to be applied from the transitional reserve 2016/17 in support of the delivery of savings was £46.417m and the amount that is now forecast to be required is £40.720m</w:t>
            </w:r>
            <w:r w:rsidR="00E349FE" w:rsidRPr="00072DEC">
              <w:rPr>
                <w:rFonts w:cs="Arial"/>
                <w:szCs w:val="24"/>
              </w:rPr>
              <w:t xml:space="preserve"> reflecting early delivery of some agreed savings</w:t>
            </w:r>
            <w:r w:rsidRPr="00072DEC">
              <w:rPr>
                <w:rFonts w:cs="Arial"/>
                <w:szCs w:val="24"/>
              </w:rPr>
              <w:t xml:space="preserve">, although this is partially offset by some budget savings that are delayed and will require reserve funding to cover the delay in implementation. </w:t>
            </w:r>
          </w:p>
          <w:p w:rsidR="00E349FE" w:rsidRPr="00072DEC" w:rsidRDefault="00E349FE" w:rsidP="003D06A8">
            <w:pPr>
              <w:tabs>
                <w:tab w:val="left" w:pos="851"/>
                <w:tab w:val="left" w:pos="1418"/>
              </w:tabs>
              <w:jc w:val="both"/>
              <w:rPr>
                <w:rFonts w:cs="Arial"/>
                <w:szCs w:val="24"/>
              </w:rPr>
            </w:pPr>
          </w:p>
          <w:p w:rsidR="00B335F6" w:rsidRPr="00072DEC" w:rsidRDefault="00B335F6" w:rsidP="003D06A8">
            <w:pPr>
              <w:tabs>
                <w:tab w:val="left" w:pos="851"/>
                <w:tab w:val="left" w:pos="1418"/>
              </w:tabs>
              <w:jc w:val="both"/>
              <w:rPr>
                <w:rFonts w:cs="Arial"/>
                <w:szCs w:val="24"/>
              </w:rPr>
            </w:pPr>
            <w:r w:rsidRPr="00072DEC">
              <w:rPr>
                <w:rFonts w:cs="Arial"/>
                <w:szCs w:val="24"/>
              </w:rPr>
              <w:t xml:space="preserve">Delivery of the significant savings programme has been identified as a key risk area and the savings plans are subject to detailed regular scrutiny by the Programme Office and Finance. </w:t>
            </w:r>
          </w:p>
          <w:p w:rsidR="00B335F6" w:rsidRPr="00072DEC" w:rsidRDefault="00B335F6" w:rsidP="003D06A8">
            <w:pPr>
              <w:jc w:val="both"/>
              <w:rPr>
                <w:rFonts w:cs="Arial"/>
                <w:szCs w:val="24"/>
              </w:rPr>
            </w:pPr>
          </w:p>
          <w:p w:rsidR="00B335F6" w:rsidRPr="00072DEC" w:rsidRDefault="00B335F6" w:rsidP="003D06A8">
            <w:pPr>
              <w:jc w:val="both"/>
              <w:rPr>
                <w:rFonts w:cs="Arial"/>
                <w:szCs w:val="24"/>
                <w:u w:val="single"/>
              </w:rPr>
            </w:pPr>
            <w:r w:rsidRPr="00072DEC">
              <w:rPr>
                <w:rFonts w:cs="Arial"/>
                <w:szCs w:val="24"/>
                <w:u w:val="single"/>
              </w:rPr>
              <w:t>The Medium Term Financial Strategy</w:t>
            </w:r>
          </w:p>
          <w:p w:rsidR="00B335F6" w:rsidRPr="00072DEC" w:rsidRDefault="00B335F6" w:rsidP="003D06A8">
            <w:pPr>
              <w:jc w:val="both"/>
              <w:rPr>
                <w:rFonts w:cs="Arial"/>
                <w:szCs w:val="24"/>
                <w:u w:val="single"/>
              </w:rPr>
            </w:pPr>
          </w:p>
          <w:p w:rsidR="00B335F6" w:rsidRPr="00072DEC" w:rsidRDefault="00B335F6" w:rsidP="003D06A8">
            <w:pPr>
              <w:jc w:val="both"/>
              <w:rPr>
                <w:rFonts w:cs="Arial"/>
                <w:szCs w:val="24"/>
              </w:rPr>
            </w:pPr>
            <w:r w:rsidRPr="00072DEC">
              <w:rPr>
                <w:rFonts w:cs="Arial"/>
                <w:szCs w:val="24"/>
              </w:rPr>
              <w:t>Cabinet have received reports throughout the 2015/16 financial year on the MTFS to cover the period 2016/17 to 2020/21. The last report that highlighted the financial gap to Members was at Full Council in February 2016 where the shortfall in funding by 2020/21 was identified as £194.854m, however following an agreed adjustment at Full Council the revised gap was £196.644m</w:t>
            </w:r>
            <w:r w:rsidR="00E9155B" w:rsidRPr="00072DEC">
              <w:rPr>
                <w:rFonts w:cs="Arial"/>
                <w:szCs w:val="24"/>
              </w:rPr>
              <w:t>.</w:t>
            </w:r>
          </w:p>
          <w:p w:rsidR="00E9155B" w:rsidRPr="00072DEC" w:rsidRDefault="00E9155B" w:rsidP="003D06A8">
            <w:pPr>
              <w:jc w:val="both"/>
              <w:rPr>
                <w:rFonts w:cs="Arial"/>
                <w:szCs w:val="24"/>
              </w:rPr>
            </w:pPr>
          </w:p>
          <w:p w:rsidR="00E9155B" w:rsidRPr="00072DEC" w:rsidRDefault="00E9155B" w:rsidP="003D06A8">
            <w:pPr>
              <w:jc w:val="both"/>
              <w:rPr>
                <w:rFonts w:cs="Arial"/>
                <w:szCs w:val="24"/>
                <w:u w:val="single"/>
              </w:rPr>
            </w:pPr>
            <w:r w:rsidRPr="00072DEC">
              <w:rPr>
                <w:rFonts w:cs="Arial"/>
                <w:szCs w:val="24"/>
              </w:rPr>
              <w:t>This report considers the impact of budget decisions taken by Cabinet and updates other assumptions in light of the most current information available. As a result of these reviews the funding gap has reduced to £147.944m.  Whilst this appears positive overall this reflects different funding assumption to that presented previously in that the impact of a 3.99% increase (including the 2% Adult Social Care precept) for each of the next 4 financial years is shown, which is partially  offset by increasing spending pressures to those p</w:t>
            </w:r>
            <w:r w:rsidR="00E349FE" w:rsidRPr="00072DEC">
              <w:rPr>
                <w:rFonts w:cs="Arial"/>
                <w:szCs w:val="24"/>
              </w:rPr>
              <w:t xml:space="preserve">reviously identified and agreed, particularly around children's social care. </w:t>
            </w:r>
          </w:p>
          <w:p w:rsidR="00B335F6" w:rsidRPr="00072DEC" w:rsidRDefault="00B335F6" w:rsidP="003D06A8">
            <w:pPr>
              <w:jc w:val="both"/>
              <w:rPr>
                <w:rFonts w:cs="Arial"/>
                <w:szCs w:val="24"/>
                <w:u w:val="single"/>
              </w:rPr>
            </w:pPr>
          </w:p>
          <w:p w:rsidR="00E9155B" w:rsidRPr="00072DEC" w:rsidRDefault="00E9155B" w:rsidP="003D06A8">
            <w:pPr>
              <w:jc w:val="both"/>
              <w:rPr>
                <w:rFonts w:cs="Arial"/>
                <w:szCs w:val="24"/>
              </w:rPr>
            </w:pPr>
            <w:r w:rsidRPr="00072DEC">
              <w:rPr>
                <w:rFonts w:cs="Arial"/>
                <w:szCs w:val="24"/>
              </w:rPr>
              <w:t>The financial commitment required to fund statutory demand led services as they are currently delivered is almost certain to result in using up all the available resources available at a point within the timeframe covered by this financial strategy.  We cannot be certain of the point at which funding may not cover statutory demand led services as, for example, the resources available to the County Council have yet to be confirmed for future years. However, indications from previous base budget review tied in with the outturn position delivered in 2015/16 suggest that there will be insufficient resources to cover statutory services from 2018/19.</w:t>
            </w:r>
          </w:p>
          <w:p w:rsidR="00E9155B" w:rsidRPr="00072DEC" w:rsidRDefault="00E9155B" w:rsidP="003D06A8">
            <w:pPr>
              <w:jc w:val="both"/>
              <w:rPr>
                <w:rFonts w:cs="Arial"/>
                <w:szCs w:val="24"/>
                <w:u w:val="single"/>
              </w:rPr>
            </w:pPr>
          </w:p>
          <w:p w:rsidR="00B335F6" w:rsidRPr="00072DEC" w:rsidRDefault="00B335F6" w:rsidP="003D06A8">
            <w:pPr>
              <w:jc w:val="both"/>
              <w:rPr>
                <w:rFonts w:cs="Arial"/>
                <w:szCs w:val="24"/>
                <w:u w:val="single"/>
              </w:rPr>
            </w:pPr>
            <w:r w:rsidRPr="00072DEC">
              <w:rPr>
                <w:rFonts w:cs="Arial"/>
                <w:szCs w:val="24"/>
                <w:u w:val="single"/>
              </w:rPr>
              <w:t>The County Council's Reserves Position</w:t>
            </w:r>
          </w:p>
          <w:p w:rsidR="00923FE0" w:rsidRPr="00072DEC" w:rsidRDefault="00923FE0" w:rsidP="003D06A8">
            <w:pPr>
              <w:jc w:val="both"/>
              <w:rPr>
                <w:rFonts w:cs="Arial"/>
                <w:b/>
                <w:szCs w:val="24"/>
              </w:rPr>
            </w:pPr>
          </w:p>
          <w:p w:rsidR="00E9155B" w:rsidRPr="00072DEC" w:rsidRDefault="00E9155B" w:rsidP="003D06A8">
            <w:pPr>
              <w:jc w:val="both"/>
              <w:rPr>
                <w:rFonts w:cs="Arial"/>
                <w:szCs w:val="24"/>
              </w:rPr>
            </w:pPr>
            <w:r w:rsidRPr="00072DEC">
              <w:rPr>
                <w:rFonts w:cs="Arial"/>
                <w:szCs w:val="24"/>
              </w:rPr>
              <w:t xml:space="preserve">The County Council by 31st March 2018 is expected to have reserves (excluding schools) of £70.660m, of which £36.000m County Fund will remain leaving a residual amount of £35.058m in service reserves. This does however include £8.355m school PFI expenditure and £4.931m which is not LCC money, meaning in effect the available balance of £21.772m. </w:t>
            </w:r>
          </w:p>
          <w:p w:rsidR="00E9155B" w:rsidRPr="00072DEC" w:rsidRDefault="00E9155B" w:rsidP="003D06A8">
            <w:pPr>
              <w:jc w:val="both"/>
              <w:rPr>
                <w:rFonts w:cs="Arial"/>
                <w:szCs w:val="24"/>
              </w:rPr>
            </w:pPr>
          </w:p>
          <w:p w:rsidR="00E9155B" w:rsidRPr="00072DEC" w:rsidRDefault="00E9155B" w:rsidP="003D06A8">
            <w:pPr>
              <w:jc w:val="both"/>
              <w:rPr>
                <w:rFonts w:cs="Arial"/>
                <w:szCs w:val="24"/>
              </w:rPr>
            </w:pPr>
            <w:r w:rsidRPr="00072DEC">
              <w:rPr>
                <w:rFonts w:cs="Arial"/>
                <w:szCs w:val="24"/>
              </w:rPr>
              <w:t xml:space="preserve">If the County Council overspends in 2016/17 this will be a further commitment on reserves. This is not currently included within the forecast reserves position in this report due to this being an early forecast within the 2016/17 financial year. </w:t>
            </w:r>
          </w:p>
          <w:p w:rsidR="00E9155B" w:rsidRPr="00072DEC" w:rsidRDefault="00E9155B" w:rsidP="003D06A8">
            <w:pPr>
              <w:jc w:val="both"/>
              <w:rPr>
                <w:rFonts w:cs="Arial"/>
                <w:szCs w:val="24"/>
              </w:rPr>
            </w:pPr>
          </w:p>
          <w:p w:rsidR="00E9155B" w:rsidRPr="00072DEC" w:rsidRDefault="00E9155B" w:rsidP="003D06A8">
            <w:pPr>
              <w:jc w:val="both"/>
              <w:rPr>
                <w:rFonts w:cs="Arial"/>
                <w:szCs w:val="24"/>
              </w:rPr>
            </w:pPr>
            <w:r w:rsidRPr="00072DEC">
              <w:rPr>
                <w:rFonts w:cs="Arial"/>
                <w:szCs w:val="24"/>
              </w:rPr>
              <w:t>The report indicates that there is potentially sufficient funds within reserves to deliver a balanced budget in 2017/18. However this is dependent upon a number of key factors:</w:t>
            </w:r>
          </w:p>
          <w:p w:rsidR="00E9155B" w:rsidRPr="00072DEC" w:rsidRDefault="00E9155B" w:rsidP="003D06A8">
            <w:pPr>
              <w:jc w:val="both"/>
              <w:rPr>
                <w:rFonts w:cs="Arial"/>
                <w:szCs w:val="24"/>
              </w:rPr>
            </w:pPr>
          </w:p>
          <w:p w:rsidR="00E9155B" w:rsidRPr="00072DEC" w:rsidRDefault="00E9155B" w:rsidP="003D06A8">
            <w:pPr>
              <w:pStyle w:val="ListParagraph"/>
              <w:numPr>
                <w:ilvl w:val="0"/>
                <w:numId w:val="3"/>
              </w:numPr>
              <w:autoSpaceDE/>
              <w:autoSpaceDN/>
              <w:adjustRightInd/>
              <w:spacing w:after="0"/>
              <w:rPr>
                <w:rFonts w:cs="Arial"/>
              </w:rPr>
            </w:pPr>
            <w:r w:rsidRPr="00072DEC">
              <w:rPr>
                <w:rFonts w:cs="Arial"/>
              </w:rPr>
              <w:t xml:space="preserve">The forecast in year overspend is minimised. </w:t>
            </w:r>
          </w:p>
          <w:p w:rsidR="00E9155B" w:rsidRPr="00072DEC" w:rsidRDefault="00E9155B" w:rsidP="003D06A8">
            <w:pPr>
              <w:pStyle w:val="ListParagraph"/>
              <w:numPr>
                <w:ilvl w:val="0"/>
                <w:numId w:val="3"/>
              </w:numPr>
              <w:autoSpaceDE/>
              <w:autoSpaceDN/>
              <w:adjustRightInd/>
              <w:spacing w:after="0"/>
              <w:rPr>
                <w:rFonts w:cs="Arial"/>
              </w:rPr>
            </w:pPr>
            <w:r w:rsidRPr="00072DEC">
              <w:rPr>
                <w:rFonts w:cs="Arial"/>
              </w:rPr>
              <w:t xml:space="preserve">All values within reserves that are currently reported to be </w:t>
            </w:r>
            <w:r w:rsidR="00B813D8" w:rsidRPr="00072DEC">
              <w:rPr>
                <w:rFonts w:cs="Arial"/>
              </w:rPr>
              <w:t>uncommitted</w:t>
            </w:r>
            <w:r w:rsidRPr="00072DEC">
              <w:rPr>
                <w:rFonts w:cs="Arial"/>
              </w:rPr>
              <w:t xml:space="preserve"> funds are transferred into the transitional reserves with no further commitments emerging in these areas </w:t>
            </w:r>
            <w:r w:rsidR="00B813D8" w:rsidRPr="00072DEC">
              <w:rPr>
                <w:rFonts w:cs="Arial"/>
              </w:rPr>
              <w:t>following</w:t>
            </w:r>
            <w:r w:rsidRPr="00072DEC">
              <w:rPr>
                <w:rFonts w:cs="Arial"/>
              </w:rPr>
              <w:t xml:space="preserve"> the transfer. </w:t>
            </w:r>
          </w:p>
          <w:p w:rsidR="00E9155B" w:rsidRPr="00072DEC" w:rsidRDefault="00E9155B" w:rsidP="003D06A8">
            <w:pPr>
              <w:pStyle w:val="ListParagraph"/>
              <w:numPr>
                <w:ilvl w:val="0"/>
                <w:numId w:val="3"/>
              </w:numPr>
              <w:autoSpaceDE/>
              <w:autoSpaceDN/>
              <w:adjustRightInd/>
              <w:spacing w:after="0"/>
              <w:rPr>
                <w:rFonts w:cs="Arial"/>
              </w:rPr>
            </w:pPr>
            <w:r w:rsidRPr="00072DEC">
              <w:rPr>
                <w:rFonts w:cs="Arial"/>
              </w:rPr>
              <w:t xml:space="preserve">There is limited slippage on the agreed savings programme for 2017/18 and 2018/19. As any slippage will result in a requirement for funding from reserves. </w:t>
            </w:r>
          </w:p>
          <w:p w:rsidR="00E9155B" w:rsidRPr="00072DEC" w:rsidRDefault="00E9155B" w:rsidP="003D06A8">
            <w:pPr>
              <w:pStyle w:val="ListParagraph"/>
              <w:autoSpaceDE/>
              <w:autoSpaceDN/>
              <w:adjustRightInd/>
              <w:spacing w:after="0"/>
              <w:rPr>
                <w:rFonts w:cs="Arial"/>
              </w:rPr>
            </w:pPr>
          </w:p>
          <w:p w:rsidR="00E9155B" w:rsidRPr="00072DEC" w:rsidRDefault="00E9155B" w:rsidP="003D06A8">
            <w:pPr>
              <w:jc w:val="both"/>
              <w:rPr>
                <w:rFonts w:cs="Arial"/>
                <w:szCs w:val="24"/>
              </w:rPr>
            </w:pPr>
            <w:r w:rsidRPr="00072DEC">
              <w:rPr>
                <w:rFonts w:cs="Arial"/>
                <w:szCs w:val="24"/>
              </w:rPr>
              <w:lastRenderedPageBreak/>
              <w:t xml:space="preserve">When reviewing the County Council's reserves in conjunction with the Medium Term Financial Strategy (Appendix B) the funding requirement to bridge the financial gap in 2018/19 would total £83.900m. Therefore from the forecast contained within this report there will not be sufficient funds within reserves to support the 2018/19 budget. </w:t>
            </w:r>
          </w:p>
          <w:p w:rsidR="00E9155B" w:rsidRPr="00072DEC" w:rsidRDefault="00E9155B" w:rsidP="003D06A8">
            <w:pPr>
              <w:jc w:val="both"/>
              <w:rPr>
                <w:rFonts w:cs="Arial"/>
                <w:b/>
                <w:szCs w:val="24"/>
              </w:rPr>
            </w:pPr>
          </w:p>
          <w:p w:rsidR="00E5514B" w:rsidRPr="00072DEC" w:rsidRDefault="00E5514B" w:rsidP="003D06A8">
            <w:pPr>
              <w:pStyle w:val="Heading5"/>
              <w:jc w:val="both"/>
              <w:rPr>
                <w:rFonts w:ascii="Arial" w:hAnsi="Arial" w:cs="Arial"/>
                <w:szCs w:val="24"/>
                <w:u w:val="none"/>
              </w:rPr>
            </w:pPr>
            <w:r w:rsidRPr="00072DEC">
              <w:rPr>
                <w:rFonts w:ascii="Arial" w:hAnsi="Arial" w:cs="Arial"/>
                <w:szCs w:val="24"/>
                <w:u w:val="none"/>
              </w:rPr>
              <w:t>Recommendation</w:t>
            </w:r>
          </w:p>
          <w:p w:rsidR="00E5514B" w:rsidRPr="00072DEC" w:rsidRDefault="00E5514B" w:rsidP="003D06A8">
            <w:pPr>
              <w:jc w:val="both"/>
              <w:rPr>
                <w:rFonts w:cs="Arial"/>
                <w:szCs w:val="24"/>
              </w:rPr>
            </w:pPr>
          </w:p>
          <w:p w:rsidR="00B641EE" w:rsidRPr="00072DEC" w:rsidRDefault="00B641EE" w:rsidP="003D06A8">
            <w:pPr>
              <w:jc w:val="both"/>
              <w:rPr>
                <w:rFonts w:cs="Arial"/>
                <w:szCs w:val="24"/>
              </w:rPr>
            </w:pPr>
            <w:r w:rsidRPr="00072DEC">
              <w:rPr>
                <w:rFonts w:cs="Arial"/>
                <w:szCs w:val="24"/>
              </w:rPr>
              <w:t>The Cabinet is asked to:</w:t>
            </w:r>
          </w:p>
          <w:p w:rsidR="00B641EE" w:rsidRPr="00072DEC" w:rsidRDefault="00B641EE" w:rsidP="003D06A8">
            <w:pPr>
              <w:jc w:val="both"/>
              <w:rPr>
                <w:rFonts w:cs="Arial"/>
                <w:szCs w:val="24"/>
              </w:rPr>
            </w:pPr>
          </w:p>
          <w:p w:rsidR="006823A3" w:rsidRPr="00072DEC" w:rsidRDefault="006823A3" w:rsidP="003D06A8">
            <w:pPr>
              <w:numPr>
                <w:ilvl w:val="0"/>
                <w:numId w:val="1"/>
              </w:numPr>
              <w:jc w:val="both"/>
              <w:rPr>
                <w:rFonts w:cs="Arial"/>
                <w:szCs w:val="24"/>
              </w:rPr>
            </w:pPr>
            <w:r w:rsidRPr="00072DEC">
              <w:rPr>
                <w:rFonts w:cs="Arial"/>
                <w:szCs w:val="24"/>
              </w:rPr>
              <w:t>Note the forecast overspend of £11.267m on the 2016/17 revenue budget;</w:t>
            </w:r>
          </w:p>
          <w:p w:rsidR="006823A3" w:rsidRPr="00072DEC" w:rsidRDefault="006823A3" w:rsidP="003D06A8">
            <w:pPr>
              <w:ind w:left="1080"/>
              <w:jc w:val="both"/>
              <w:rPr>
                <w:rFonts w:cs="Arial"/>
                <w:szCs w:val="24"/>
              </w:rPr>
            </w:pPr>
          </w:p>
          <w:p w:rsidR="00B641EE" w:rsidRPr="00072DEC" w:rsidRDefault="006823A3" w:rsidP="003D06A8">
            <w:pPr>
              <w:numPr>
                <w:ilvl w:val="0"/>
                <w:numId w:val="1"/>
              </w:numPr>
              <w:jc w:val="both"/>
              <w:rPr>
                <w:rFonts w:cs="Arial"/>
                <w:szCs w:val="24"/>
              </w:rPr>
            </w:pPr>
            <w:r w:rsidRPr="00072DEC">
              <w:rPr>
                <w:rFonts w:cs="Arial"/>
                <w:szCs w:val="24"/>
              </w:rPr>
              <w:t>Note the position in respect of the Council's reserves and to agree the transfers outlined in the report;</w:t>
            </w:r>
          </w:p>
          <w:p w:rsidR="00B45910" w:rsidRPr="00072DEC" w:rsidRDefault="00B45910" w:rsidP="003D06A8">
            <w:pPr>
              <w:jc w:val="both"/>
              <w:rPr>
                <w:rFonts w:cs="Arial"/>
                <w:szCs w:val="24"/>
              </w:rPr>
            </w:pPr>
          </w:p>
          <w:p w:rsidR="00B45910" w:rsidRPr="00072DEC" w:rsidRDefault="00B45910" w:rsidP="003D06A8">
            <w:pPr>
              <w:numPr>
                <w:ilvl w:val="0"/>
                <w:numId w:val="1"/>
              </w:numPr>
              <w:jc w:val="both"/>
              <w:rPr>
                <w:rFonts w:cs="Arial"/>
                <w:szCs w:val="24"/>
              </w:rPr>
            </w:pPr>
            <w:r w:rsidRPr="00072DEC">
              <w:rPr>
                <w:rFonts w:cs="Arial"/>
                <w:szCs w:val="24"/>
              </w:rPr>
              <w:t>Delegate authority to the Director of Financial Resources</w:t>
            </w:r>
            <w:r w:rsidR="007730A8" w:rsidRPr="00072DEC">
              <w:rPr>
                <w:rFonts w:cs="Arial"/>
                <w:szCs w:val="24"/>
              </w:rPr>
              <w:t>,</w:t>
            </w:r>
            <w:r w:rsidRPr="00072DEC">
              <w:rPr>
                <w:rFonts w:cs="Arial"/>
                <w:szCs w:val="24"/>
              </w:rPr>
              <w:t xml:space="preserve"> in consultation with the Deputy Leader of the County Council</w:t>
            </w:r>
            <w:r w:rsidR="007730A8" w:rsidRPr="00072DEC">
              <w:rPr>
                <w:rFonts w:cs="Arial"/>
                <w:szCs w:val="24"/>
              </w:rPr>
              <w:t>,</w:t>
            </w:r>
            <w:r w:rsidRPr="00072DEC">
              <w:rPr>
                <w:rFonts w:cs="Arial"/>
                <w:szCs w:val="24"/>
              </w:rPr>
              <w:t xml:space="preserve"> to authorise appropriate u</w:t>
            </w:r>
            <w:r w:rsidR="007302CE" w:rsidRPr="00072DEC">
              <w:rPr>
                <w:rFonts w:cs="Arial"/>
                <w:szCs w:val="24"/>
              </w:rPr>
              <w:t xml:space="preserve">se of the Transitional Reserve within the parameters of the level of funding agreed by Cabinet and Full Council in setting the budget; </w:t>
            </w:r>
          </w:p>
          <w:p w:rsidR="006823A3" w:rsidRPr="00072DEC" w:rsidRDefault="006823A3" w:rsidP="003D06A8">
            <w:pPr>
              <w:jc w:val="both"/>
              <w:rPr>
                <w:rFonts w:cs="Arial"/>
                <w:szCs w:val="24"/>
              </w:rPr>
            </w:pPr>
          </w:p>
          <w:p w:rsidR="00E5514B" w:rsidRPr="00072DEC" w:rsidRDefault="00B45910" w:rsidP="000204EC">
            <w:pPr>
              <w:numPr>
                <w:ilvl w:val="0"/>
                <w:numId w:val="1"/>
              </w:numPr>
              <w:jc w:val="both"/>
              <w:rPr>
                <w:rFonts w:cs="Arial"/>
                <w:szCs w:val="24"/>
              </w:rPr>
            </w:pPr>
            <w:r w:rsidRPr="00072DEC">
              <w:rPr>
                <w:rFonts w:cs="Arial"/>
                <w:szCs w:val="24"/>
              </w:rPr>
              <w:t>Note the revised funding gap of £147.944m as set out in the Medium Term Financial Strategy</w:t>
            </w:r>
          </w:p>
          <w:p w:rsidR="00E5514B" w:rsidRPr="00072DEC" w:rsidRDefault="00E5514B" w:rsidP="003D06A8">
            <w:pPr>
              <w:jc w:val="both"/>
              <w:rPr>
                <w:rFonts w:cs="Arial"/>
                <w:szCs w:val="24"/>
              </w:rPr>
            </w:pPr>
          </w:p>
        </w:tc>
      </w:tr>
    </w:tbl>
    <w:p w:rsidR="00E5514B" w:rsidRPr="00072DEC" w:rsidRDefault="00E5514B" w:rsidP="003D06A8">
      <w:pPr>
        <w:jc w:val="both"/>
        <w:rPr>
          <w:rFonts w:cs="Arial"/>
          <w:b/>
          <w:szCs w:val="24"/>
          <w:u w:val="single"/>
        </w:rPr>
      </w:pPr>
    </w:p>
    <w:p w:rsidR="00DF043B" w:rsidRPr="00072DEC" w:rsidRDefault="00DF043B" w:rsidP="003D06A8">
      <w:pPr>
        <w:jc w:val="both"/>
        <w:rPr>
          <w:rFonts w:cs="Arial"/>
          <w:b/>
          <w:szCs w:val="24"/>
        </w:rPr>
      </w:pPr>
      <w:r w:rsidRPr="00072DEC">
        <w:rPr>
          <w:rFonts w:cs="Arial"/>
          <w:b/>
          <w:szCs w:val="24"/>
        </w:rPr>
        <w:t xml:space="preserve">Background and Advice </w:t>
      </w:r>
    </w:p>
    <w:p w:rsidR="00DF043B" w:rsidRPr="00072DEC" w:rsidRDefault="00DF043B" w:rsidP="003D06A8">
      <w:pPr>
        <w:jc w:val="both"/>
        <w:rPr>
          <w:rFonts w:cs="Arial"/>
          <w:b/>
          <w:szCs w:val="24"/>
        </w:rPr>
      </w:pPr>
    </w:p>
    <w:p w:rsidR="00DF043B" w:rsidRPr="00072DEC" w:rsidRDefault="004D213A" w:rsidP="003D06A8">
      <w:pPr>
        <w:jc w:val="both"/>
        <w:rPr>
          <w:rFonts w:cs="Arial"/>
          <w:szCs w:val="24"/>
        </w:rPr>
      </w:pPr>
      <w:r w:rsidRPr="00072DEC">
        <w:rPr>
          <w:rFonts w:cs="Arial"/>
          <w:szCs w:val="24"/>
        </w:rPr>
        <w:t>The detailed reports at Appendices 'A', 'B' and 'C' present the County Council's revenue position as at 30</w:t>
      </w:r>
      <w:r w:rsidRPr="00072DEC">
        <w:rPr>
          <w:rFonts w:cs="Arial"/>
          <w:szCs w:val="24"/>
          <w:vertAlign w:val="superscript"/>
        </w:rPr>
        <w:t>th</w:t>
      </w:r>
      <w:r w:rsidRPr="00072DEC">
        <w:rPr>
          <w:rFonts w:cs="Arial"/>
          <w:szCs w:val="24"/>
        </w:rPr>
        <w:t xml:space="preserve"> June 2016, </w:t>
      </w:r>
      <w:r w:rsidR="00BC7D96" w:rsidRPr="00072DEC">
        <w:rPr>
          <w:rFonts w:cs="Arial"/>
          <w:szCs w:val="24"/>
        </w:rPr>
        <w:t xml:space="preserve">Medium Term Financial Strategy for the period 2017/18 – 2020/21 and </w:t>
      </w:r>
      <w:r w:rsidRPr="00072DEC">
        <w:rPr>
          <w:rFonts w:cs="Arial"/>
          <w:szCs w:val="24"/>
        </w:rPr>
        <w:t>the latest position in respect o</w:t>
      </w:r>
      <w:r w:rsidR="00BC7D96" w:rsidRPr="00072DEC">
        <w:rPr>
          <w:rFonts w:cs="Arial"/>
          <w:szCs w:val="24"/>
        </w:rPr>
        <w:t>f the County Council's reserves.</w:t>
      </w:r>
    </w:p>
    <w:p w:rsidR="005058AE" w:rsidRPr="00072DEC" w:rsidRDefault="005058AE" w:rsidP="003D06A8">
      <w:pPr>
        <w:jc w:val="both"/>
        <w:rPr>
          <w:rFonts w:cs="Arial"/>
          <w:b/>
          <w:szCs w:val="24"/>
        </w:rPr>
      </w:pPr>
    </w:p>
    <w:p w:rsidR="00E5514B" w:rsidRPr="00072DEC" w:rsidRDefault="00E5514B" w:rsidP="003D06A8">
      <w:pPr>
        <w:jc w:val="both"/>
        <w:rPr>
          <w:rFonts w:cs="Arial"/>
          <w:b/>
          <w:szCs w:val="24"/>
        </w:rPr>
      </w:pPr>
      <w:r w:rsidRPr="00072DEC">
        <w:rPr>
          <w:rFonts w:cs="Arial"/>
          <w:b/>
          <w:szCs w:val="24"/>
        </w:rPr>
        <w:t>Consultations</w:t>
      </w:r>
    </w:p>
    <w:p w:rsidR="00E5514B" w:rsidRPr="00072DEC" w:rsidRDefault="00E5514B" w:rsidP="003D06A8">
      <w:pPr>
        <w:jc w:val="both"/>
        <w:rPr>
          <w:rFonts w:cs="Arial"/>
          <w:b/>
          <w:szCs w:val="24"/>
        </w:rPr>
      </w:pPr>
    </w:p>
    <w:p w:rsidR="00E5514B" w:rsidRPr="00072DEC" w:rsidRDefault="00B641EE" w:rsidP="003D06A8">
      <w:pPr>
        <w:jc w:val="both"/>
        <w:rPr>
          <w:rFonts w:cs="Arial"/>
          <w:szCs w:val="24"/>
        </w:rPr>
      </w:pPr>
      <w:r w:rsidRPr="00072DEC">
        <w:rPr>
          <w:rFonts w:cs="Arial"/>
          <w:szCs w:val="24"/>
        </w:rPr>
        <w:t>N/A</w:t>
      </w:r>
    </w:p>
    <w:p w:rsidR="00E5514B" w:rsidRPr="00072DEC" w:rsidRDefault="00E5514B" w:rsidP="003D06A8">
      <w:pPr>
        <w:pStyle w:val="Header"/>
        <w:jc w:val="both"/>
        <w:rPr>
          <w:rFonts w:ascii="Arial" w:hAnsi="Arial" w:cs="Arial"/>
          <w:szCs w:val="24"/>
        </w:rPr>
      </w:pPr>
    </w:p>
    <w:p w:rsidR="00E5514B" w:rsidRPr="00072DEC" w:rsidRDefault="00E5514B" w:rsidP="003D06A8">
      <w:pPr>
        <w:jc w:val="both"/>
        <w:rPr>
          <w:rFonts w:cs="Arial"/>
          <w:szCs w:val="24"/>
        </w:rPr>
      </w:pPr>
      <w:r w:rsidRPr="00072DEC">
        <w:rPr>
          <w:rFonts w:cs="Arial"/>
          <w:b/>
          <w:szCs w:val="24"/>
        </w:rPr>
        <w:t>Implications</w:t>
      </w:r>
      <w:r w:rsidRPr="00072DEC">
        <w:rPr>
          <w:rFonts w:cs="Arial"/>
          <w:szCs w:val="24"/>
        </w:rPr>
        <w:t xml:space="preserve">: </w:t>
      </w:r>
    </w:p>
    <w:p w:rsidR="00DF043B" w:rsidRPr="00072DEC" w:rsidRDefault="00DF043B" w:rsidP="003D06A8">
      <w:pPr>
        <w:jc w:val="both"/>
        <w:rPr>
          <w:rFonts w:cs="Arial"/>
          <w:szCs w:val="24"/>
        </w:rPr>
      </w:pPr>
    </w:p>
    <w:p w:rsidR="00E5514B" w:rsidRPr="00072DEC" w:rsidRDefault="00E5514B" w:rsidP="003D06A8">
      <w:pPr>
        <w:jc w:val="both"/>
        <w:rPr>
          <w:rFonts w:cs="Arial"/>
          <w:szCs w:val="24"/>
        </w:rPr>
      </w:pPr>
      <w:r w:rsidRPr="00072DEC">
        <w:rPr>
          <w:rFonts w:cs="Arial"/>
          <w:szCs w:val="24"/>
        </w:rPr>
        <w:t>This item has the following implications, as indicated:</w:t>
      </w:r>
    </w:p>
    <w:p w:rsidR="00E5514B" w:rsidRPr="00072DEC" w:rsidRDefault="00E5514B" w:rsidP="003D06A8">
      <w:pPr>
        <w:jc w:val="both"/>
        <w:rPr>
          <w:rFonts w:cs="Arial"/>
          <w:szCs w:val="24"/>
        </w:rPr>
      </w:pPr>
    </w:p>
    <w:p w:rsidR="00FC04A2" w:rsidRPr="00072DEC" w:rsidRDefault="00FC04A2" w:rsidP="003D06A8">
      <w:pPr>
        <w:jc w:val="both"/>
        <w:rPr>
          <w:rFonts w:cs="Arial"/>
          <w:b/>
          <w:szCs w:val="24"/>
        </w:rPr>
      </w:pPr>
      <w:r w:rsidRPr="00072DEC">
        <w:rPr>
          <w:rFonts w:cs="Arial"/>
          <w:b/>
          <w:szCs w:val="24"/>
        </w:rPr>
        <w:t>Risk management</w:t>
      </w:r>
    </w:p>
    <w:p w:rsidR="00FC04A2" w:rsidRPr="00072DEC" w:rsidRDefault="00FC04A2" w:rsidP="003D06A8">
      <w:pPr>
        <w:jc w:val="both"/>
        <w:rPr>
          <w:rFonts w:cs="Arial"/>
          <w:szCs w:val="24"/>
        </w:rPr>
      </w:pPr>
    </w:p>
    <w:p w:rsidR="00FC04A2" w:rsidRPr="00072DEC" w:rsidRDefault="00B641EE" w:rsidP="003D06A8">
      <w:pPr>
        <w:jc w:val="both"/>
        <w:rPr>
          <w:rFonts w:cs="Arial"/>
          <w:szCs w:val="24"/>
        </w:rPr>
      </w:pPr>
      <w:r w:rsidRPr="00072DEC">
        <w:rPr>
          <w:rFonts w:cs="Arial"/>
          <w:szCs w:val="24"/>
        </w:rPr>
        <w:t>The County Council's overall approach to managing financial risks continues to be to identify and acknowledge risks early and build their impact into financial plans while continuing to develop strategies which will minimise their impact. This approach operates in parallel with the identification and setting aside of sufficient resources to manage the financial impact of the change risks facing the organisation.</w:t>
      </w:r>
    </w:p>
    <w:p w:rsidR="00FC04A2" w:rsidRPr="00072DEC" w:rsidRDefault="00FC04A2" w:rsidP="00FC04A2">
      <w:pPr>
        <w:pStyle w:val="Header"/>
        <w:rPr>
          <w:rFonts w:ascii="Arial" w:hAnsi="Arial" w:cs="Arial"/>
          <w:szCs w:val="24"/>
        </w:rPr>
      </w:pPr>
    </w:p>
    <w:p w:rsidR="00072DEC" w:rsidRPr="00072DEC" w:rsidRDefault="00072DEC">
      <w:pPr>
        <w:rPr>
          <w:rFonts w:cs="Arial"/>
          <w:szCs w:val="24"/>
        </w:rPr>
      </w:pPr>
      <w:r w:rsidRPr="00072DEC">
        <w:rPr>
          <w:rFonts w:cs="Arial"/>
          <w:szCs w:val="24"/>
        </w:rPr>
        <w:br w:type="page"/>
      </w:r>
    </w:p>
    <w:p w:rsidR="00E5514B" w:rsidRPr="00072DEC" w:rsidRDefault="00E5514B">
      <w:pPr>
        <w:rPr>
          <w:rFonts w:cs="Arial"/>
          <w:szCs w:val="24"/>
        </w:rPr>
      </w:pPr>
    </w:p>
    <w:p w:rsidR="00E5514B" w:rsidRPr="00072DEC" w:rsidRDefault="00E5514B">
      <w:pPr>
        <w:pStyle w:val="Heading5"/>
        <w:rPr>
          <w:rFonts w:ascii="Arial" w:hAnsi="Arial" w:cs="Arial"/>
          <w:szCs w:val="24"/>
          <w:u w:val="none"/>
        </w:rPr>
      </w:pPr>
      <w:r w:rsidRPr="00072DEC">
        <w:rPr>
          <w:rFonts w:ascii="Arial" w:hAnsi="Arial" w:cs="Arial"/>
          <w:szCs w:val="24"/>
          <w:u w:val="none"/>
        </w:rPr>
        <w:t>List of Background Papers</w:t>
      </w:r>
    </w:p>
    <w:p w:rsidR="00E5514B" w:rsidRPr="00072DEC" w:rsidRDefault="00E5514B">
      <w:pPr>
        <w:rPr>
          <w:rFonts w:cs="Arial"/>
          <w:szCs w:val="24"/>
        </w:rPr>
      </w:pPr>
    </w:p>
    <w:tbl>
      <w:tblPr>
        <w:tblW w:w="0" w:type="auto"/>
        <w:tblLayout w:type="fixed"/>
        <w:tblLook w:val="0000" w:firstRow="0" w:lastRow="0" w:firstColumn="0" w:lastColumn="0" w:noHBand="0" w:noVBand="0"/>
      </w:tblPr>
      <w:tblGrid>
        <w:gridCol w:w="3227"/>
        <w:gridCol w:w="2775"/>
        <w:gridCol w:w="3178"/>
      </w:tblGrid>
      <w:tr w:rsidR="00E5514B" w:rsidRPr="00072DEC">
        <w:trPr>
          <w:trHeight w:val="113"/>
        </w:trPr>
        <w:tc>
          <w:tcPr>
            <w:tcW w:w="3227" w:type="dxa"/>
          </w:tcPr>
          <w:p w:rsidR="00E5514B" w:rsidRPr="00072DEC" w:rsidRDefault="00E5514B">
            <w:pPr>
              <w:pStyle w:val="Heading7"/>
              <w:rPr>
                <w:rFonts w:ascii="Arial" w:hAnsi="Arial" w:cs="Arial"/>
                <w:szCs w:val="24"/>
                <w:u w:val="none"/>
              </w:rPr>
            </w:pPr>
            <w:r w:rsidRPr="00072DEC">
              <w:rPr>
                <w:rFonts w:ascii="Arial" w:hAnsi="Arial" w:cs="Arial"/>
                <w:szCs w:val="24"/>
                <w:u w:val="none"/>
              </w:rPr>
              <w:t>Paper</w:t>
            </w:r>
          </w:p>
        </w:tc>
        <w:tc>
          <w:tcPr>
            <w:tcW w:w="2775" w:type="dxa"/>
          </w:tcPr>
          <w:p w:rsidR="00E5514B" w:rsidRPr="00072DEC" w:rsidRDefault="00E5514B">
            <w:pPr>
              <w:pStyle w:val="Heading7"/>
              <w:rPr>
                <w:rFonts w:ascii="Arial" w:hAnsi="Arial" w:cs="Arial"/>
                <w:szCs w:val="24"/>
                <w:u w:val="none"/>
              </w:rPr>
            </w:pPr>
            <w:r w:rsidRPr="00072DEC">
              <w:rPr>
                <w:rFonts w:ascii="Arial" w:hAnsi="Arial" w:cs="Arial"/>
                <w:szCs w:val="24"/>
                <w:u w:val="none"/>
              </w:rPr>
              <w:t>Date</w:t>
            </w:r>
          </w:p>
        </w:tc>
        <w:tc>
          <w:tcPr>
            <w:tcW w:w="3178" w:type="dxa"/>
          </w:tcPr>
          <w:p w:rsidR="00E5514B" w:rsidRPr="00072DEC" w:rsidRDefault="00E5514B" w:rsidP="00707981">
            <w:pPr>
              <w:pStyle w:val="Heading7"/>
              <w:rPr>
                <w:rFonts w:ascii="Arial" w:hAnsi="Arial" w:cs="Arial"/>
                <w:szCs w:val="24"/>
                <w:u w:val="none"/>
              </w:rPr>
            </w:pPr>
            <w:r w:rsidRPr="00072DEC">
              <w:rPr>
                <w:rFonts w:ascii="Arial" w:hAnsi="Arial" w:cs="Arial"/>
                <w:szCs w:val="24"/>
                <w:u w:val="none"/>
              </w:rPr>
              <w:t>Contact/</w:t>
            </w:r>
            <w:r w:rsidR="00FC04A2" w:rsidRPr="00072DEC">
              <w:rPr>
                <w:rFonts w:ascii="Arial" w:hAnsi="Arial" w:cs="Arial"/>
                <w:szCs w:val="24"/>
                <w:u w:val="none"/>
              </w:rPr>
              <w:t>Tel</w:t>
            </w:r>
          </w:p>
        </w:tc>
      </w:tr>
      <w:tr w:rsidR="00E5514B" w:rsidRPr="00072DEC">
        <w:tc>
          <w:tcPr>
            <w:tcW w:w="3227" w:type="dxa"/>
          </w:tcPr>
          <w:p w:rsidR="00E5514B" w:rsidRPr="00072DEC" w:rsidRDefault="00E5514B">
            <w:pPr>
              <w:pStyle w:val="Heading7"/>
              <w:rPr>
                <w:rFonts w:ascii="Arial" w:hAnsi="Arial" w:cs="Arial"/>
                <w:szCs w:val="24"/>
              </w:rPr>
            </w:pPr>
          </w:p>
          <w:p w:rsidR="004D213A" w:rsidRPr="00072DEC" w:rsidRDefault="004D213A">
            <w:pPr>
              <w:rPr>
                <w:rFonts w:cs="Arial"/>
                <w:bCs/>
                <w:szCs w:val="24"/>
              </w:rPr>
            </w:pPr>
            <w:r w:rsidRPr="00072DEC">
              <w:rPr>
                <w:rFonts w:cs="Arial"/>
                <w:bCs/>
                <w:szCs w:val="24"/>
              </w:rPr>
              <w:t>The County Council's Budget</w:t>
            </w:r>
          </w:p>
          <w:p w:rsidR="004D213A" w:rsidRPr="00072DEC" w:rsidRDefault="004D213A">
            <w:pPr>
              <w:rPr>
                <w:rFonts w:cs="Arial"/>
                <w:bCs/>
                <w:szCs w:val="24"/>
              </w:rPr>
            </w:pPr>
          </w:p>
          <w:p w:rsidR="00E5514B" w:rsidRPr="00072DEC" w:rsidRDefault="00B641EE">
            <w:pPr>
              <w:rPr>
                <w:rFonts w:cs="Arial"/>
                <w:szCs w:val="24"/>
              </w:rPr>
            </w:pPr>
            <w:r w:rsidRPr="00072DEC">
              <w:rPr>
                <w:rFonts w:cs="Arial"/>
                <w:bCs/>
                <w:szCs w:val="24"/>
              </w:rPr>
              <w:t>Money Matters – The Financial Strategy for 2016/17 to 2020/21</w:t>
            </w:r>
          </w:p>
        </w:tc>
        <w:tc>
          <w:tcPr>
            <w:tcW w:w="2775" w:type="dxa"/>
          </w:tcPr>
          <w:p w:rsidR="00E5514B" w:rsidRPr="00072DEC" w:rsidRDefault="00E5514B">
            <w:pPr>
              <w:pStyle w:val="Heading7"/>
              <w:rPr>
                <w:rFonts w:ascii="Arial" w:hAnsi="Arial" w:cs="Arial"/>
                <w:szCs w:val="24"/>
              </w:rPr>
            </w:pPr>
          </w:p>
          <w:p w:rsidR="004D213A" w:rsidRPr="00072DEC" w:rsidRDefault="004D213A">
            <w:pPr>
              <w:rPr>
                <w:rFonts w:cs="Arial"/>
                <w:szCs w:val="24"/>
              </w:rPr>
            </w:pPr>
            <w:r w:rsidRPr="00072DEC">
              <w:rPr>
                <w:rFonts w:cs="Arial"/>
                <w:szCs w:val="24"/>
              </w:rPr>
              <w:t>11</w:t>
            </w:r>
            <w:r w:rsidRPr="00072DEC">
              <w:rPr>
                <w:rFonts w:cs="Arial"/>
                <w:szCs w:val="24"/>
                <w:vertAlign w:val="superscript"/>
              </w:rPr>
              <w:t>th</w:t>
            </w:r>
            <w:r w:rsidRPr="00072DEC">
              <w:rPr>
                <w:rFonts w:cs="Arial"/>
                <w:szCs w:val="24"/>
              </w:rPr>
              <w:t xml:space="preserve"> February 2016</w:t>
            </w:r>
          </w:p>
          <w:p w:rsidR="004D213A" w:rsidRPr="00072DEC" w:rsidRDefault="004D213A">
            <w:pPr>
              <w:rPr>
                <w:rFonts w:cs="Arial"/>
                <w:szCs w:val="24"/>
              </w:rPr>
            </w:pPr>
          </w:p>
          <w:p w:rsidR="004D213A" w:rsidRPr="00072DEC" w:rsidRDefault="004D213A">
            <w:pPr>
              <w:rPr>
                <w:rFonts w:cs="Arial"/>
                <w:szCs w:val="24"/>
              </w:rPr>
            </w:pPr>
          </w:p>
          <w:p w:rsidR="00E5514B" w:rsidRPr="00072DEC" w:rsidRDefault="00B641EE">
            <w:pPr>
              <w:rPr>
                <w:rFonts w:cs="Arial"/>
                <w:szCs w:val="24"/>
              </w:rPr>
            </w:pPr>
            <w:r w:rsidRPr="00072DEC">
              <w:rPr>
                <w:rFonts w:cs="Arial"/>
                <w:szCs w:val="24"/>
              </w:rPr>
              <w:t>21</w:t>
            </w:r>
            <w:r w:rsidRPr="00072DEC">
              <w:rPr>
                <w:rFonts w:cs="Arial"/>
                <w:szCs w:val="24"/>
                <w:vertAlign w:val="superscript"/>
              </w:rPr>
              <w:t xml:space="preserve">st </w:t>
            </w:r>
            <w:r w:rsidRPr="00072DEC">
              <w:rPr>
                <w:rFonts w:cs="Arial"/>
                <w:szCs w:val="24"/>
              </w:rPr>
              <w:t>January 2016</w:t>
            </w:r>
          </w:p>
        </w:tc>
        <w:tc>
          <w:tcPr>
            <w:tcW w:w="3178" w:type="dxa"/>
          </w:tcPr>
          <w:p w:rsidR="00E5514B" w:rsidRPr="00072DEC" w:rsidRDefault="00E5514B">
            <w:pPr>
              <w:rPr>
                <w:rFonts w:cs="Arial"/>
                <w:szCs w:val="24"/>
                <w:u w:val="single"/>
              </w:rPr>
            </w:pPr>
          </w:p>
          <w:p w:rsidR="00E5514B" w:rsidRPr="00072DEC" w:rsidRDefault="00E5514B" w:rsidP="004D213A">
            <w:pPr>
              <w:rPr>
                <w:rFonts w:cs="Arial"/>
                <w:szCs w:val="24"/>
              </w:rPr>
            </w:pPr>
            <w:r w:rsidRPr="00072DEC">
              <w:rPr>
                <w:rFonts w:cs="Arial"/>
                <w:szCs w:val="24"/>
              </w:rPr>
              <w:t xml:space="preserve"> </w:t>
            </w:r>
            <w:r w:rsidR="004D213A" w:rsidRPr="00072DEC">
              <w:rPr>
                <w:rFonts w:cs="Arial"/>
                <w:szCs w:val="24"/>
              </w:rPr>
              <w:t>Neil Kissock</w:t>
            </w:r>
            <w:r w:rsidR="008664DE" w:rsidRPr="00072DEC">
              <w:rPr>
                <w:rFonts w:cs="Arial"/>
                <w:szCs w:val="24"/>
              </w:rPr>
              <w:t>/</w:t>
            </w:r>
            <w:r w:rsidR="00B641EE" w:rsidRPr="00072DEC">
              <w:rPr>
                <w:rFonts w:cs="Arial"/>
                <w:szCs w:val="24"/>
              </w:rPr>
              <w:t xml:space="preserve"> x3</w:t>
            </w:r>
            <w:r w:rsidR="004D213A" w:rsidRPr="00072DEC">
              <w:rPr>
                <w:rFonts w:cs="Arial"/>
                <w:szCs w:val="24"/>
              </w:rPr>
              <w:t>6154</w:t>
            </w:r>
          </w:p>
          <w:p w:rsidR="004D213A" w:rsidRPr="00072DEC" w:rsidRDefault="004D213A" w:rsidP="004D213A">
            <w:pPr>
              <w:rPr>
                <w:rFonts w:cs="Arial"/>
                <w:szCs w:val="24"/>
              </w:rPr>
            </w:pPr>
          </w:p>
          <w:p w:rsidR="004D213A" w:rsidRPr="00072DEC" w:rsidRDefault="004D213A" w:rsidP="004D213A">
            <w:pPr>
              <w:rPr>
                <w:rFonts w:cs="Arial"/>
                <w:szCs w:val="24"/>
              </w:rPr>
            </w:pPr>
          </w:p>
          <w:p w:rsidR="004D213A" w:rsidRPr="00072DEC" w:rsidRDefault="004D213A" w:rsidP="004D213A">
            <w:pPr>
              <w:rPr>
                <w:rFonts w:cs="Arial"/>
                <w:szCs w:val="24"/>
              </w:rPr>
            </w:pPr>
            <w:r w:rsidRPr="00072DEC">
              <w:rPr>
                <w:rFonts w:cs="Arial"/>
                <w:szCs w:val="24"/>
              </w:rPr>
              <w:t>Neil Kissock/ x36154</w:t>
            </w:r>
          </w:p>
        </w:tc>
      </w:tr>
      <w:tr w:rsidR="00E5514B" w:rsidRPr="00072DEC">
        <w:tc>
          <w:tcPr>
            <w:tcW w:w="9180" w:type="dxa"/>
            <w:gridSpan w:val="3"/>
          </w:tcPr>
          <w:p w:rsidR="00E5514B" w:rsidRPr="00072DEC" w:rsidRDefault="00E5514B">
            <w:pPr>
              <w:pStyle w:val="Heading7"/>
              <w:rPr>
                <w:rFonts w:ascii="Arial" w:hAnsi="Arial" w:cs="Arial"/>
                <w:szCs w:val="24"/>
                <w:u w:val="none"/>
              </w:rPr>
            </w:pPr>
          </w:p>
          <w:p w:rsidR="00072DEC" w:rsidRDefault="00072DEC" w:rsidP="00072DEC">
            <w:pPr>
              <w:pStyle w:val="Heading7"/>
              <w:rPr>
                <w:rFonts w:ascii="Arial" w:hAnsi="Arial"/>
                <w:u w:val="none"/>
              </w:rPr>
            </w:pPr>
            <w:r>
              <w:rPr>
                <w:rFonts w:ascii="Arial" w:hAnsi="Arial"/>
                <w:u w:val="none"/>
              </w:rPr>
              <w:t>Reason for inclusion in Part II, if appropriate</w:t>
            </w:r>
          </w:p>
          <w:p w:rsidR="00072DEC" w:rsidRDefault="00072DEC" w:rsidP="00072DEC"/>
          <w:p w:rsidR="00E5514B" w:rsidRPr="00072DEC" w:rsidRDefault="00072DEC">
            <w:pPr>
              <w:rPr>
                <w:rFonts w:cs="Arial"/>
                <w:szCs w:val="24"/>
              </w:rPr>
            </w:pPr>
            <w:r>
              <w:rPr>
                <w:rFonts w:cs="Arial"/>
                <w:szCs w:val="24"/>
              </w:rPr>
              <w:t>N/A</w:t>
            </w:r>
          </w:p>
          <w:p w:rsidR="00E5514B" w:rsidRPr="00072DEC" w:rsidRDefault="00E5514B">
            <w:pPr>
              <w:rPr>
                <w:rFonts w:cs="Arial"/>
                <w:szCs w:val="24"/>
              </w:rPr>
            </w:pPr>
          </w:p>
          <w:p w:rsidR="00E5514B" w:rsidRPr="00072DEC" w:rsidRDefault="00E5514B">
            <w:pPr>
              <w:rPr>
                <w:rFonts w:cs="Arial"/>
                <w:szCs w:val="24"/>
              </w:rPr>
            </w:pPr>
          </w:p>
        </w:tc>
      </w:tr>
    </w:tbl>
    <w:p w:rsidR="00E5514B" w:rsidRPr="00072DEC" w:rsidRDefault="00E5514B">
      <w:pPr>
        <w:rPr>
          <w:rFonts w:cs="Arial"/>
          <w:szCs w:val="24"/>
        </w:rPr>
      </w:pPr>
    </w:p>
    <w:sectPr w:rsidR="00E5514B" w:rsidRPr="00072DEC">
      <w:footerReference w:type="default" r:id="rId8"/>
      <w:footerReference w:type="first" r:id="rId9"/>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804" w:rsidRDefault="00841804">
      <w:r>
        <w:separator/>
      </w:r>
    </w:p>
  </w:endnote>
  <w:endnote w:type="continuationSeparator" w:id="0">
    <w:p w:rsidR="00841804" w:rsidRDefault="00841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DF043B">
      <w:tc>
        <w:tcPr>
          <w:tcW w:w="9243" w:type="dxa"/>
          <w:tcBorders>
            <w:top w:val="nil"/>
            <w:left w:val="nil"/>
            <w:bottom w:val="nil"/>
            <w:right w:val="nil"/>
          </w:tcBorders>
        </w:tcPr>
        <w:p w:rsidR="00DF043B" w:rsidRDefault="00DF043B">
          <w:pPr>
            <w:pStyle w:val="Footer"/>
            <w:tabs>
              <w:tab w:val="clear" w:pos="4153"/>
            </w:tabs>
            <w:ind w:right="-45"/>
            <w:jc w:val="right"/>
          </w:pPr>
        </w:p>
      </w:tc>
    </w:tr>
  </w:tbl>
  <w:p w:rsidR="00DF043B" w:rsidRDefault="00DF043B">
    <w:pPr>
      <w:pStyle w:val="Footer"/>
      <w:tabs>
        <w:tab w:val="clear" w:pos="4153"/>
      </w:tabs>
      <w:ind w:right="-45"/>
      <w:jc w:val="righ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36487C">
      <w:tc>
        <w:tcPr>
          <w:tcW w:w="9243" w:type="dxa"/>
          <w:tcBorders>
            <w:top w:val="nil"/>
            <w:left w:val="nil"/>
            <w:bottom w:val="nil"/>
            <w:right w:val="nil"/>
          </w:tcBorders>
        </w:tcPr>
        <w:p w:rsidR="0036487C" w:rsidRDefault="0021059C" w:rsidP="004D419B">
          <w:pPr>
            <w:pStyle w:val="Footer"/>
            <w:tabs>
              <w:tab w:val="clear" w:pos="4153"/>
            </w:tabs>
            <w:ind w:right="-45"/>
            <w:jc w:val="right"/>
          </w:pPr>
          <w:r>
            <w:rPr>
              <w:noProof/>
            </w:rPr>
            <w:drawing>
              <wp:inline distT="0" distB="0" distL="0" distR="0">
                <wp:extent cx="1257300" cy="628650"/>
                <wp:effectExtent l="0" t="0" r="0" b="0"/>
                <wp:docPr id="5" name="Picture 5"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tc>
    </w:tr>
  </w:tbl>
  <w:p w:rsidR="00DF043B" w:rsidRPr="0036487C" w:rsidRDefault="00DF043B" w:rsidP="003648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804" w:rsidRDefault="00841804">
      <w:r>
        <w:separator/>
      </w:r>
    </w:p>
  </w:footnote>
  <w:footnote w:type="continuationSeparator" w:id="0">
    <w:p w:rsidR="00841804" w:rsidRDefault="008418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C7C77"/>
    <w:multiLevelType w:val="hybridMultilevel"/>
    <w:tmpl w:val="931AE76C"/>
    <w:lvl w:ilvl="0" w:tplc="2F3A2B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D707F7"/>
    <w:multiLevelType w:val="hybridMultilevel"/>
    <w:tmpl w:val="DAE649FC"/>
    <w:lvl w:ilvl="0" w:tplc="1CC40234">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3084749C"/>
    <w:multiLevelType w:val="hybridMultilevel"/>
    <w:tmpl w:val="B3844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4B"/>
    <w:rsid w:val="00002719"/>
    <w:rsid w:val="00072DEC"/>
    <w:rsid w:val="000E24D7"/>
    <w:rsid w:val="0021059C"/>
    <w:rsid w:val="00245237"/>
    <w:rsid w:val="002A44DA"/>
    <w:rsid w:val="002B7F8E"/>
    <w:rsid w:val="003254F5"/>
    <w:rsid w:val="00335118"/>
    <w:rsid w:val="0036487C"/>
    <w:rsid w:val="003D06A8"/>
    <w:rsid w:val="004B7B6D"/>
    <w:rsid w:val="004D213A"/>
    <w:rsid w:val="004D419B"/>
    <w:rsid w:val="004E138E"/>
    <w:rsid w:val="004F0E44"/>
    <w:rsid w:val="005058AE"/>
    <w:rsid w:val="005548DD"/>
    <w:rsid w:val="0060036F"/>
    <w:rsid w:val="00626F7D"/>
    <w:rsid w:val="00655131"/>
    <w:rsid w:val="00656887"/>
    <w:rsid w:val="00670BC1"/>
    <w:rsid w:val="006823A3"/>
    <w:rsid w:val="00695682"/>
    <w:rsid w:val="006F0238"/>
    <w:rsid w:val="00701D64"/>
    <w:rsid w:val="00707981"/>
    <w:rsid w:val="007302CE"/>
    <w:rsid w:val="007730A8"/>
    <w:rsid w:val="00782B20"/>
    <w:rsid w:val="00841804"/>
    <w:rsid w:val="00846540"/>
    <w:rsid w:val="00864579"/>
    <w:rsid w:val="008664DE"/>
    <w:rsid w:val="0088697C"/>
    <w:rsid w:val="008E3BC3"/>
    <w:rsid w:val="00911715"/>
    <w:rsid w:val="00923FE0"/>
    <w:rsid w:val="00A2745C"/>
    <w:rsid w:val="00AF3C5C"/>
    <w:rsid w:val="00B22EB7"/>
    <w:rsid w:val="00B335F6"/>
    <w:rsid w:val="00B45910"/>
    <w:rsid w:val="00B52950"/>
    <w:rsid w:val="00B641EE"/>
    <w:rsid w:val="00B813D8"/>
    <w:rsid w:val="00BA5465"/>
    <w:rsid w:val="00BC7D96"/>
    <w:rsid w:val="00C520A5"/>
    <w:rsid w:val="00CE2C12"/>
    <w:rsid w:val="00CF7BC0"/>
    <w:rsid w:val="00D648E4"/>
    <w:rsid w:val="00D7557F"/>
    <w:rsid w:val="00D854B9"/>
    <w:rsid w:val="00DA6F1A"/>
    <w:rsid w:val="00DC5683"/>
    <w:rsid w:val="00DF043B"/>
    <w:rsid w:val="00DF2594"/>
    <w:rsid w:val="00E349FE"/>
    <w:rsid w:val="00E5514B"/>
    <w:rsid w:val="00E9155B"/>
    <w:rsid w:val="00F1168C"/>
    <w:rsid w:val="00FB0AA1"/>
    <w:rsid w:val="00FB0C96"/>
    <w:rsid w:val="00FC0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3134F4-B833-45B6-BF6E-E312A86D6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rFonts w:ascii="Universal" w:hAnsi="Universal"/>
    </w:rPr>
  </w:style>
  <w:style w:type="paragraph" w:styleId="BodyText2">
    <w:name w:val="Body Text 2"/>
    <w:basedOn w:val="Normal"/>
    <w:rPr>
      <w:rFonts w:ascii="Univers" w:hAnsi="Univers"/>
      <w:b/>
      <w:u w:val="single"/>
    </w:rPr>
  </w:style>
  <w:style w:type="paragraph" w:styleId="BodyText">
    <w:name w:val="Body Text"/>
    <w:basedOn w:val="Normal"/>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8E3BC3"/>
    <w:rPr>
      <w:rFonts w:ascii="Tahoma" w:hAnsi="Tahoma" w:cs="Tahoma"/>
      <w:sz w:val="16"/>
      <w:szCs w:val="16"/>
    </w:rPr>
  </w:style>
  <w:style w:type="paragraph" w:styleId="ListParagraph">
    <w:name w:val="List Paragraph"/>
    <w:basedOn w:val="Normal"/>
    <w:uiPriority w:val="34"/>
    <w:unhideWhenUsed/>
    <w:qFormat/>
    <w:rsid w:val="00B641EE"/>
    <w:pPr>
      <w:autoSpaceDE w:val="0"/>
      <w:autoSpaceDN w:val="0"/>
      <w:adjustRightInd w:val="0"/>
      <w:spacing w:after="120"/>
      <w:ind w:left="720"/>
      <w:contextualSpacing/>
      <w:jc w:val="both"/>
    </w:pPr>
    <w:rPr>
      <w:rFonts w:eastAsia="Calibri" w:cs="Helvetica-Light"/>
      <w:color w:val="000000"/>
      <w:szCs w:val="24"/>
      <w:lang w:eastAsia="en-US"/>
    </w:rPr>
  </w:style>
  <w:style w:type="paragraph" w:customStyle="1" w:styleId="Default">
    <w:name w:val="Default"/>
    <w:rsid w:val="00B641EE"/>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D854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eil.kissock@lanca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3b%20-%20Report%20to%20Cabinet%20from%20Chief%20Officers%20-%20for%20Decision%20or%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Annex 3b - Report to Cabinet from Chief Officers - for Decision or Information.dot</Template>
  <TotalTime>46</TotalTime>
  <Pages>4</Pages>
  <Words>1100</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Report to Cabinet or Cabinet Committee</vt:lpstr>
    </vt:vector>
  </TitlesOfParts>
  <Company> </Company>
  <LinksUpToDate>false</LinksUpToDate>
  <CharactersWithSpaces>7229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Cabinet or Cabinet Committee</dc:title>
  <dc:subject/>
  <dc:creator>C Mather</dc:creator>
  <cp:keywords/>
  <dc:description>22.1.13</dc:description>
  <cp:lastModifiedBy>Evenson, Maya</cp:lastModifiedBy>
  <cp:revision>15</cp:revision>
  <cp:lastPrinted>2002-06-26T11:27:00Z</cp:lastPrinted>
  <dcterms:created xsi:type="dcterms:W3CDTF">2016-08-24T15:14:00Z</dcterms:created>
  <dcterms:modified xsi:type="dcterms:W3CDTF">2016-08-25T08:10:00Z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Executive Scrutiny Committee</vt:lpwstr>
  </property>
  <property fmtid="{D5CDD505-2E9C-101B-9397-08002B2CF9AE}" pid="3" name="MeetingDate">
    <vt:lpwstr>Tuesday, 12 July 2016</vt:lpwstr>
  </property>
  <property fmtid="{D5CDD505-2E9C-101B-9397-08002B2CF9AE}" pid="4" name="IssueTitle">
    <vt:lpwstr>The County Council's Financial Position - 2015/16 Outturn</vt:lpwstr>
  </property>
  <property fmtid="{D5CDD505-2E9C-101B-9397-08002B2CF9AE}" pid="5" name="LeadOfficer">
    <vt:lpwstr>Kate Lee</vt:lpwstr>
  </property>
  <property fmtid="{D5CDD505-2E9C-101B-9397-08002B2CF9AE}" pid="6" name="Wards">
    <vt:lpwstr>(All Divisions);</vt:lpwstr>
  </property>
  <property fmtid="{D5CDD505-2E9C-101B-9397-08002B2CF9AE}" pid="7" name="LeadOfficerEmail">
    <vt:lpwstr>kate.lee@lancashire.gov.uk</vt:lpwstr>
  </property>
  <property fmtid="{D5CDD505-2E9C-101B-9397-08002B2CF9AE}" pid="8" name="LeadOfficerTel">
    <vt:lpwstr>Tel: 01772 531733</vt:lpwstr>
  </property>
</Properties>
</file>