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95" w:rsidRDefault="00D9183C" w:rsidP="00D9183C">
      <w:pPr>
        <w:spacing w:after="267"/>
        <w:ind w:left="-5" w:right="218"/>
        <w:jc w:val="both"/>
      </w:pPr>
      <w:r>
        <w:rPr>
          <w:b/>
        </w:rPr>
        <w:t>Lancashire County Council</w:t>
      </w:r>
    </w:p>
    <w:p w:rsidR="00E06995" w:rsidRDefault="00D9183C" w:rsidP="00D9183C">
      <w:pPr>
        <w:spacing w:after="267"/>
        <w:ind w:left="-5" w:right="218"/>
        <w:jc w:val="both"/>
      </w:pPr>
      <w:r>
        <w:rPr>
          <w:b/>
        </w:rPr>
        <w:t>Development Control Committee</w:t>
      </w:r>
    </w:p>
    <w:p w:rsidR="00E06995" w:rsidRDefault="00D9183C" w:rsidP="00D9183C">
      <w:pPr>
        <w:spacing w:after="542"/>
        <w:ind w:left="-5" w:right="218"/>
        <w:jc w:val="both"/>
      </w:pPr>
      <w:r>
        <w:rPr>
          <w:b/>
        </w:rPr>
        <w:t xml:space="preserve">Minutes of the Meeting held on Wednesday, 4th October, 2017 at 10.00 am in Committee Room 'B' - The Diamond Jubilee Room, County Hall, </w:t>
      </w:r>
      <w:proofErr w:type="gramStart"/>
      <w:r>
        <w:rPr>
          <w:b/>
        </w:rPr>
        <w:t>Preston</w:t>
      </w:r>
      <w:proofErr w:type="gramEnd"/>
    </w:p>
    <w:p w:rsidR="00E06995" w:rsidRDefault="00D9183C" w:rsidP="00D9183C">
      <w:pPr>
        <w:spacing w:after="10"/>
        <w:ind w:left="-5" w:right="218"/>
        <w:jc w:val="both"/>
      </w:pPr>
      <w:r>
        <w:rPr>
          <w:b/>
        </w:rPr>
        <w:t>Present:</w:t>
      </w:r>
    </w:p>
    <w:p w:rsidR="00E06995" w:rsidRDefault="00D9183C" w:rsidP="00D9183C">
      <w:pPr>
        <w:spacing w:after="254" w:line="259" w:lineRule="auto"/>
        <w:jc w:val="both"/>
      </w:pPr>
      <w:r>
        <w:t>County Councillor Barrie Yates (Chair)</w:t>
      </w:r>
    </w:p>
    <w:p w:rsidR="00E06995" w:rsidRDefault="00D9183C" w:rsidP="00D9183C">
      <w:pPr>
        <w:spacing w:after="28" w:line="259" w:lineRule="auto"/>
        <w:ind w:left="0" w:right="128" w:firstLine="0"/>
        <w:jc w:val="both"/>
      </w:pPr>
      <w:r>
        <w:rPr>
          <w:b/>
        </w:rPr>
        <w:t>County Councillors</w:t>
      </w:r>
    </w:p>
    <w:tbl>
      <w:tblPr>
        <w:tblStyle w:val="TableGrid"/>
        <w:tblW w:w="3635" w:type="dxa"/>
        <w:tblInd w:w="219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187"/>
      </w:tblGrid>
      <w:tr w:rsidR="00E06995">
        <w:trPr>
          <w:trHeight w:val="160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06995" w:rsidRDefault="00D9183C" w:rsidP="00D9183C">
            <w:pPr>
              <w:spacing w:after="0" w:line="259" w:lineRule="auto"/>
              <w:ind w:left="0" w:right="0" w:firstLine="0"/>
              <w:jc w:val="both"/>
            </w:pPr>
            <w:r>
              <w:t>P Rigby</w:t>
            </w:r>
          </w:p>
          <w:p w:rsidR="00E06995" w:rsidRDefault="00D9183C" w:rsidP="00D9183C">
            <w:pPr>
              <w:spacing w:after="0" w:line="259" w:lineRule="auto"/>
              <w:ind w:left="0" w:right="0" w:firstLine="0"/>
              <w:jc w:val="both"/>
            </w:pPr>
            <w:r>
              <w:t>M Barron</w:t>
            </w:r>
          </w:p>
          <w:p w:rsidR="00E06995" w:rsidRDefault="00D9183C" w:rsidP="00D9183C">
            <w:pPr>
              <w:spacing w:after="0" w:line="259" w:lineRule="auto"/>
              <w:ind w:left="0" w:right="0" w:firstLine="0"/>
              <w:jc w:val="both"/>
            </w:pPr>
            <w:r>
              <w:t>S Clarke</w:t>
            </w:r>
          </w:p>
          <w:p w:rsidR="00E06995" w:rsidRDefault="00D9183C" w:rsidP="00D9183C">
            <w:pPr>
              <w:spacing w:after="0" w:line="259" w:lineRule="auto"/>
              <w:ind w:left="0" w:right="0" w:firstLine="0"/>
              <w:jc w:val="both"/>
            </w:pPr>
            <w:proofErr w:type="spellStart"/>
            <w:r>
              <w:t>M</w:t>
            </w:r>
            <w:proofErr w:type="spellEnd"/>
            <w:r>
              <w:t xml:space="preserve"> Dad</w:t>
            </w:r>
          </w:p>
          <w:p w:rsidR="00E06995" w:rsidRDefault="00D9183C" w:rsidP="00D9183C">
            <w:pPr>
              <w:spacing w:after="0" w:line="259" w:lineRule="auto"/>
              <w:ind w:left="0" w:right="0" w:firstLine="0"/>
              <w:jc w:val="both"/>
            </w:pPr>
            <w:r>
              <w:t>K Ellard</w:t>
            </w:r>
          </w:p>
          <w:p w:rsidR="00E06995" w:rsidRDefault="00D9183C" w:rsidP="00D9183C">
            <w:pPr>
              <w:spacing w:after="0" w:line="259" w:lineRule="auto"/>
              <w:ind w:left="0" w:right="0" w:firstLine="0"/>
              <w:jc w:val="both"/>
            </w:pPr>
            <w:r>
              <w:t>D Foxcroft</w:t>
            </w:r>
          </w:p>
          <w:p w:rsidR="001C3679" w:rsidRDefault="001C3679" w:rsidP="00D9183C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E06995" w:rsidRDefault="00D9183C" w:rsidP="00D9183C">
            <w:pPr>
              <w:spacing w:after="0" w:line="259" w:lineRule="auto"/>
              <w:ind w:left="0" w:right="0" w:firstLine="0"/>
              <w:jc w:val="both"/>
            </w:pPr>
            <w:r>
              <w:t>P Hayhurst</w:t>
            </w:r>
          </w:p>
          <w:p w:rsidR="00E06995" w:rsidRDefault="00D9183C" w:rsidP="00D9183C">
            <w:pPr>
              <w:spacing w:after="0" w:line="259" w:lineRule="auto"/>
              <w:ind w:left="0" w:right="0" w:firstLine="0"/>
              <w:jc w:val="both"/>
            </w:pPr>
            <w:r>
              <w:t>S Holgate</w:t>
            </w:r>
          </w:p>
          <w:p w:rsidR="00E06995" w:rsidRDefault="00D9183C" w:rsidP="00D9183C">
            <w:pPr>
              <w:spacing w:after="0" w:line="259" w:lineRule="auto"/>
              <w:ind w:left="0" w:right="0" w:firstLine="0"/>
              <w:jc w:val="both"/>
            </w:pPr>
            <w:r>
              <w:t>J Marsh</w:t>
            </w:r>
          </w:p>
          <w:p w:rsidR="00E06995" w:rsidRDefault="00D9183C" w:rsidP="00D9183C">
            <w:pPr>
              <w:spacing w:after="0" w:line="259" w:lineRule="auto"/>
              <w:ind w:left="0" w:right="0" w:firstLine="0"/>
              <w:jc w:val="both"/>
            </w:pPr>
            <w:r>
              <w:t>M Pattison</w:t>
            </w:r>
          </w:p>
          <w:p w:rsidR="00E06995" w:rsidRDefault="00D9183C" w:rsidP="00D9183C">
            <w:pPr>
              <w:spacing w:after="0" w:line="259" w:lineRule="auto"/>
              <w:ind w:left="0" w:right="0" w:firstLine="0"/>
              <w:jc w:val="both"/>
            </w:pPr>
            <w:r>
              <w:t>S Turner</w:t>
            </w:r>
          </w:p>
        </w:tc>
      </w:tr>
    </w:tbl>
    <w:p w:rsidR="00E06995" w:rsidRDefault="00D9183C" w:rsidP="00D9183C">
      <w:pPr>
        <w:spacing w:after="12"/>
        <w:ind w:left="-5" w:right="149"/>
        <w:jc w:val="both"/>
      </w:pPr>
      <w:r>
        <w:t xml:space="preserve">County Councillor S Turner replaced County Councillor </w:t>
      </w:r>
      <w:proofErr w:type="gramStart"/>
      <w:r>
        <w:t>A</w:t>
      </w:r>
      <w:proofErr w:type="gramEnd"/>
      <w:r>
        <w:t xml:space="preserve"> Schofield on the Committee.</w:t>
      </w:r>
    </w:p>
    <w:p w:rsidR="001C3679" w:rsidRDefault="001C3679" w:rsidP="00D9183C">
      <w:pPr>
        <w:spacing w:after="12"/>
        <w:ind w:left="-5" w:right="149"/>
        <w:jc w:val="both"/>
      </w:pPr>
    </w:p>
    <w:p w:rsidR="00E06995" w:rsidRDefault="00D9183C" w:rsidP="00D9183C">
      <w:pPr>
        <w:numPr>
          <w:ilvl w:val="0"/>
          <w:numId w:val="1"/>
        </w:numPr>
        <w:spacing w:after="267"/>
        <w:ind w:right="218" w:hanging="709"/>
        <w:jc w:val="both"/>
      </w:pPr>
      <w:r>
        <w:rPr>
          <w:b/>
        </w:rPr>
        <w:t>Apologies for absence</w:t>
      </w:r>
    </w:p>
    <w:p w:rsidR="00E06995" w:rsidRDefault="00D9183C" w:rsidP="00D9183C">
      <w:pPr>
        <w:ind w:left="-5" w:right="149"/>
        <w:jc w:val="both"/>
      </w:pPr>
      <w:r>
        <w:t>None received.</w:t>
      </w:r>
    </w:p>
    <w:p w:rsidR="00E06995" w:rsidRDefault="00D9183C" w:rsidP="00D9183C">
      <w:pPr>
        <w:numPr>
          <w:ilvl w:val="0"/>
          <w:numId w:val="1"/>
        </w:numPr>
        <w:spacing w:after="267"/>
        <w:ind w:right="218" w:hanging="709"/>
        <w:jc w:val="both"/>
      </w:pPr>
      <w:r>
        <w:rPr>
          <w:b/>
        </w:rPr>
        <w:t>Disclosure of Pecuniary and Non-Pecuniary Interests</w:t>
      </w:r>
    </w:p>
    <w:p w:rsidR="00E06995" w:rsidRDefault="00D9183C" w:rsidP="00D9183C">
      <w:pPr>
        <w:ind w:left="-5" w:right="149"/>
        <w:jc w:val="both"/>
      </w:pPr>
      <w:r>
        <w:t>County Councillor S Turner declared a non-pecuniary interest in agenda item 4 as a member of the Planning Committee at Wyre Borough Council who had approved a number of schemes</w:t>
      </w:r>
      <w:bookmarkStart w:id="0" w:name="_GoBack"/>
      <w:bookmarkEnd w:id="0"/>
      <w:r>
        <w:t xml:space="preserve"> subject to the new highway </w:t>
      </w:r>
      <w:r>
        <w:t xml:space="preserve">being built.  Councillor Turner informed the meeting that this would not prejudice his judgement when considering the scheme. </w:t>
      </w:r>
    </w:p>
    <w:p w:rsidR="00E06995" w:rsidRDefault="00D9183C" w:rsidP="00D9183C">
      <w:pPr>
        <w:ind w:left="-5" w:right="149"/>
        <w:jc w:val="both"/>
      </w:pPr>
      <w:r>
        <w:t xml:space="preserve">County Councillor P Hayhurst declared a non-pecuniary interest in agenda items 4 &amp; 5 as a member of Fylde Borough Council. </w:t>
      </w:r>
    </w:p>
    <w:p w:rsidR="00E06995" w:rsidRDefault="00D9183C" w:rsidP="00D9183C">
      <w:pPr>
        <w:numPr>
          <w:ilvl w:val="0"/>
          <w:numId w:val="1"/>
        </w:numPr>
        <w:spacing w:after="267"/>
        <w:ind w:right="218" w:hanging="709"/>
        <w:jc w:val="both"/>
      </w:pPr>
      <w:r>
        <w:rPr>
          <w:b/>
        </w:rPr>
        <w:t>Minut</w:t>
      </w:r>
      <w:r>
        <w:rPr>
          <w:b/>
        </w:rPr>
        <w:t>es of the last meeting held on 13 September 2017</w:t>
      </w:r>
    </w:p>
    <w:p w:rsidR="00E06995" w:rsidRDefault="00D9183C" w:rsidP="00D9183C">
      <w:pPr>
        <w:spacing w:after="0"/>
        <w:ind w:left="-5" w:right="149"/>
        <w:jc w:val="both"/>
      </w:pPr>
      <w:r>
        <w:t>Members of the Committee drew attention to Item 5 of the Minutes in respect of the Penwortham By-Pass application. It was noted that members had requested officers to consult with County Councillor Howarth at each stage of the process prior to finalising t</w:t>
      </w:r>
      <w:r>
        <w:t>he scheme.</w:t>
      </w:r>
    </w:p>
    <w:p w:rsidR="00E06995" w:rsidRDefault="00D9183C" w:rsidP="00D9183C">
      <w:pPr>
        <w:spacing w:after="0" w:line="259" w:lineRule="auto"/>
        <w:ind w:left="0" w:right="0" w:firstLine="0"/>
        <w:jc w:val="both"/>
      </w:pPr>
      <w:r>
        <w:t xml:space="preserve">  </w:t>
      </w:r>
    </w:p>
    <w:p w:rsidR="00E06995" w:rsidRDefault="00D9183C" w:rsidP="00D9183C">
      <w:pPr>
        <w:ind w:left="-5" w:right="149"/>
        <w:jc w:val="both"/>
      </w:pPr>
      <w:r>
        <w:rPr>
          <w:b/>
        </w:rPr>
        <w:t>Resolved:</w:t>
      </w:r>
      <w:r>
        <w:t xml:space="preserve"> That the above amendment be noted and that the Minutes of the meeting held on 13 September 2017, be confirmed and signed by the Chair of the Committee.</w:t>
      </w:r>
    </w:p>
    <w:p w:rsidR="00E06995" w:rsidRDefault="00D9183C" w:rsidP="00D9183C">
      <w:pPr>
        <w:numPr>
          <w:ilvl w:val="0"/>
          <w:numId w:val="1"/>
        </w:numPr>
        <w:spacing w:after="0"/>
        <w:ind w:right="218" w:hanging="709"/>
        <w:jc w:val="both"/>
      </w:pPr>
      <w:r>
        <w:rPr>
          <w:b/>
        </w:rPr>
        <w:lastRenderedPageBreak/>
        <w:t>Preston City and Fylde Borough: Application number. LCC/2016/0046</w:t>
      </w:r>
    </w:p>
    <w:p w:rsidR="00E06995" w:rsidRDefault="00D9183C" w:rsidP="00D9183C">
      <w:pPr>
        <w:spacing w:after="267"/>
        <w:ind w:left="719" w:right="218"/>
        <w:jc w:val="both"/>
      </w:pPr>
      <w:r>
        <w:rPr>
          <w:b/>
        </w:rPr>
        <w:t>Development of</w:t>
      </w:r>
      <w:r>
        <w:rPr>
          <w:b/>
        </w:rPr>
        <w:t xml:space="preserve"> new highways including Preston Western Distributor, Cottam Link Road and East West Link Road including a new motorway junction to the M55 together with temporary soil storage and contractor areas, cycle track alongside all highways, water attenuation pond</w:t>
      </w:r>
      <w:r>
        <w:rPr>
          <w:b/>
        </w:rPr>
        <w:t>s, diversion/stopping up of public rights of way, landscaping and ecology mitigation areas, construction of two bridges, two viaducts, two underpasses and a cattle creep. Land in Lea, Cottam and Bartle and to the west and north of the existing built up are</w:t>
      </w:r>
      <w:r>
        <w:rPr>
          <w:b/>
        </w:rPr>
        <w:t>a of Preston.</w:t>
      </w:r>
    </w:p>
    <w:p w:rsidR="00E06995" w:rsidRDefault="00D9183C" w:rsidP="00D9183C">
      <w:pPr>
        <w:ind w:left="-5" w:right="149"/>
        <w:jc w:val="both"/>
      </w:pPr>
      <w:r>
        <w:t>A report was presented on an application for the development of new highways including Preston Western Distributor, Cottam Link Road and East West Link Road including a new motorway junction to the M55 together with temporary soil storage and</w:t>
      </w:r>
      <w:r>
        <w:t xml:space="preserve"> contractor areas, cycle track alongside all highways, water attenuation ponds, diversion/stopping up of public rights of way, landscaping and ecology mitigation areas, construction of two bridges, two viaducts, two underpasses and a cattle creep on land i</w:t>
      </w:r>
      <w:r>
        <w:t>n Lea, Cottam and Bartle and to the west and north of the existing built up area of Preston.</w:t>
      </w:r>
    </w:p>
    <w:p w:rsidR="00E06995" w:rsidRDefault="00D9183C" w:rsidP="00D9183C">
      <w:pPr>
        <w:ind w:left="-5" w:right="149"/>
        <w:jc w:val="both"/>
      </w:pPr>
      <w:r>
        <w:t>The application was accompanied by an Environmental Statement and Non</w:t>
      </w:r>
      <w:r w:rsidR="001C3679">
        <w:t>-</w:t>
      </w:r>
      <w:r>
        <w:t>Technical Summary prepared under the provisions of the Town and Country Planning (Environmenta</w:t>
      </w:r>
      <w:r>
        <w:t xml:space="preserve">l Impact Assessment) Regulations 2011. </w:t>
      </w:r>
    </w:p>
    <w:p w:rsidR="00E06995" w:rsidRDefault="00D9183C" w:rsidP="00D9183C">
      <w:pPr>
        <w:ind w:left="-5" w:right="149"/>
        <w:jc w:val="both"/>
      </w:pPr>
      <w:r>
        <w:t>The Committee visited the site on the 6 September 2017.</w:t>
      </w:r>
    </w:p>
    <w:p w:rsidR="00E06995" w:rsidRDefault="00D9183C" w:rsidP="00D9183C">
      <w:pPr>
        <w:spacing w:after="10"/>
        <w:ind w:left="-5" w:right="149"/>
        <w:jc w:val="both"/>
      </w:pPr>
      <w:r>
        <w:t xml:space="preserve">The report included the views of Preston City Council, </w:t>
      </w:r>
      <w:proofErr w:type="spellStart"/>
      <w:r>
        <w:t>Ingol</w:t>
      </w:r>
      <w:proofErr w:type="spellEnd"/>
      <w:r>
        <w:t xml:space="preserve"> </w:t>
      </w:r>
      <w:proofErr w:type="gramStart"/>
      <w:r>
        <w:t>And</w:t>
      </w:r>
      <w:proofErr w:type="gramEnd"/>
      <w:r>
        <w:t xml:space="preserve"> </w:t>
      </w:r>
      <w:proofErr w:type="spellStart"/>
      <w:r>
        <w:t>Tanterton</w:t>
      </w:r>
      <w:proofErr w:type="spellEnd"/>
      <w:r>
        <w:t xml:space="preserve"> </w:t>
      </w:r>
    </w:p>
    <w:p w:rsidR="00E06995" w:rsidRDefault="00D9183C" w:rsidP="00D9183C">
      <w:pPr>
        <w:spacing w:after="10"/>
        <w:ind w:left="-5" w:right="149"/>
        <w:jc w:val="both"/>
      </w:pPr>
      <w:r>
        <w:t xml:space="preserve">Neighbourhood Council, </w:t>
      </w:r>
      <w:proofErr w:type="spellStart"/>
      <w:r>
        <w:t>Woodplumpton</w:t>
      </w:r>
      <w:proofErr w:type="spellEnd"/>
      <w:r>
        <w:t xml:space="preserve"> Parish Council, LCC Highways </w:t>
      </w:r>
    </w:p>
    <w:p w:rsidR="00E06995" w:rsidRDefault="00D9183C" w:rsidP="00D9183C">
      <w:pPr>
        <w:spacing w:after="10"/>
        <w:ind w:left="-5" w:right="149"/>
        <w:jc w:val="both"/>
      </w:pPr>
      <w:r>
        <w:t>Development Contro</w:t>
      </w:r>
      <w:r>
        <w:t xml:space="preserve">l, Highways England, Natural England, the County Ecology </w:t>
      </w:r>
    </w:p>
    <w:p w:rsidR="00E06995" w:rsidRDefault="00D9183C" w:rsidP="00D9183C">
      <w:pPr>
        <w:ind w:left="-5" w:right="149"/>
        <w:jc w:val="both"/>
      </w:pPr>
      <w:r>
        <w:t>Service, The Woodland Trust, Historic England, Lancashire Archaeology Advisory Services, the Environment Agency, United Utilities, National Grid Company P. L. C, the Canal And River Trust and Networ</w:t>
      </w:r>
      <w:r>
        <w:t>k Rail.</w:t>
      </w:r>
    </w:p>
    <w:p w:rsidR="00E06995" w:rsidRDefault="00D9183C" w:rsidP="00D9183C">
      <w:pPr>
        <w:ind w:left="-5" w:right="149"/>
        <w:jc w:val="both"/>
      </w:pPr>
      <w:r>
        <w:t>The report also included details of fifty letters of representation received and a number of representations received from developers or agents for landowners of land affected by or adjacent to the proposed highways. The views of Cottam Village Act</w:t>
      </w:r>
      <w:r>
        <w:t>ion Group were also reported.</w:t>
      </w:r>
    </w:p>
    <w:p w:rsidR="00E06995" w:rsidRDefault="00D9183C" w:rsidP="00D9183C">
      <w:pPr>
        <w:ind w:left="-5" w:right="149"/>
        <w:jc w:val="both"/>
      </w:pPr>
      <w:r>
        <w:t xml:space="preserve">The Development Management Officer presented a PowerPoint presentation showing an aerial photograph of each section of the proposed highway and the nearest residential properties. The Committee was also shown illustrations of </w:t>
      </w:r>
      <w:r>
        <w:t xml:space="preserve">the proposed road layouts and viaducts together with photographs of each site and the traffic and air emission figures in respect of </w:t>
      </w:r>
      <w:proofErr w:type="spellStart"/>
      <w:r>
        <w:t>Tabley</w:t>
      </w:r>
      <w:proofErr w:type="spellEnd"/>
      <w:r>
        <w:t xml:space="preserve"> Lane.</w:t>
      </w:r>
    </w:p>
    <w:p w:rsidR="00E06995" w:rsidRDefault="00D9183C" w:rsidP="00D9183C">
      <w:pPr>
        <w:ind w:left="-5" w:right="149"/>
        <w:jc w:val="both"/>
      </w:pPr>
      <w:r>
        <w:t>The Officer reported orally that additional representations had been received since the publication of the age</w:t>
      </w:r>
      <w:r>
        <w:t xml:space="preserve">nda. Details of the representations together with officer advice was set out in the 'Update Sheet' and circulated at the meeting. (Copy </w:t>
      </w:r>
      <w:r>
        <w:lastRenderedPageBreak/>
        <w:t>attached as a supplementary agenda item and at Annex A to the Minute Book).   The Update Sheet included details of propo</w:t>
      </w:r>
      <w:r>
        <w:t xml:space="preserve">sed amendments to the 'noise' section on pages 48 and 49 of the report together with amendments to Conditions 9 and 17. </w:t>
      </w:r>
    </w:p>
    <w:p w:rsidR="00E06995" w:rsidRDefault="00D9183C" w:rsidP="00D9183C">
      <w:pPr>
        <w:ind w:left="-5" w:right="149"/>
        <w:jc w:val="both"/>
      </w:pPr>
      <w:r>
        <w:t>In addition to the advice set out in the Update Sheet, the Officer reported orally that the diversion works in respect of the Hodder Aq</w:t>
      </w:r>
      <w:r>
        <w:t>ueduct diversion could be undertaken by United Utilities under permitted development rights or those conferred under the Water Industry Act 1991.</w:t>
      </w:r>
    </w:p>
    <w:p w:rsidR="00E06995" w:rsidRDefault="00D9183C" w:rsidP="00D9183C">
      <w:pPr>
        <w:ind w:left="-5" w:right="149"/>
        <w:jc w:val="both"/>
      </w:pPr>
      <w:r>
        <w:t>A number of local residents addressed the Committee and reiterated the objections set out in the Committee rep</w:t>
      </w:r>
      <w:r>
        <w:t xml:space="preserve">ort and in the Update Sheet in relation to the impact of the proposals on </w:t>
      </w:r>
      <w:proofErr w:type="spellStart"/>
      <w:r>
        <w:t>Tabley</w:t>
      </w:r>
      <w:proofErr w:type="spellEnd"/>
      <w:r>
        <w:t xml:space="preserve"> Lane. The residents also circulated photographs showing a number of HGVs on </w:t>
      </w:r>
      <w:proofErr w:type="spellStart"/>
      <w:r>
        <w:t>Tabley</w:t>
      </w:r>
      <w:proofErr w:type="spellEnd"/>
      <w:r>
        <w:t xml:space="preserve"> Lane and </w:t>
      </w:r>
      <w:proofErr w:type="spellStart"/>
      <w:r>
        <w:t>Maxy</w:t>
      </w:r>
      <w:proofErr w:type="spellEnd"/>
      <w:r>
        <w:t xml:space="preserve"> Lane. </w:t>
      </w:r>
    </w:p>
    <w:p w:rsidR="00E06995" w:rsidRDefault="00D9183C" w:rsidP="00D9183C">
      <w:pPr>
        <w:ind w:left="-5" w:right="149"/>
        <w:jc w:val="both"/>
      </w:pPr>
      <w:r>
        <w:t>The officers responded to issues raised in the presentations and referr</w:t>
      </w:r>
      <w:r>
        <w:t>ed Members to the advice contained in the committee report and the Update Sheet.</w:t>
      </w:r>
    </w:p>
    <w:p w:rsidR="00E06995" w:rsidRDefault="00D9183C" w:rsidP="00D9183C">
      <w:pPr>
        <w:ind w:left="-5" w:right="149"/>
        <w:jc w:val="both"/>
      </w:pPr>
      <w:r>
        <w:t>In response to concerns raised by the Committee, the officers referred Members to the proposed traffic management conditions set out on pages 62-64 of the report and in partic</w:t>
      </w:r>
      <w:r>
        <w:t xml:space="preserve">ular Condition 22 which provides for the implementation of a weight restriction along </w:t>
      </w:r>
      <w:proofErr w:type="spellStart"/>
      <w:r>
        <w:t>Tabley</w:t>
      </w:r>
      <w:proofErr w:type="spellEnd"/>
      <w:r>
        <w:t xml:space="preserve"> Lane south of the East West Link Road to control the use of the road by HGVs. The officer also referred to Condition 23 which outlines a commitment to monitor traf</w:t>
      </w:r>
      <w:r>
        <w:t xml:space="preserve">fic movements on </w:t>
      </w:r>
      <w:proofErr w:type="spellStart"/>
      <w:r>
        <w:t>Tabley</w:t>
      </w:r>
      <w:proofErr w:type="spellEnd"/>
      <w:r>
        <w:t xml:space="preserve"> Lane with the option of introducing traffic calming measures should traffic trigger levels be exceeded.</w:t>
      </w:r>
    </w:p>
    <w:p w:rsidR="00E06995" w:rsidRDefault="00D9183C" w:rsidP="00D9183C">
      <w:pPr>
        <w:ind w:left="-5" w:right="149"/>
        <w:jc w:val="both"/>
      </w:pPr>
      <w:r>
        <w:t xml:space="preserve">The officers also responded to questions raised with regard to the suitability of </w:t>
      </w:r>
      <w:proofErr w:type="spellStart"/>
      <w:r>
        <w:t>Tabley</w:t>
      </w:r>
      <w:proofErr w:type="spellEnd"/>
      <w:r>
        <w:t xml:space="preserve"> Lane as the main route for the East Wes</w:t>
      </w:r>
      <w:r>
        <w:t xml:space="preserve">t Link Road. The Officers reiterated the advice set out on page 31 of the report which acknowledges that </w:t>
      </w:r>
      <w:proofErr w:type="spellStart"/>
      <w:r>
        <w:t>Tabley</w:t>
      </w:r>
      <w:proofErr w:type="spellEnd"/>
      <w:r>
        <w:t xml:space="preserve"> Lane does have some constraints in terms of road width, alignment and the position of houses however, it was pointed out that other alternative </w:t>
      </w:r>
      <w:r>
        <w:t xml:space="preserve">roads have their own traffic and amenity issues. It was also pointed out that </w:t>
      </w:r>
      <w:proofErr w:type="spellStart"/>
      <w:r>
        <w:t>Tabley</w:t>
      </w:r>
      <w:proofErr w:type="spellEnd"/>
      <w:r>
        <w:t xml:space="preserve"> Lane is a B class road and an important north – south link and this would continue to be the case even if the EWLR were to be developed. Officers advised that as the expec</w:t>
      </w:r>
      <w:r>
        <w:t xml:space="preserve">ted increase in traffic levels on </w:t>
      </w:r>
      <w:proofErr w:type="spellStart"/>
      <w:r>
        <w:t>Tabley</w:t>
      </w:r>
      <w:proofErr w:type="spellEnd"/>
      <w:r>
        <w:t xml:space="preserve"> Lane would still be well within the theoretical capacity of the road, there would be no reason to modify the design of the EWLR to prevent access onto </w:t>
      </w:r>
      <w:proofErr w:type="spellStart"/>
      <w:r>
        <w:t>Tabley</w:t>
      </w:r>
      <w:proofErr w:type="spellEnd"/>
      <w:r>
        <w:t xml:space="preserve"> Lane.</w:t>
      </w:r>
    </w:p>
    <w:p w:rsidR="00E06995" w:rsidRDefault="00D9183C" w:rsidP="00D9183C">
      <w:pPr>
        <w:ind w:left="-5" w:right="149"/>
        <w:jc w:val="both"/>
      </w:pPr>
      <w:r>
        <w:t xml:space="preserve">Following further debate with regard to the suitability of </w:t>
      </w:r>
      <w:proofErr w:type="spellStart"/>
      <w:r>
        <w:t>Tabley</w:t>
      </w:r>
      <w:proofErr w:type="spellEnd"/>
      <w:r>
        <w:t xml:space="preserve"> Lane as the main route for the East West Link Road, it was </w:t>
      </w:r>
      <w:proofErr w:type="gramStart"/>
      <w:r>
        <w:rPr>
          <w:u w:val="single" w:color="000000"/>
        </w:rPr>
        <w:t>Moved</w:t>
      </w:r>
      <w:proofErr w:type="gramEnd"/>
      <w:r>
        <w:rPr>
          <w:u w:val="single" w:color="000000"/>
        </w:rPr>
        <w:t xml:space="preserve"> </w:t>
      </w:r>
      <w:r>
        <w:t xml:space="preserve">and </w:t>
      </w:r>
      <w:r>
        <w:rPr>
          <w:u w:val="single" w:color="000000"/>
        </w:rPr>
        <w:t>Seconded</w:t>
      </w:r>
      <w:r>
        <w:t xml:space="preserve"> that:</w:t>
      </w:r>
    </w:p>
    <w:p w:rsidR="00E06995" w:rsidRDefault="00D9183C" w:rsidP="00D9183C">
      <w:pPr>
        <w:ind w:left="730" w:right="149"/>
        <w:jc w:val="both"/>
      </w:pPr>
      <w:r>
        <w:t>"</w:t>
      </w:r>
      <w:proofErr w:type="spellStart"/>
      <w:r>
        <w:t>Tabley</w:t>
      </w:r>
      <w:proofErr w:type="spellEnd"/>
      <w:r>
        <w:t xml:space="preserve"> Lane should have no connection with the East West Link Road" </w:t>
      </w:r>
    </w:p>
    <w:p w:rsidR="00E06995" w:rsidRDefault="00D9183C" w:rsidP="00D9183C">
      <w:pPr>
        <w:ind w:left="-5" w:right="149"/>
        <w:jc w:val="both"/>
      </w:pPr>
      <w:r>
        <w:t xml:space="preserve">On being put to the vote the Motion was </w:t>
      </w:r>
      <w:r>
        <w:rPr>
          <w:u w:val="single" w:color="000000"/>
        </w:rPr>
        <w:t>Lost.</w:t>
      </w:r>
    </w:p>
    <w:p w:rsidR="00E06995" w:rsidRDefault="00D9183C" w:rsidP="00D9183C">
      <w:pPr>
        <w:ind w:left="-5" w:right="149"/>
        <w:jc w:val="both"/>
      </w:pPr>
      <w:r>
        <w:t xml:space="preserve">It was further </w:t>
      </w:r>
      <w:r>
        <w:rPr>
          <w:u w:val="single" w:color="000000"/>
        </w:rPr>
        <w:t>Moved</w:t>
      </w:r>
      <w:r>
        <w:t xml:space="preserve"> and </w:t>
      </w:r>
      <w:proofErr w:type="gramStart"/>
      <w:r>
        <w:rPr>
          <w:u w:val="single" w:color="000000"/>
        </w:rPr>
        <w:t>Seconded</w:t>
      </w:r>
      <w:proofErr w:type="gramEnd"/>
      <w:r>
        <w:t xml:space="preserve"> that:</w:t>
      </w:r>
    </w:p>
    <w:p w:rsidR="00E06995" w:rsidRDefault="00D9183C" w:rsidP="00D9183C">
      <w:pPr>
        <w:ind w:left="730" w:right="149"/>
        <w:jc w:val="both"/>
      </w:pPr>
      <w:r>
        <w:lastRenderedPageBreak/>
        <w:t xml:space="preserve">"The proposed signalised junction at the intersection of </w:t>
      </w:r>
      <w:proofErr w:type="spellStart"/>
      <w:r>
        <w:t>Tabley</w:t>
      </w:r>
      <w:proofErr w:type="spellEnd"/>
      <w:r>
        <w:t xml:space="preserve"> Lane and the East West Link Road should be excluded from any planning permission and reviewed at a later d</w:t>
      </w:r>
      <w:r>
        <w:t xml:space="preserve">ate". </w:t>
      </w:r>
    </w:p>
    <w:p w:rsidR="00E06995" w:rsidRDefault="00D9183C" w:rsidP="00D9183C">
      <w:pPr>
        <w:ind w:left="-5" w:right="149"/>
        <w:jc w:val="both"/>
      </w:pPr>
      <w:r>
        <w:t xml:space="preserve">On being put to the vote the Motion was </w:t>
      </w:r>
      <w:r>
        <w:rPr>
          <w:u w:val="single" w:color="000000"/>
        </w:rPr>
        <w:t>Lost.</w:t>
      </w:r>
    </w:p>
    <w:p w:rsidR="00E06995" w:rsidRDefault="00D9183C" w:rsidP="00D9183C">
      <w:pPr>
        <w:ind w:left="-5" w:right="149"/>
        <w:jc w:val="both"/>
      </w:pPr>
      <w:r>
        <w:t xml:space="preserve">Following further debate the substantive Motion was put to the vote and it was: </w:t>
      </w:r>
    </w:p>
    <w:p w:rsidR="00E06995" w:rsidRDefault="00D9183C" w:rsidP="00D9183C">
      <w:pPr>
        <w:spacing w:after="10"/>
        <w:ind w:left="-5" w:right="149"/>
        <w:jc w:val="both"/>
      </w:pPr>
      <w:r>
        <w:rPr>
          <w:b/>
        </w:rPr>
        <w:t>Resolved:</w:t>
      </w:r>
      <w:r>
        <w:t xml:space="preserve"> That, after first taking into consideration the environmental </w:t>
      </w:r>
    </w:p>
    <w:p w:rsidR="00E06995" w:rsidRDefault="00D9183C" w:rsidP="00D9183C">
      <w:pPr>
        <w:ind w:left="-5" w:right="149"/>
        <w:jc w:val="both"/>
      </w:pPr>
      <w:r>
        <w:t>information, as defined in the Town and Country P</w:t>
      </w:r>
      <w:r>
        <w:t xml:space="preserve">lanning (Environmental Impact Assessment) Regulations 2011 and subject to the signing of a section 106 agreement relating to the provision and retention of </w:t>
      </w:r>
      <w:proofErr w:type="spellStart"/>
      <w:r>
        <w:t>off site</w:t>
      </w:r>
      <w:proofErr w:type="spellEnd"/>
      <w:r>
        <w:t xml:space="preserve"> bat mitigation measures, planning permission be </w:t>
      </w:r>
      <w:r>
        <w:rPr>
          <w:b/>
        </w:rPr>
        <w:t>granted</w:t>
      </w:r>
      <w:r>
        <w:t xml:space="preserve"> subject to the conditions set out i</w:t>
      </w:r>
      <w:r>
        <w:t>n the report to the Committee and the inclusion of the amended conditions as set out in the Update Sheet.</w:t>
      </w:r>
    </w:p>
    <w:p w:rsidR="00E06995" w:rsidRDefault="00D9183C" w:rsidP="00D9183C">
      <w:pPr>
        <w:tabs>
          <w:tab w:val="center" w:pos="3682"/>
        </w:tabs>
        <w:spacing w:after="10"/>
        <w:ind w:left="-15" w:right="0" w:firstLine="0"/>
        <w:jc w:val="both"/>
      </w:pPr>
      <w:r>
        <w:rPr>
          <w:b/>
        </w:rPr>
        <w:t>5.</w:t>
      </w:r>
      <w:r>
        <w:rPr>
          <w:b/>
        </w:rPr>
        <w:tab/>
        <w:t>Fylde Borough: Application Number. LCC/2017/0062</w:t>
      </w:r>
    </w:p>
    <w:p w:rsidR="00E06995" w:rsidRDefault="00D9183C" w:rsidP="00D9183C">
      <w:pPr>
        <w:spacing w:after="0"/>
        <w:ind w:left="719" w:right="218"/>
        <w:jc w:val="both"/>
      </w:pPr>
      <w:r>
        <w:rPr>
          <w:b/>
        </w:rPr>
        <w:t xml:space="preserve">Construction of a new bat barn adjacent to Many Pits Wood at </w:t>
      </w:r>
      <w:proofErr w:type="spellStart"/>
      <w:r>
        <w:rPr>
          <w:b/>
        </w:rPr>
        <w:t>Gracemire</w:t>
      </w:r>
      <w:proofErr w:type="spellEnd"/>
      <w:r>
        <w:rPr>
          <w:b/>
        </w:rPr>
        <w:t xml:space="preserve"> Farm, </w:t>
      </w:r>
      <w:proofErr w:type="spellStart"/>
      <w:r>
        <w:rPr>
          <w:b/>
        </w:rPr>
        <w:t>Salwick</w:t>
      </w:r>
      <w:proofErr w:type="spellEnd"/>
      <w:r>
        <w:rPr>
          <w:b/>
        </w:rPr>
        <w:t xml:space="preserve"> to provide an</w:t>
      </w:r>
      <w:r>
        <w:rPr>
          <w:b/>
        </w:rPr>
        <w:t xml:space="preserve"> alternative roost to Crow Lady Farm. </w:t>
      </w:r>
    </w:p>
    <w:p w:rsidR="00E06995" w:rsidRDefault="00D9183C" w:rsidP="00D9183C">
      <w:pPr>
        <w:spacing w:after="267"/>
        <w:ind w:left="719" w:right="218"/>
        <w:jc w:val="both"/>
      </w:pPr>
      <w:proofErr w:type="spellStart"/>
      <w:r>
        <w:rPr>
          <w:b/>
        </w:rPr>
        <w:t>Gracemire</w:t>
      </w:r>
      <w:proofErr w:type="spellEnd"/>
      <w:r>
        <w:rPr>
          <w:b/>
        </w:rPr>
        <w:t xml:space="preserve"> Farm, </w:t>
      </w:r>
      <w:proofErr w:type="spellStart"/>
      <w:r>
        <w:rPr>
          <w:b/>
        </w:rPr>
        <w:t>Treales</w:t>
      </w:r>
      <w:proofErr w:type="spellEnd"/>
      <w:r>
        <w:rPr>
          <w:b/>
        </w:rPr>
        <w:t xml:space="preserve"> Road, Newton with Clifton.</w:t>
      </w:r>
    </w:p>
    <w:p w:rsidR="00E06995" w:rsidRDefault="00D9183C" w:rsidP="00D9183C">
      <w:pPr>
        <w:ind w:left="-5" w:right="149"/>
        <w:jc w:val="both"/>
      </w:pPr>
      <w:r>
        <w:t>This application was considered and determined before item 4 of the agenda.</w:t>
      </w:r>
    </w:p>
    <w:p w:rsidR="00E06995" w:rsidRDefault="00D9183C" w:rsidP="00D9183C">
      <w:pPr>
        <w:ind w:left="-5" w:right="149"/>
        <w:jc w:val="both"/>
      </w:pPr>
      <w:r>
        <w:t>A report was presented on an application for the construction of a new bat barn adjacent t</w:t>
      </w:r>
      <w:r>
        <w:t xml:space="preserve">o Many Pits Wood at </w:t>
      </w:r>
      <w:proofErr w:type="spellStart"/>
      <w:r>
        <w:t>Gracemire</w:t>
      </w:r>
      <w:proofErr w:type="spellEnd"/>
      <w:r>
        <w:t xml:space="preserve"> Farm, </w:t>
      </w:r>
      <w:proofErr w:type="spellStart"/>
      <w:r>
        <w:t>Salwick</w:t>
      </w:r>
      <w:proofErr w:type="spellEnd"/>
      <w:r>
        <w:t xml:space="preserve"> to provide an alternative roost to Crow Lady Farm. </w:t>
      </w:r>
      <w:proofErr w:type="spellStart"/>
      <w:r>
        <w:t>Gracemire</w:t>
      </w:r>
      <w:proofErr w:type="spellEnd"/>
      <w:r>
        <w:t xml:space="preserve"> Farm, </w:t>
      </w:r>
      <w:proofErr w:type="spellStart"/>
      <w:r>
        <w:t>Treales</w:t>
      </w:r>
      <w:proofErr w:type="spellEnd"/>
      <w:r>
        <w:t xml:space="preserve"> Road, Newton with Clifton.</w:t>
      </w:r>
    </w:p>
    <w:p w:rsidR="00E06995" w:rsidRDefault="00D9183C" w:rsidP="00D9183C">
      <w:pPr>
        <w:spacing w:after="10"/>
        <w:ind w:left="-5" w:right="149"/>
        <w:jc w:val="both"/>
      </w:pPr>
      <w:r>
        <w:t xml:space="preserve">The report included the views of Newton-with-Clifton Parish Council, the County </w:t>
      </w:r>
    </w:p>
    <w:p w:rsidR="00E06995" w:rsidRDefault="00D9183C" w:rsidP="00D9183C">
      <w:pPr>
        <w:ind w:left="-5" w:right="149"/>
        <w:jc w:val="both"/>
      </w:pPr>
      <w:r>
        <w:t>Ecology Service, Natural Engl</w:t>
      </w:r>
      <w:r>
        <w:t xml:space="preserve">and, the County Council's Highways Development Control. The Committee noted that no letters of representation had been received. </w:t>
      </w:r>
    </w:p>
    <w:p w:rsidR="00E06995" w:rsidRDefault="00D9183C" w:rsidP="00D9183C">
      <w:pPr>
        <w:ind w:left="-5" w:right="149"/>
        <w:jc w:val="both"/>
      </w:pPr>
      <w:r>
        <w:t>The Development Management Officer presented a PowerPoint presentation showing the location of the existing and proposed bat b</w:t>
      </w:r>
      <w:r>
        <w:t>arn.</w:t>
      </w:r>
    </w:p>
    <w:p w:rsidR="00E06995" w:rsidRDefault="00D9183C" w:rsidP="00D9183C">
      <w:pPr>
        <w:ind w:left="-5" w:right="149"/>
        <w:jc w:val="both"/>
      </w:pPr>
      <w:r>
        <w:rPr>
          <w:b/>
        </w:rPr>
        <w:t xml:space="preserve">Resolved: </w:t>
      </w:r>
      <w:r>
        <w:t xml:space="preserve">That subject to the completion of a legal agreement under section 106 of the Town and Country Planning Act 1990 providing for the retention of the bat barn on a permanent basis, planning permission be </w:t>
      </w:r>
      <w:r>
        <w:rPr>
          <w:b/>
        </w:rPr>
        <w:t>granted</w:t>
      </w:r>
      <w:r>
        <w:t xml:space="preserve"> subject to conditions set out in</w:t>
      </w:r>
      <w:r>
        <w:t xml:space="preserve"> the report to the Committee.</w:t>
      </w:r>
    </w:p>
    <w:p w:rsidR="00E06995" w:rsidRDefault="00D9183C" w:rsidP="00D9183C">
      <w:pPr>
        <w:numPr>
          <w:ilvl w:val="0"/>
          <w:numId w:val="2"/>
        </w:numPr>
        <w:spacing w:after="267"/>
        <w:ind w:right="218" w:hanging="709"/>
        <w:jc w:val="both"/>
      </w:pPr>
      <w:r>
        <w:rPr>
          <w:b/>
        </w:rPr>
        <w:t>Urgent Business</w:t>
      </w:r>
    </w:p>
    <w:p w:rsidR="00E06995" w:rsidRDefault="00D9183C" w:rsidP="00D9183C">
      <w:pPr>
        <w:ind w:left="-5" w:right="149"/>
        <w:jc w:val="both"/>
      </w:pPr>
      <w:r>
        <w:t>There were no items of urgent business.</w:t>
      </w:r>
    </w:p>
    <w:p w:rsidR="00E06995" w:rsidRDefault="00D9183C" w:rsidP="00D9183C">
      <w:pPr>
        <w:numPr>
          <w:ilvl w:val="0"/>
          <w:numId w:val="2"/>
        </w:numPr>
        <w:spacing w:after="267"/>
        <w:ind w:right="218" w:hanging="709"/>
        <w:jc w:val="both"/>
      </w:pPr>
      <w:r>
        <w:rPr>
          <w:b/>
        </w:rPr>
        <w:t>Date of Next Meeting</w:t>
      </w:r>
    </w:p>
    <w:p w:rsidR="00E06995" w:rsidRDefault="00D9183C" w:rsidP="00D9183C">
      <w:pPr>
        <w:ind w:left="-5" w:right="149"/>
        <w:jc w:val="both"/>
      </w:pPr>
      <w:r>
        <w:rPr>
          <w:b/>
        </w:rPr>
        <w:lastRenderedPageBreak/>
        <w:t>Resolved:</w:t>
      </w:r>
      <w:r>
        <w:t xml:space="preserve"> That the next meeting of the Committee be held on Wednesday 25 October 2017.</w:t>
      </w:r>
    </w:p>
    <w:p w:rsidR="00E06995" w:rsidRDefault="00D9183C" w:rsidP="00D9183C">
      <w:pPr>
        <w:spacing w:after="0" w:line="259" w:lineRule="auto"/>
        <w:ind w:left="5195" w:right="0" w:firstLine="158"/>
        <w:jc w:val="both"/>
      </w:pPr>
      <w:r>
        <w:t>I Young</w:t>
      </w:r>
    </w:p>
    <w:p w:rsidR="00E06995" w:rsidRDefault="00D9183C" w:rsidP="00D9183C">
      <w:pPr>
        <w:ind w:left="5363" w:right="0"/>
        <w:jc w:val="both"/>
      </w:pPr>
      <w:r>
        <w:t>Director of Governance, Finance and Public Services</w:t>
      </w:r>
    </w:p>
    <w:p w:rsidR="00E06995" w:rsidRDefault="00D9183C" w:rsidP="00D9183C">
      <w:pPr>
        <w:spacing w:after="10"/>
        <w:ind w:left="-5" w:right="149"/>
        <w:jc w:val="both"/>
      </w:pPr>
      <w:r>
        <w:t>County Hall</w:t>
      </w:r>
    </w:p>
    <w:p w:rsidR="00E06995" w:rsidRDefault="00D9183C" w:rsidP="00D9183C">
      <w:pPr>
        <w:ind w:left="-5" w:right="149"/>
        <w:jc w:val="both"/>
      </w:pPr>
      <w:r>
        <w:t>Preston</w:t>
      </w:r>
    </w:p>
    <w:p w:rsidR="00E06995" w:rsidRDefault="00E06995" w:rsidP="00D9183C">
      <w:pPr>
        <w:jc w:val="both"/>
        <w:sectPr w:rsidR="00E06995">
          <w:footerReference w:type="even" r:id="rId7"/>
          <w:footerReference w:type="first" r:id="rId8"/>
          <w:pgSz w:w="11906" w:h="16838"/>
          <w:pgMar w:top="1490" w:right="1285" w:bottom="1875" w:left="1800" w:header="720" w:footer="1270" w:gutter="0"/>
          <w:cols w:space="720"/>
        </w:sectPr>
      </w:pPr>
    </w:p>
    <w:p w:rsidR="00E06995" w:rsidRDefault="00E06995" w:rsidP="00D9183C">
      <w:pPr>
        <w:spacing w:after="0" w:line="259" w:lineRule="auto"/>
        <w:ind w:left="0" w:right="0" w:firstLine="0"/>
        <w:jc w:val="both"/>
      </w:pPr>
    </w:p>
    <w:sectPr w:rsidR="00E06995">
      <w:footerReference w:type="even" r:id="rId9"/>
      <w:footerReference w:type="default" r:id="rId10"/>
      <w:footerReference w:type="first" r:id="rId11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9183C">
      <w:pPr>
        <w:spacing w:after="0" w:line="240" w:lineRule="auto"/>
      </w:pPr>
      <w:r>
        <w:separator/>
      </w:r>
    </w:p>
  </w:endnote>
  <w:endnote w:type="continuationSeparator" w:id="0">
    <w:p w:rsidR="00000000" w:rsidRDefault="00D9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995" w:rsidRDefault="00D9183C">
    <w:pPr>
      <w:spacing w:after="0" w:line="259" w:lineRule="auto"/>
      <w:ind w:left="0" w:right="15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995" w:rsidRDefault="00D9183C">
    <w:pPr>
      <w:spacing w:after="0" w:line="259" w:lineRule="auto"/>
      <w:ind w:left="0" w:right="15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995" w:rsidRDefault="00E06995">
    <w:pPr>
      <w:spacing w:after="16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995" w:rsidRDefault="00E06995">
    <w:pPr>
      <w:spacing w:after="160" w:line="259" w:lineRule="auto"/>
      <w:ind w:left="0" w:right="0" w:firstLin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995" w:rsidRDefault="00E06995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9183C">
      <w:pPr>
        <w:spacing w:after="0" w:line="240" w:lineRule="auto"/>
      </w:pPr>
      <w:r>
        <w:separator/>
      </w:r>
    </w:p>
  </w:footnote>
  <w:footnote w:type="continuationSeparator" w:id="0">
    <w:p w:rsidR="00000000" w:rsidRDefault="00D91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6447"/>
    <w:multiLevelType w:val="hybridMultilevel"/>
    <w:tmpl w:val="629453C6"/>
    <w:lvl w:ilvl="0" w:tplc="312491AE">
      <w:start w:val="1"/>
      <w:numFmt w:val="decimal"/>
      <w:lvlText w:val="%1."/>
      <w:lvlJc w:val="left"/>
      <w:pPr>
        <w:ind w:left="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0C2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445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22B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4CB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00A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30B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685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814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054068"/>
    <w:multiLevelType w:val="hybridMultilevel"/>
    <w:tmpl w:val="361093A0"/>
    <w:lvl w:ilvl="0" w:tplc="DD98AA18">
      <w:start w:val="6"/>
      <w:numFmt w:val="decimal"/>
      <w:lvlText w:val="%1."/>
      <w:lvlJc w:val="left"/>
      <w:pPr>
        <w:ind w:left="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C21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455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C31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AEB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E35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1413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AA5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95"/>
    <w:rsid w:val="001C3679"/>
    <w:rsid w:val="00D9183C"/>
    <w:rsid w:val="00E0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8EBA1A-AD3D-4549-8211-E11113FA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5" w:line="250" w:lineRule="auto"/>
      <w:ind w:left="10" w:right="127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3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679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3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679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(Public Pack)Minutes Document for Development Control Committee, 04/10/2017 10:00</vt:lpstr>
    </vt:vector>
  </TitlesOfParts>
  <Company>BT Lancashire Services Limited</Company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(Public Pack)Minutes Document for Development Control Committee, 04/10/2017 10:00</dc:title>
  <dc:subject>Development Control Committee, 04/10/2017 10:00</dc:subject>
  <dc:creator>Rawcliffe, Cath</dc:creator>
  <cp:keywords>Council meetings;Government, politics and public administration; Local government; Decision making; Council meetings;</cp:keywords>
  <cp:lastModifiedBy>Rawcliffe, Cath</cp:lastModifiedBy>
  <cp:revision>3</cp:revision>
  <dcterms:created xsi:type="dcterms:W3CDTF">2017-10-16T12:06:00Z</dcterms:created>
  <dcterms:modified xsi:type="dcterms:W3CDTF">2017-10-16T12:10:00Z</dcterms:modified>
</cp:coreProperties>
</file>