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05" w:rsidRPr="00EE703C" w:rsidRDefault="00AF3005" w:rsidP="00AF3005">
      <w:pPr>
        <w:jc w:val="both"/>
        <w:rPr>
          <w:rFonts w:cs="Arial"/>
          <w:b/>
          <w:color w:val="000000"/>
          <w:szCs w:val="24"/>
        </w:rPr>
      </w:pPr>
      <w:r w:rsidRPr="00EE703C">
        <w:rPr>
          <w:rFonts w:cs="Arial"/>
          <w:b/>
          <w:color w:val="000000"/>
          <w:szCs w:val="24"/>
        </w:rPr>
        <w:t>Regulatory Committee</w:t>
      </w:r>
    </w:p>
    <w:p w:rsidR="00AF3005" w:rsidRPr="00EE703C" w:rsidRDefault="00B10548" w:rsidP="00AF3005">
      <w:pPr>
        <w:jc w:val="both"/>
        <w:rPr>
          <w:rFonts w:cs="Arial"/>
          <w:color w:val="000000"/>
          <w:szCs w:val="24"/>
        </w:rPr>
      </w:pPr>
      <w:r>
        <w:rPr>
          <w:rFonts w:cs="Arial"/>
          <w:color w:val="000000"/>
          <w:szCs w:val="24"/>
        </w:rPr>
        <w:t>Meeting to be held on 19 September 2018</w:t>
      </w:r>
    </w:p>
    <w:p w:rsidR="00AF3005" w:rsidRPr="00EE703C" w:rsidRDefault="00AF3005" w:rsidP="00AF3005">
      <w:pPr>
        <w:jc w:val="both"/>
        <w:rPr>
          <w:rFonts w:cs="Arial"/>
          <w:color w:val="000000"/>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F3005" w:rsidRPr="00EE703C" w:rsidTr="00B00121">
        <w:tc>
          <w:tcPr>
            <w:tcW w:w="3260" w:type="dxa"/>
          </w:tcPr>
          <w:p w:rsidR="00AF3005" w:rsidRPr="00446EAF" w:rsidRDefault="00AF3005" w:rsidP="00B00121">
            <w:pPr>
              <w:pStyle w:val="BodyText"/>
              <w:jc w:val="both"/>
              <w:rPr>
                <w:rFonts w:cs="Arial"/>
                <w:color w:val="000000"/>
                <w:szCs w:val="24"/>
              </w:rPr>
            </w:pPr>
            <w:r w:rsidRPr="00446EAF">
              <w:rPr>
                <w:rFonts w:cs="Arial"/>
                <w:color w:val="000000"/>
                <w:szCs w:val="24"/>
              </w:rPr>
              <w:t>Electoral Division affected:</w:t>
            </w:r>
          </w:p>
          <w:p w:rsidR="00AF3005" w:rsidRPr="00446EAF" w:rsidRDefault="00FC0EE1" w:rsidP="00B10548">
            <w:pPr>
              <w:jc w:val="both"/>
              <w:rPr>
                <w:rFonts w:cs="Arial"/>
                <w:i/>
                <w:color w:val="000000"/>
                <w:szCs w:val="24"/>
                <w:u w:val="single"/>
              </w:rPr>
            </w:pPr>
            <w:r w:rsidRPr="00446EAF">
              <w:rPr>
                <w:rFonts w:cs="Arial"/>
                <w:color w:val="000000"/>
                <w:szCs w:val="24"/>
              </w:rPr>
              <w:t>Burnley Rural</w:t>
            </w:r>
          </w:p>
        </w:tc>
      </w:tr>
    </w:tbl>
    <w:p w:rsidR="00D7315C" w:rsidRDefault="00D7315C" w:rsidP="00AF3005">
      <w:pPr>
        <w:pStyle w:val="Heading6"/>
        <w:jc w:val="both"/>
        <w:rPr>
          <w:rFonts w:ascii="Arial" w:hAnsi="Arial" w:cs="Arial"/>
          <w:color w:val="000000"/>
          <w:szCs w:val="24"/>
        </w:rPr>
      </w:pPr>
    </w:p>
    <w:p w:rsidR="007570E5" w:rsidRPr="007570E5" w:rsidRDefault="007570E5" w:rsidP="007570E5">
      <w:pPr>
        <w:pStyle w:val="Heading6"/>
        <w:jc w:val="both"/>
        <w:rPr>
          <w:rFonts w:ascii="Arial" w:hAnsi="Arial" w:cs="Arial"/>
          <w:color w:val="000000"/>
          <w:szCs w:val="24"/>
        </w:rPr>
      </w:pPr>
      <w:r w:rsidRPr="007570E5">
        <w:rPr>
          <w:rFonts w:ascii="Arial" w:hAnsi="Arial" w:cs="Arial"/>
          <w:color w:val="000000"/>
          <w:szCs w:val="24"/>
        </w:rPr>
        <w:t>Highways Act 1980 – Section 25</w:t>
      </w:r>
    </w:p>
    <w:p w:rsidR="00AF3005" w:rsidRDefault="007570E5" w:rsidP="007570E5">
      <w:pPr>
        <w:pStyle w:val="Heading6"/>
        <w:jc w:val="both"/>
        <w:rPr>
          <w:rFonts w:cs="Arial"/>
          <w:b w:val="0"/>
          <w:color w:val="000000"/>
          <w:szCs w:val="24"/>
        </w:rPr>
      </w:pPr>
      <w:r w:rsidRPr="007570E5">
        <w:rPr>
          <w:rFonts w:ascii="Arial" w:hAnsi="Arial" w:cs="Arial"/>
          <w:color w:val="000000"/>
          <w:szCs w:val="24"/>
        </w:rPr>
        <w:t>Proposed Public Path Creation Agreement to upgrade part of</w:t>
      </w:r>
      <w:r>
        <w:rPr>
          <w:rFonts w:ascii="Arial" w:hAnsi="Arial" w:cs="Arial"/>
          <w:color w:val="000000"/>
          <w:szCs w:val="24"/>
        </w:rPr>
        <w:t xml:space="preserve"> </w:t>
      </w:r>
      <w:proofErr w:type="spellStart"/>
      <w:r w:rsidRPr="007570E5">
        <w:rPr>
          <w:rFonts w:ascii="Arial" w:hAnsi="Arial" w:cs="Arial"/>
          <w:color w:val="000000"/>
          <w:szCs w:val="24"/>
        </w:rPr>
        <w:t>Worsthorne</w:t>
      </w:r>
      <w:proofErr w:type="spellEnd"/>
      <w:r w:rsidRPr="007570E5">
        <w:rPr>
          <w:rFonts w:ascii="Arial" w:hAnsi="Arial" w:cs="Arial"/>
          <w:color w:val="000000"/>
          <w:szCs w:val="24"/>
        </w:rPr>
        <w:t>-with-</w:t>
      </w:r>
      <w:proofErr w:type="spellStart"/>
      <w:r w:rsidRPr="007570E5">
        <w:rPr>
          <w:rFonts w:ascii="Arial" w:hAnsi="Arial" w:cs="Arial"/>
          <w:color w:val="000000"/>
          <w:szCs w:val="24"/>
        </w:rPr>
        <w:t>Hurstwood</w:t>
      </w:r>
      <w:proofErr w:type="spellEnd"/>
      <w:r w:rsidRPr="007570E5">
        <w:rPr>
          <w:rFonts w:ascii="Arial" w:hAnsi="Arial" w:cs="Arial"/>
          <w:color w:val="000000"/>
          <w:szCs w:val="24"/>
        </w:rPr>
        <w:t xml:space="preserve"> Footpath 2 to Bridleway</w:t>
      </w:r>
    </w:p>
    <w:p w:rsidR="00B10548" w:rsidRPr="00EE703C" w:rsidRDefault="00B10548" w:rsidP="00AF3005">
      <w:pPr>
        <w:jc w:val="both"/>
        <w:rPr>
          <w:rFonts w:cs="Arial"/>
          <w:b/>
          <w:color w:val="000000"/>
          <w:szCs w:val="24"/>
        </w:rPr>
      </w:pPr>
    </w:p>
    <w:p w:rsidR="00AF3005" w:rsidRDefault="00AF3005" w:rsidP="00AF3005">
      <w:pPr>
        <w:tabs>
          <w:tab w:val="left" w:pos="6225"/>
        </w:tabs>
        <w:jc w:val="both"/>
        <w:rPr>
          <w:rFonts w:cs="Arial"/>
          <w:color w:val="000000"/>
          <w:szCs w:val="24"/>
        </w:rPr>
      </w:pPr>
      <w:r w:rsidRPr="00EE703C">
        <w:rPr>
          <w:rFonts w:cs="Arial"/>
          <w:color w:val="000000"/>
          <w:szCs w:val="24"/>
        </w:rPr>
        <w:t>(Annex 'B' refers)</w:t>
      </w:r>
    </w:p>
    <w:p w:rsidR="00D7315C" w:rsidRPr="00EE703C" w:rsidRDefault="00D7315C" w:rsidP="00AF3005">
      <w:pPr>
        <w:tabs>
          <w:tab w:val="left" w:pos="6225"/>
        </w:tabs>
        <w:jc w:val="both"/>
        <w:rPr>
          <w:rFonts w:cs="Arial"/>
          <w:color w:val="000000"/>
          <w:szCs w:val="24"/>
        </w:rPr>
      </w:pPr>
    </w:p>
    <w:p w:rsidR="00AF3005" w:rsidRPr="00EE703C" w:rsidRDefault="00AF3005" w:rsidP="00AF3005">
      <w:pPr>
        <w:jc w:val="both"/>
        <w:rPr>
          <w:rFonts w:cs="Arial"/>
          <w:color w:val="000000"/>
          <w:szCs w:val="24"/>
        </w:rPr>
      </w:pPr>
      <w:r w:rsidRPr="00EE703C">
        <w:rPr>
          <w:rFonts w:cs="Arial"/>
          <w:color w:val="000000"/>
          <w:szCs w:val="24"/>
        </w:rPr>
        <w:t>Contact for further information:</w:t>
      </w:r>
    </w:p>
    <w:p w:rsidR="00B10548" w:rsidRPr="00DE64FD" w:rsidRDefault="00B10548" w:rsidP="00B10548">
      <w:pPr>
        <w:jc w:val="both"/>
        <w:rPr>
          <w:rFonts w:cs="Arial"/>
          <w:color w:val="000000"/>
          <w:szCs w:val="24"/>
        </w:rPr>
      </w:pPr>
      <w:r w:rsidRPr="00DE64FD">
        <w:rPr>
          <w:rFonts w:cs="Arial"/>
          <w:szCs w:val="24"/>
        </w:rPr>
        <w:t xml:space="preserve">Mrs R Paulson, </w:t>
      </w:r>
      <w:r w:rsidRPr="00DE64FD">
        <w:rPr>
          <w:rFonts w:cs="Arial"/>
          <w:color w:val="000000"/>
          <w:szCs w:val="24"/>
        </w:rPr>
        <w:t>Planning and Environment Group</w:t>
      </w:r>
    </w:p>
    <w:p w:rsidR="00B10548" w:rsidRPr="00DE64FD" w:rsidRDefault="00B10548" w:rsidP="00B10548">
      <w:pPr>
        <w:jc w:val="both"/>
        <w:rPr>
          <w:rFonts w:cs="Arial"/>
          <w:szCs w:val="24"/>
        </w:rPr>
      </w:pPr>
      <w:r>
        <w:rPr>
          <w:rFonts w:cs="Arial"/>
          <w:szCs w:val="24"/>
        </w:rPr>
        <w:t xml:space="preserve">07917 836628, </w:t>
      </w:r>
      <w:hyperlink r:id="rId8" w:history="1">
        <w:r w:rsidRPr="00DE64FD">
          <w:rPr>
            <w:rStyle w:val="Hyperlink"/>
            <w:rFonts w:cs="Arial"/>
            <w:szCs w:val="24"/>
          </w:rPr>
          <w:t>ros.paulson@lancashire.gov.uk</w:t>
        </w:r>
      </w:hyperlink>
    </w:p>
    <w:p w:rsidR="00AF3005" w:rsidRPr="00EE703C" w:rsidRDefault="00AF3005" w:rsidP="00AF3005">
      <w:pPr>
        <w:pStyle w:val="Header"/>
        <w:jc w:val="both"/>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F3005" w:rsidRPr="00EE703C" w:rsidTr="00B00121">
        <w:tc>
          <w:tcPr>
            <w:tcW w:w="9180" w:type="dxa"/>
          </w:tcPr>
          <w:p w:rsidR="00AF3005" w:rsidRPr="00EE703C" w:rsidRDefault="00AF3005" w:rsidP="00B00121">
            <w:pPr>
              <w:pStyle w:val="Header"/>
              <w:jc w:val="both"/>
              <w:rPr>
                <w:rFonts w:cs="Arial"/>
                <w:color w:val="000000"/>
                <w:szCs w:val="24"/>
              </w:rPr>
            </w:pPr>
          </w:p>
          <w:p w:rsidR="00AF3005" w:rsidRPr="00EE703C" w:rsidRDefault="00AF3005" w:rsidP="00B00121">
            <w:pPr>
              <w:pStyle w:val="Heading6"/>
              <w:jc w:val="both"/>
              <w:rPr>
                <w:rFonts w:ascii="Arial" w:hAnsi="Arial" w:cs="Arial"/>
                <w:color w:val="000000"/>
                <w:szCs w:val="24"/>
              </w:rPr>
            </w:pPr>
            <w:r w:rsidRPr="00EE703C">
              <w:rPr>
                <w:rFonts w:ascii="Arial" w:hAnsi="Arial" w:cs="Arial"/>
                <w:color w:val="000000"/>
                <w:szCs w:val="24"/>
              </w:rPr>
              <w:t>Executive Summary</w:t>
            </w:r>
          </w:p>
          <w:p w:rsidR="00AF3005" w:rsidRPr="00EE703C" w:rsidRDefault="00AF3005" w:rsidP="00B00121">
            <w:pPr>
              <w:jc w:val="both"/>
              <w:rPr>
                <w:rFonts w:cs="Arial"/>
                <w:color w:val="000000"/>
                <w:szCs w:val="24"/>
              </w:rPr>
            </w:pPr>
          </w:p>
          <w:p w:rsidR="00B86206" w:rsidRPr="00B86206" w:rsidRDefault="00D7315C" w:rsidP="00B86206">
            <w:pPr>
              <w:jc w:val="both"/>
              <w:rPr>
                <w:rFonts w:cs="Arial"/>
                <w:color w:val="000000"/>
                <w:szCs w:val="24"/>
              </w:rPr>
            </w:pPr>
            <w:r w:rsidRPr="00B86206">
              <w:rPr>
                <w:rFonts w:cs="Arial"/>
                <w:color w:val="000000"/>
                <w:szCs w:val="24"/>
              </w:rPr>
              <w:t>Proposed c</w:t>
            </w:r>
            <w:r w:rsidR="00AF3005" w:rsidRPr="00B86206">
              <w:rPr>
                <w:rFonts w:cs="Arial"/>
                <w:color w:val="000000"/>
                <w:szCs w:val="24"/>
              </w:rPr>
              <w:t>reation</w:t>
            </w:r>
            <w:r w:rsidRPr="00B86206">
              <w:rPr>
                <w:rFonts w:cs="Arial"/>
                <w:color w:val="000000"/>
                <w:szCs w:val="24"/>
              </w:rPr>
              <w:t xml:space="preserve"> by a</w:t>
            </w:r>
            <w:r w:rsidR="00AF3005" w:rsidRPr="00B86206">
              <w:rPr>
                <w:rFonts w:cs="Arial"/>
                <w:color w:val="000000"/>
                <w:szCs w:val="24"/>
              </w:rPr>
              <w:t>greement</w:t>
            </w:r>
            <w:r w:rsidR="007570E5">
              <w:rPr>
                <w:rFonts w:cs="Arial"/>
                <w:color w:val="000000"/>
                <w:szCs w:val="24"/>
              </w:rPr>
              <w:t xml:space="preserve"> of a </w:t>
            </w:r>
            <w:r w:rsidR="00037A64">
              <w:rPr>
                <w:rFonts w:cs="Arial"/>
                <w:color w:val="000000"/>
                <w:szCs w:val="24"/>
              </w:rPr>
              <w:t xml:space="preserve">publically maintainable </w:t>
            </w:r>
            <w:r w:rsidR="00B86206" w:rsidRPr="00B86206">
              <w:rPr>
                <w:rFonts w:cs="Arial"/>
                <w:color w:val="000000"/>
                <w:szCs w:val="24"/>
              </w:rPr>
              <w:t xml:space="preserve">bridleway on part of </w:t>
            </w:r>
            <w:proofErr w:type="spellStart"/>
            <w:r w:rsidR="00B86206" w:rsidRPr="00B86206">
              <w:rPr>
                <w:rFonts w:cs="Arial"/>
                <w:color w:val="000000"/>
                <w:szCs w:val="24"/>
              </w:rPr>
              <w:t>Worsthorne</w:t>
            </w:r>
            <w:proofErr w:type="spellEnd"/>
            <w:r w:rsidR="00B86206" w:rsidRPr="00B86206">
              <w:rPr>
                <w:rFonts w:cs="Arial"/>
                <w:color w:val="000000"/>
                <w:szCs w:val="24"/>
              </w:rPr>
              <w:t>-with-</w:t>
            </w:r>
            <w:proofErr w:type="spellStart"/>
            <w:r w:rsidR="00B86206" w:rsidRPr="00B86206">
              <w:rPr>
                <w:rFonts w:cs="Arial"/>
                <w:color w:val="000000"/>
                <w:szCs w:val="24"/>
              </w:rPr>
              <w:t>Hurstwood</w:t>
            </w:r>
            <w:proofErr w:type="spellEnd"/>
            <w:r w:rsidR="00B86206" w:rsidRPr="00B86206">
              <w:rPr>
                <w:rFonts w:cs="Arial"/>
                <w:color w:val="000000"/>
                <w:szCs w:val="24"/>
              </w:rPr>
              <w:t xml:space="preserve"> Footpath 2 at Rowley Farm, Burnley.</w:t>
            </w:r>
          </w:p>
          <w:p w:rsidR="00AF3005" w:rsidRPr="00EE703C" w:rsidRDefault="00AF3005" w:rsidP="00B00121">
            <w:pPr>
              <w:jc w:val="both"/>
              <w:rPr>
                <w:rFonts w:cs="Arial"/>
                <w:color w:val="000000"/>
                <w:szCs w:val="24"/>
              </w:rPr>
            </w:pPr>
          </w:p>
          <w:p w:rsidR="00AF3005" w:rsidRDefault="00AF3005" w:rsidP="00B00121">
            <w:pPr>
              <w:pStyle w:val="Heading2"/>
              <w:jc w:val="both"/>
              <w:rPr>
                <w:rFonts w:cs="Arial"/>
                <w:color w:val="000000"/>
                <w:szCs w:val="24"/>
              </w:rPr>
            </w:pPr>
            <w:r w:rsidRPr="00EE703C">
              <w:rPr>
                <w:rFonts w:cs="Arial"/>
                <w:color w:val="000000"/>
                <w:szCs w:val="24"/>
              </w:rPr>
              <w:t>Recommendation</w:t>
            </w:r>
          </w:p>
          <w:p w:rsidR="000542F8" w:rsidRPr="000542F8" w:rsidRDefault="000542F8" w:rsidP="000542F8"/>
          <w:p w:rsidR="00266E39" w:rsidRPr="000542F8" w:rsidRDefault="00266E39" w:rsidP="000542F8">
            <w:pPr>
              <w:pStyle w:val="ListParagraph"/>
              <w:numPr>
                <w:ilvl w:val="0"/>
                <w:numId w:val="4"/>
              </w:numPr>
              <w:rPr>
                <w:rFonts w:cs="Arial"/>
                <w:szCs w:val="24"/>
              </w:rPr>
            </w:pPr>
            <w:r w:rsidRPr="000542F8">
              <w:rPr>
                <w:rFonts w:cs="Arial"/>
                <w:szCs w:val="24"/>
              </w:rPr>
              <w:t xml:space="preserve">That the proposal for </w:t>
            </w:r>
            <w:r w:rsidR="003D1CD8" w:rsidRPr="000542F8">
              <w:rPr>
                <w:rFonts w:cs="Arial"/>
                <w:szCs w:val="24"/>
              </w:rPr>
              <w:t xml:space="preserve">a </w:t>
            </w:r>
            <w:r w:rsidR="003D1CD8" w:rsidRPr="000542F8">
              <w:rPr>
                <w:rFonts w:cs="Arial"/>
                <w:color w:val="000000"/>
                <w:szCs w:val="24"/>
              </w:rPr>
              <w:t>Public Path Creation Agreement to dedicate</w:t>
            </w:r>
            <w:r w:rsidR="003D1CD8" w:rsidRPr="000542F8">
              <w:rPr>
                <w:rFonts w:cs="Arial"/>
                <w:szCs w:val="24"/>
              </w:rPr>
              <w:t xml:space="preserve"> </w:t>
            </w:r>
            <w:r w:rsidRPr="000542F8">
              <w:rPr>
                <w:rFonts w:cs="Arial"/>
                <w:szCs w:val="24"/>
              </w:rPr>
              <w:t xml:space="preserve">a length of </w:t>
            </w:r>
            <w:r w:rsidR="00B86206" w:rsidRPr="000542F8">
              <w:rPr>
                <w:rFonts w:cs="Arial"/>
                <w:color w:val="000000"/>
                <w:szCs w:val="24"/>
              </w:rPr>
              <w:t xml:space="preserve">bridleway on part of </w:t>
            </w:r>
            <w:proofErr w:type="spellStart"/>
            <w:r w:rsidR="00B86206" w:rsidRPr="000542F8">
              <w:rPr>
                <w:rFonts w:cs="Arial"/>
                <w:color w:val="000000"/>
                <w:szCs w:val="24"/>
              </w:rPr>
              <w:t>Worsthorne</w:t>
            </w:r>
            <w:proofErr w:type="spellEnd"/>
            <w:r w:rsidR="00B86206" w:rsidRPr="000542F8">
              <w:rPr>
                <w:rFonts w:cs="Arial"/>
                <w:color w:val="000000"/>
                <w:szCs w:val="24"/>
              </w:rPr>
              <w:t>-with-</w:t>
            </w:r>
            <w:proofErr w:type="spellStart"/>
            <w:r w:rsidR="00B86206" w:rsidRPr="000542F8">
              <w:rPr>
                <w:rFonts w:cs="Arial"/>
                <w:color w:val="000000"/>
                <w:szCs w:val="24"/>
              </w:rPr>
              <w:t>Hurstwood</w:t>
            </w:r>
            <w:proofErr w:type="spellEnd"/>
            <w:r w:rsidR="00B86206" w:rsidRPr="000542F8">
              <w:rPr>
                <w:rFonts w:cs="Arial"/>
                <w:color w:val="000000"/>
                <w:szCs w:val="24"/>
              </w:rPr>
              <w:t xml:space="preserve"> Footpath 2 at Rowley Farm, Burnley </w:t>
            </w:r>
            <w:r w:rsidRPr="000542F8">
              <w:rPr>
                <w:rFonts w:cs="Arial"/>
                <w:color w:val="000000"/>
                <w:szCs w:val="24"/>
              </w:rPr>
              <w:t>be accepted.</w:t>
            </w:r>
            <w:r w:rsidRPr="000542F8">
              <w:rPr>
                <w:rFonts w:cs="Arial"/>
                <w:color w:val="000000"/>
                <w:szCs w:val="24"/>
              </w:rPr>
              <w:br/>
            </w:r>
          </w:p>
          <w:p w:rsidR="00266E39" w:rsidRPr="000542F8" w:rsidRDefault="00266E39" w:rsidP="000542F8">
            <w:pPr>
              <w:pStyle w:val="ListParagraph"/>
              <w:numPr>
                <w:ilvl w:val="0"/>
                <w:numId w:val="4"/>
              </w:numPr>
              <w:rPr>
                <w:rFonts w:cs="Arial"/>
                <w:szCs w:val="24"/>
              </w:rPr>
            </w:pPr>
            <w:r w:rsidRPr="000542F8">
              <w:rPr>
                <w:rFonts w:cs="Arial"/>
                <w:color w:val="000000"/>
                <w:szCs w:val="24"/>
              </w:rPr>
              <w:t xml:space="preserve">That a Public Path Creation Agreement be entered into under Section 25 of the Highways Act 1980 between </w:t>
            </w:r>
            <w:r w:rsidR="007570E5" w:rsidRPr="000542F8">
              <w:rPr>
                <w:rFonts w:cs="Arial"/>
                <w:color w:val="000000"/>
                <w:szCs w:val="24"/>
              </w:rPr>
              <w:t>the owner</w:t>
            </w:r>
            <w:r w:rsidR="00CB3855" w:rsidRPr="000542F8">
              <w:rPr>
                <w:rFonts w:cs="Arial"/>
                <w:color w:val="000000"/>
                <w:szCs w:val="24"/>
              </w:rPr>
              <w:t xml:space="preserve"> of the</w:t>
            </w:r>
            <w:r w:rsidR="007570E5" w:rsidRPr="000542F8">
              <w:rPr>
                <w:rFonts w:cs="Arial"/>
                <w:color w:val="000000"/>
                <w:szCs w:val="24"/>
              </w:rPr>
              <w:t xml:space="preserve"> </w:t>
            </w:r>
            <w:r w:rsidR="003D1CD8" w:rsidRPr="000542F8">
              <w:rPr>
                <w:rFonts w:cs="Arial"/>
                <w:color w:val="000000"/>
                <w:szCs w:val="24"/>
              </w:rPr>
              <w:t xml:space="preserve">land crossed by </w:t>
            </w:r>
            <w:r w:rsidR="00B86206" w:rsidRPr="000542F8">
              <w:rPr>
                <w:rFonts w:cs="Arial"/>
                <w:color w:val="000000"/>
                <w:szCs w:val="24"/>
              </w:rPr>
              <w:t xml:space="preserve">part of </w:t>
            </w:r>
            <w:proofErr w:type="spellStart"/>
            <w:r w:rsidR="00B86206" w:rsidRPr="000542F8">
              <w:rPr>
                <w:rFonts w:cs="Arial"/>
                <w:color w:val="000000"/>
                <w:szCs w:val="24"/>
              </w:rPr>
              <w:t>Worsthorne</w:t>
            </w:r>
            <w:proofErr w:type="spellEnd"/>
            <w:r w:rsidR="00B86206" w:rsidRPr="000542F8">
              <w:rPr>
                <w:rFonts w:cs="Arial"/>
                <w:color w:val="000000"/>
                <w:szCs w:val="24"/>
              </w:rPr>
              <w:t>-with-</w:t>
            </w:r>
            <w:proofErr w:type="spellStart"/>
            <w:r w:rsidR="00B86206" w:rsidRPr="000542F8">
              <w:rPr>
                <w:rFonts w:cs="Arial"/>
                <w:color w:val="000000"/>
                <w:szCs w:val="24"/>
              </w:rPr>
              <w:t>Hurstwood</w:t>
            </w:r>
            <w:proofErr w:type="spellEnd"/>
            <w:r w:rsidR="00B86206" w:rsidRPr="000542F8">
              <w:rPr>
                <w:rFonts w:cs="Arial"/>
                <w:color w:val="000000"/>
                <w:szCs w:val="24"/>
              </w:rPr>
              <w:t xml:space="preserve"> Footpath 2 at Rowley Farm, Burnley </w:t>
            </w:r>
            <w:r w:rsidRPr="000542F8">
              <w:rPr>
                <w:rFonts w:cs="Arial"/>
                <w:color w:val="000000"/>
                <w:szCs w:val="24"/>
              </w:rPr>
              <w:t xml:space="preserve">and Lancashire County Council </w:t>
            </w:r>
            <w:r w:rsidR="00FC0EE1" w:rsidRPr="000542F8">
              <w:rPr>
                <w:rFonts w:cs="Arial"/>
                <w:szCs w:val="24"/>
              </w:rPr>
              <w:t>to dedicate</w:t>
            </w:r>
            <w:r w:rsidR="007570E5" w:rsidRPr="000542F8">
              <w:rPr>
                <w:rFonts w:cs="Arial"/>
                <w:szCs w:val="24"/>
              </w:rPr>
              <w:t xml:space="preserve"> a length of </w:t>
            </w:r>
            <w:r w:rsidR="00D8411A" w:rsidRPr="000542F8">
              <w:rPr>
                <w:rFonts w:cs="Arial"/>
                <w:szCs w:val="24"/>
              </w:rPr>
              <w:t>bridleway</w:t>
            </w:r>
            <w:r w:rsidRPr="000542F8">
              <w:rPr>
                <w:rFonts w:cs="Arial"/>
                <w:szCs w:val="24"/>
              </w:rPr>
              <w:t xml:space="preserve"> as shaded pink on the attached map</w:t>
            </w:r>
            <w:r w:rsidR="00B86206" w:rsidRPr="000542F8">
              <w:rPr>
                <w:rFonts w:cs="Arial"/>
                <w:szCs w:val="24"/>
              </w:rPr>
              <w:t xml:space="preserve"> and marked A-B-C-D-E.</w:t>
            </w:r>
          </w:p>
          <w:p w:rsidR="00AF3005" w:rsidRPr="00EE703C" w:rsidRDefault="00AF3005" w:rsidP="00B00121">
            <w:pPr>
              <w:jc w:val="both"/>
              <w:rPr>
                <w:rFonts w:cs="Arial"/>
                <w:color w:val="000000"/>
                <w:szCs w:val="24"/>
              </w:rPr>
            </w:pPr>
          </w:p>
        </w:tc>
      </w:tr>
    </w:tbl>
    <w:p w:rsidR="00AF3005" w:rsidRPr="00EE703C" w:rsidRDefault="00AF3005" w:rsidP="00AF3005">
      <w:pPr>
        <w:pStyle w:val="Header"/>
        <w:jc w:val="both"/>
        <w:rPr>
          <w:rFonts w:cs="Arial"/>
          <w:color w:val="000000"/>
          <w:szCs w:val="24"/>
        </w:rPr>
      </w:pPr>
    </w:p>
    <w:p w:rsidR="00AF3005" w:rsidRPr="00EE703C" w:rsidRDefault="00AF3005" w:rsidP="00AF3005">
      <w:pPr>
        <w:jc w:val="both"/>
        <w:rPr>
          <w:rFonts w:cs="Arial"/>
          <w:b/>
          <w:color w:val="000000"/>
          <w:szCs w:val="24"/>
        </w:rPr>
      </w:pPr>
    </w:p>
    <w:p w:rsidR="00AF3005" w:rsidRPr="00EE703C" w:rsidRDefault="00AF3005" w:rsidP="00AF3005">
      <w:pPr>
        <w:jc w:val="both"/>
        <w:rPr>
          <w:rFonts w:cs="Arial"/>
          <w:b/>
          <w:color w:val="000000"/>
          <w:szCs w:val="24"/>
        </w:rPr>
      </w:pPr>
      <w:r w:rsidRPr="00EE703C">
        <w:rPr>
          <w:rFonts w:cs="Arial"/>
          <w:b/>
          <w:color w:val="000000"/>
          <w:szCs w:val="24"/>
        </w:rPr>
        <w:t>Background</w:t>
      </w:r>
    </w:p>
    <w:p w:rsidR="00AF3005" w:rsidRPr="00EE703C" w:rsidRDefault="00AF3005" w:rsidP="00AF3005">
      <w:pPr>
        <w:jc w:val="both"/>
        <w:rPr>
          <w:rFonts w:cs="Arial"/>
          <w:color w:val="000000"/>
          <w:szCs w:val="24"/>
        </w:rPr>
      </w:pPr>
    </w:p>
    <w:p w:rsidR="00FC0EE1" w:rsidRDefault="00B86206" w:rsidP="00AF3005">
      <w:pPr>
        <w:pStyle w:val="Header"/>
        <w:jc w:val="both"/>
        <w:rPr>
          <w:rFonts w:cs="Arial"/>
          <w:color w:val="000000"/>
          <w:szCs w:val="24"/>
        </w:rPr>
      </w:pPr>
      <w:proofErr w:type="spellStart"/>
      <w:r w:rsidRPr="00B86206">
        <w:rPr>
          <w:rFonts w:cs="Arial"/>
          <w:color w:val="000000"/>
          <w:szCs w:val="24"/>
        </w:rPr>
        <w:t>Worsthorne</w:t>
      </w:r>
      <w:proofErr w:type="spellEnd"/>
      <w:r w:rsidRPr="00B86206">
        <w:rPr>
          <w:rFonts w:cs="Arial"/>
          <w:color w:val="000000"/>
          <w:szCs w:val="24"/>
        </w:rPr>
        <w:t>-with-</w:t>
      </w:r>
      <w:proofErr w:type="spellStart"/>
      <w:r w:rsidRPr="00B86206">
        <w:rPr>
          <w:rFonts w:cs="Arial"/>
          <w:color w:val="000000"/>
          <w:szCs w:val="24"/>
        </w:rPr>
        <w:t>Hurstwood</w:t>
      </w:r>
      <w:proofErr w:type="spellEnd"/>
      <w:r w:rsidRPr="00B86206">
        <w:rPr>
          <w:rFonts w:cs="Arial"/>
          <w:color w:val="000000"/>
          <w:szCs w:val="24"/>
        </w:rPr>
        <w:t xml:space="preserve"> Footpath 2 </w:t>
      </w:r>
      <w:r w:rsidR="00D8411A">
        <w:rPr>
          <w:rFonts w:cs="Arial"/>
          <w:color w:val="000000"/>
          <w:szCs w:val="24"/>
        </w:rPr>
        <w:t>lies within an</w:t>
      </w:r>
      <w:r>
        <w:rPr>
          <w:rFonts w:cs="Arial"/>
          <w:color w:val="000000"/>
          <w:szCs w:val="24"/>
        </w:rPr>
        <w:t xml:space="preserve"> area designated as Burnley Forest Park and is within close proximity to the popular recreational area of Rowley </w:t>
      </w:r>
      <w:r w:rsidR="00FC0EE1">
        <w:rPr>
          <w:rFonts w:cs="Arial"/>
          <w:color w:val="000000"/>
          <w:szCs w:val="24"/>
        </w:rPr>
        <w:t>Lake</w:t>
      </w:r>
      <w:r>
        <w:rPr>
          <w:rFonts w:cs="Arial"/>
          <w:color w:val="000000"/>
          <w:szCs w:val="24"/>
        </w:rPr>
        <w:t xml:space="preserve">. For many years representatives of Burnley Forest Park and local user groups have been </w:t>
      </w:r>
      <w:r w:rsidR="00970E51">
        <w:rPr>
          <w:rFonts w:cs="Arial"/>
          <w:color w:val="000000"/>
          <w:szCs w:val="24"/>
        </w:rPr>
        <w:t>looking at ways of improving public access to the wider countryside f</w:t>
      </w:r>
      <w:r w:rsidR="00941099">
        <w:rPr>
          <w:rFonts w:cs="Arial"/>
          <w:color w:val="000000"/>
          <w:szCs w:val="24"/>
        </w:rPr>
        <w:t>or equestrian use and cyclists.</w:t>
      </w:r>
    </w:p>
    <w:p w:rsidR="00941099" w:rsidRDefault="00941099" w:rsidP="00AF3005">
      <w:pPr>
        <w:pStyle w:val="Header"/>
        <w:jc w:val="both"/>
        <w:rPr>
          <w:rFonts w:cs="Arial"/>
          <w:color w:val="000000"/>
          <w:szCs w:val="24"/>
        </w:rPr>
      </w:pPr>
    </w:p>
    <w:p w:rsidR="00B86206" w:rsidRDefault="00843E79" w:rsidP="00AF3005">
      <w:pPr>
        <w:pStyle w:val="Header"/>
        <w:jc w:val="both"/>
        <w:rPr>
          <w:rFonts w:cs="Arial"/>
          <w:color w:val="000000"/>
          <w:szCs w:val="24"/>
        </w:rPr>
      </w:pPr>
      <w:r>
        <w:rPr>
          <w:rFonts w:cs="Arial"/>
          <w:color w:val="000000"/>
          <w:szCs w:val="24"/>
        </w:rPr>
        <w:t xml:space="preserve">A creation of a </w:t>
      </w:r>
      <w:r w:rsidR="00037A64">
        <w:rPr>
          <w:rFonts w:cs="Arial"/>
          <w:color w:val="000000"/>
          <w:szCs w:val="24"/>
        </w:rPr>
        <w:t>b</w:t>
      </w:r>
      <w:r w:rsidR="006262F9">
        <w:rPr>
          <w:rFonts w:cs="Arial"/>
          <w:color w:val="000000"/>
          <w:szCs w:val="24"/>
        </w:rPr>
        <w:t xml:space="preserve">ridleway would </w:t>
      </w:r>
      <w:r w:rsidR="00844696">
        <w:rPr>
          <w:rFonts w:cs="Arial"/>
          <w:color w:val="000000"/>
          <w:szCs w:val="24"/>
        </w:rPr>
        <w:t xml:space="preserve">provide a public right of way for equestrians, cyclists and pedestrians. In this instance, as the route is currently a public footpath </w:t>
      </w:r>
      <w:r w:rsidR="00941099">
        <w:rPr>
          <w:rFonts w:cs="Arial"/>
          <w:color w:val="000000"/>
          <w:szCs w:val="24"/>
        </w:rPr>
        <w:t xml:space="preserve">when </w:t>
      </w:r>
      <w:r w:rsidR="00844696">
        <w:rPr>
          <w:rFonts w:cs="Arial"/>
          <w:color w:val="000000"/>
          <w:szCs w:val="24"/>
        </w:rPr>
        <w:t>the proposed agreement</w:t>
      </w:r>
      <w:r w:rsidR="00941099">
        <w:rPr>
          <w:rFonts w:cs="Arial"/>
          <w:color w:val="000000"/>
          <w:szCs w:val="24"/>
        </w:rPr>
        <w:t xml:space="preserve"> comes into force, it</w:t>
      </w:r>
      <w:r w:rsidR="00844696">
        <w:rPr>
          <w:rFonts w:cs="Arial"/>
          <w:color w:val="000000"/>
          <w:szCs w:val="24"/>
        </w:rPr>
        <w:t xml:space="preserve"> would enable</w:t>
      </w:r>
      <w:r>
        <w:rPr>
          <w:rFonts w:cs="Arial"/>
          <w:color w:val="000000"/>
          <w:szCs w:val="24"/>
        </w:rPr>
        <w:t xml:space="preserve"> </w:t>
      </w:r>
      <w:r w:rsidR="006262F9">
        <w:rPr>
          <w:rFonts w:cs="Arial"/>
          <w:color w:val="000000"/>
          <w:szCs w:val="24"/>
        </w:rPr>
        <w:t xml:space="preserve">horse riders and cyclists </w:t>
      </w:r>
      <w:r w:rsidR="00941099">
        <w:rPr>
          <w:rFonts w:cs="Arial"/>
          <w:color w:val="000000"/>
          <w:szCs w:val="24"/>
        </w:rPr>
        <w:t>to use</w:t>
      </w:r>
      <w:r>
        <w:rPr>
          <w:rFonts w:cs="Arial"/>
          <w:color w:val="000000"/>
          <w:szCs w:val="24"/>
        </w:rPr>
        <w:t xml:space="preserve"> the </w:t>
      </w:r>
      <w:r w:rsidR="004659A4">
        <w:rPr>
          <w:rFonts w:cs="Arial"/>
          <w:color w:val="000000"/>
          <w:szCs w:val="24"/>
        </w:rPr>
        <w:t>path</w:t>
      </w:r>
      <w:r w:rsidR="00844696">
        <w:rPr>
          <w:rFonts w:cs="Arial"/>
          <w:color w:val="000000"/>
          <w:szCs w:val="24"/>
        </w:rPr>
        <w:t xml:space="preserve">, </w:t>
      </w:r>
      <w:r>
        <w:rPr>
          <w:rFonts w:cs="Arial"/>
          <w:color w:val="000000"/>
          <w:szCs w:val="24"/>
        </w:rPr>
        <w:t xml:space="preserve">in </w:t>
      </w:r>
      <w:r w:rsidR="006262F9">
        <w:rPr>
          <w:rFonts w:cs="Arial"/>
          <w:color w:val="000000"/>
          <w:szCs w:val="24"/>
        </w:rPr>
        <w:t xml:space="preserve">addition to the existing public </w:t>
      </w:r>
      <w:r w:rsidR="00B75586">
        <w:rPr>
          <w:rFonts w:cs="Arial"/>
          <w:color w:val="000000"/>
          <w:szCs w:val="24"/>
        </w:rPr>
        <w:t xml:space="preserve">footpath rights that </w:t>
      </w:r>
      <w:r w:rsidR="00316204">
        <w:rPr>
          <w:rFonts w:cs="Arial"/>
          <w:color w:val="000000"/>
          <w:szCs w:val="24"/>
        </w:rPr>
        <w:t xml:space="preserve">are available to </w:t>
      </w:r>
      <w:r w:rsidR="006262F9">
        <w:rPr>
          <w:rFonts w:cs="Arial"/>
          <w:color w:val="000000"/>
          <w:szCs w:val="24"/>
        </w:rPr>
        <w:t>pedestrians</w:t>
      </w:r>
      <w:r w:rsidR="00316204">
        <w:rPr>
          <w:rFonts w:cs="Arial"/>
          <w:color w:val="000000"/>
          <w:szCs w:val="24"/>
        </w:rPr>
        <w:t>.</w:t>
      </w:r>
      <w:bookmarkStart w:id="0" w:name="_GoBack"/>
      <w:bookmarkEnd w:id="0"/>
    </w:p>
    <w:p w:rsidR="00941099" w:rsidRDefault="00941099" w:rsidP="00AF3005">
      <w:pPr>
        <w:pStyle w:val="Header"/>
        <w:jc w:val="both"/>
        <w:rPr>
          <w:rFonts w:cs="Arial"/>
          <w:color w:val="000000"/>
          <w:szCs w:val="24"/>
        </w:rPr>
      </w:pPr>
    </w:p>
    <w:p w:rsidR="00941099" w:rsidRPr="00970E51" w:rsidRDefault="00941099" w:rsidP="00AF3005">
      <w:pPr>
        <w:pStyle w:val="Header"/>
        <w:jc w:val="both"/>
        <w:rPr>
          <w:rFonts w:cs="Arial"/>
          <w:color w:val="0D0D0D" w:themeColor="text1" w:themeTint="F2"/>
          <w:szCs w:val="24"/>
        </w:rPr>
      </w:pPr>
      <w:r>
        <w:rPr>
          <w:rFonts w:cs="Arial"/>
          <w:color w:val="000000"/>
          <w:szCs w:val="24"/>
        </w:rPr>
        <w:lastRenderedPageBreak/>
        <w:t xml:space="preserve">One of the routes that has been identified as a priority is a link from Rowley Lane, near to Rowley Lake, heading north then east to link with the </w:t>
      </w:r>
      <w:proofErr w:type="spellStart"/>
      <w:r>
        <w:rPr>
          <w:rFonts w:cs="Arial"/>
          <w:color w:val="000000"/>
          <w:szCs w:val="24"/>
        </w:rPr>
        <w:t>Worsthorne</w:t>
      </w:r>
      <w:proofErr w:type="spellEnd"/>
      <w:r>
        <w:rPr>
          <w:rFonts w:cs="Arial"/>
          <w:color w:val="000000"/>
          <w:szCs w:val="24"/>
        </w:rPr>
        <w:t xml:space="preserve"> recreational ground, the village centre of </w:t>
      </w:r>
      <w:proofErr w:type="spellStart"/>
      <w:r>
        <w:rPr>
          <w:rFonts w:cs="Arial"/>
          <w:color w:val="000000"/>
          <w:szCs w:val="24"/>
        </w:rPr>
        <w:t>Worsthorne</w:t>
      </w:r>
      <w:proofErr w:type="spellEnd"/>
      <w:r>
        <w:rPr>
          <w:rFonts w:cs="Arial"/>
          <w:color w:val="000000"/>
          <w:szCs w:val="24"/>
        </w:rPr>
        <w:t xml:space="preserve"> and beyond to the wider countryside. If the proposal is a success, it is envisaged that it would secure an additional 2km length of bridleway for local residents and visitors to the area to enjoy.</w:t>
      </w:r>
    </w:p>
    <w:p w:rsidR="006262F9" w:rsidRDefault="006262F9" w:rsidP="00AF3005">
      <w:pPr>
        <w:pStyle w:val="Header"/>
        <w:jc w:val="both"/>
        <w:rPr>
          <w:rFonts w:cs="Arial"/>
          <w:color w:val="000000"/>
          <w:szCs w:val="24"/>
        </w:rPr>
      </w:pPr>
    </w:p>
    <w:p w:rsidR="00103DA6" w:rsidRDefault="006262F9" w:rsidP="00AF3005">
      <w:pPr>
        <w:pStyle w:val="Header"/>
        <w:jc w:val="both"/>
        <w:rPr>
          <w:rFonts w:cs="Arial"/>
          <w:color w:val="000000"/>
          <w:szCs w:val="24"/>
        </w:rPr>
      </w:pPr>
      <w:r>
        <w:rPr>
          <w:rFonts w:cs="Arial"/>
          <w:color w:val="000000"/>
          <w:szCs w:val="24"/>
        </w:rPr>
        <w:t>A</w:t>
      </w:r>
      <w:r w:rsidR="00103DA6">
        <w:rPr>
          <w:rFonts w:cs="Arial"/>
          <w:color w:val="000000"/>
          <w:szCs w:val="24"/>
        </w:rPr>
        <w:t xml:space="preserve">n opportunity has arisen to achieve the </w:t>
      </w:r>
      <w:r>
        <w:rPr>
          <w:rFonts w:cs="Arial"/>
          <w:color w:val="000000"/>
          <w:szCs w:val="24"/>
        </w:rPr>
        <w:t xml:space="preserve">first step </w:t>
      </w:r>
      <w:r w:rsidR="00103DA6">
        <w:rPr>
          <w:rFonts w:cs="Arial"/>
          <w:color w:val="000000"/>
          <w:szCs w:val="24"/>
        </w:rPr>
        <w:t xml:space="preserve">in securing agreement to </w:t>
      </w:r>
      <w:r>
        <w:rPr>
          <w:rFonts w:cs="Arial"/>
          <w:color w:val="000000"/>
          <w:szCs w:val="24"/>
        </w:rPr>
        <w:t xml:space="preserve">the </w:t>
      </w:r>
      <w:r w:rsidR="00037A64">
        <w:rPr>
          <w:rFonts w:cs="Arial"/>
          <w:color w:val="000000"/>
          <w:szCs w:val="24"/>
        </w:rPr>
        <w:t>b</w:t>
      </w:r>
      <w:r w:rsidR="00103DA6">
        <w:rPr>
          <w:rFonts w:cs="Arial"/>
          <w:color w:val="000000"/>
          <w:szCs w:val="24"/>
        </w:rPr>
        <w:t>ridleway link as a result of a planning application for the convers</w:t>
      </w:r>
      <w:r w:rsidR="00B75586">
        <w:rPr>
          <w:rFonts w:cs="Arial"/>
          <w:color w:val="000000"/>
          <w:szCs w:val="24"/>
        </w:rPr>
        <w:t xml:space="preserve">ion of several </w:t>
      </w:r>
      <w:r w:rsidR="00103DA6">
        <w:rPr>
          <w:rFonts w:cs="Arial"/>
          <w:color w:val="000000"/>
          <w:szCs w:val="24"/>
        </w:rPr>
        <w:t>agricultural buildings at Rowley Farm</w:t>
      </w:r>
      <w:r w:rsidR="00D8411A">
        <w:rPr>
          <w:rFonts w:cs="Arial"/>
          <w:color w:val="000000"/>
          <w:szCs w:val="24"/>
        </w:rPr>
        <w:t>,</w:t>
      </w:r>
      <w:r w:rsidR="00103DA6">
        <w:rPr>
          <w:rFonts w:cs="Arial"/>
          <w:color w:val="000000"/>
          <w:szCs w:val="24"/>
        </w:rPr>
        <w:t xml:space="preserve"> to residential dwellings. In order to obtain plan</w:t>
      </w:r>
      <w:r w:rsidR="00B75586">
        <w:rPr>
          <w:rFonts w:cs="Arial"/>
          <w:color w:val="000000"/>
          <w:szCs w:val="24"/>
        </w:rPr>
        <w:t>ning permission, the owner has</w:t>
      </w:r>
      <w:r w:rsidR="00103DA6">
        <w:rPr>
          <w:rFonts w:cs="Arial"/>
          <w:color w:val="000000"/>
          <w:szCs w:val="24"/>
        </w:rPr>
        <w:t xml:space="preserve"> indicated that they would be willing to enter in agreement for that part of </w:t>
      </w:r>
      <w:proofErr w:type="spellStart"/>
      <w:r w:rsidR="00103DA6" w:rsidRPr="00B86206">
        <w:rPr>
          <w:rFonts w:cs="Arial"/>
          <w:color w:val="000000"/>
          <w:szCs w:val="24"/>
        </w:rPr>
        <w:t>Worsthorne</w:t>
      </w:r>
      <w:proofErr w:type="spellEnd"/>
      <w:r w:rsidR="00103DA6" w:rsidRPr="00B86206">
        <w:rPr>
          <w:rFonts w:cs="Arial"/>
          <w:color w:val="000000"/>
          <w:szCs w:val="24"/>
        </w:rPr>
        <w:t>-with-</w:t>
      </w:r>
      <w:proofErr w:type="spellStart"/>
      <w:r w:rsidR="00103DA6" w:rsidRPr="00B86206">
        <w:rPr>
          <w:rFonts w:cs="Arial"/>
          <w:color w:val="000000"/>
          <w:szCs w:val="24"/>
        </w:rPr>
        <w:t>Hurstwood</w:t>
      </w:r>
      <w:proofErr w:type="spellEnd"/>
      <w:r w:rsidR="00103DA6" w:rsidRPr="00B86206">
        <w:rPr>
          <w:rFonts w:cs="Arial"/>
          <w:color w:val="000000"/>
          <w:szCs w:val="24"/>
        </w:rPr>
        <w:t xml:space="preserve"> Footpath 2</w:t>
      </w:r>
      <w:r w:rsidR="00103DA6">
        <w:rPr>
          <w:rFonts w:cs="Arial"/>
          <w:color w:val="000000"/>
          <w:szCs w:val="24"/>
        </w:rPr>
        <w:t xml:space="preserve"> that runs over their la</w:t>
      </w:r>
      <w:r w:rsidR="00037A64">
        <w:rPr>
          <w:rFonts w:cs="Arial"/>
          <w:color w:val="000000"/>
          <w:szCs w:val="24"/>
        </w:rPr>
        <w:t>nd to be dedicated as a b</w:t>
      </w:r>
      <w:r w:rsidR="00103DA6">
        <w:rPr>
          <w:rFonts w:cs="Arial"/>
          <w:color w:val="000000"/>
          <w:szCs w:val="24"/>
        </w:rPr>
        <w:t>ridleway.</w:t>
      </w:r>
    </w:p>
    <w:p w:rsidR="00103DA6" w:rsidRDefault="00103DA6" w:rsidP="00AF3005">
      <w:pPr>
        <w:pStyle w:val="Header"/>
        <w:jc w:val="both"/>
        <w:rPr>
          <w:rFonts w:cs="Arial"/>
          <w:color w:val="000000"/>
          <w:szCs w:val="24"/>
        </w:rPr>
      </w:pPr>
    </w:p>
    <w:p w:rsidR="00103DA6" w:rsidRDefault="00103DA6" w:rsidP="00AF3005">
      <w:pPr>
        <w:pStyle w:val="Header"/>
        <w:jc w:val="both"/>
        <w:rPr>
          <w:rFonts w:cs="Arial"/>
          <w:color w:val="000000"/>
          <w:szCs w:val="24"/>
        </w:rPr>
      </w:pPr>
      <w:r>
        <w:rPr>
          <w:rFonts w:cs="Arial"/>
          <w:color w:val="000000"/>
          <w:szCs w:val="24"/>
        </w:rPr>
        <w:t>It is proposed that the Terms of the Agreement be s</w:t>
      </w:r>
      <w:r w:rsidR="00BE327A">
        <w:rPr>
          <w:rFonts w:cs="Arial"/>
          <w:color w:val="000000"/>
          <w:szCs w:val="24"/>
        </w:rPr>
        <w:t>igned by this particular</w:t>
      </w:r>
      <w:r>
        <w:rPr>
          <w:rFonts w:cs="Arial"/>
          <w:color w:val="000000"/>
          <w:szCs w:val="24"/>
        </w:rPr>
        <w:t xml:space="preserve"> landowner,</w:t>
      </w:r>
      <w:r w:rsidR="00D8411A">
        <w:rPr>
          <w:rFonts w:cs="Arial"/>
          <w:color w:val="000000"/>
          <w:szCs w:val="24"/>
        </w:rPr>
        <w:t xml:space="preserve"> i</w:t>
      </w:r>
      <w:r>
        <w:rPr>
          <w:rFonts w:cs="Arial"/>
          <w:color w:val="000000"/>
          <w:szCs w:val="24"/>
        </w:rPr>
        <w:t>n order that they are able to finalise</w:t>
      </w:r>
      <w:r w:rsidR="00D8411A">
        <w:rPr>
          <w:rFonts w:cs="Arial"/>
          <w:color w:val="000000"/>
          <w:szCs w:val="24"/>
        </w:rPr>
        <w:t xml:space="preserve"> their planning permission, however </w:t>
      </w:r>
      <w:r w:rsidR="00BE327A">
        <w:rPr>
          <w:rFonts w:cs="Arial"/>
          <w:color w:val="000000"/>
          <w:szCs w:val="24"/>
        </w:rPr>
        <w:t xml:space="preserve">it is proposed that the </w:t>
      </w:r>
      <w:r w:rsidR="006B0754">
        <w:rPr>
          <w:rFonts w:cs="Arial"/>
          <w:color w:val="000000"/>
          <w:szCs w:val="24"/>
        </w:rPr>
        <w:t>Terms of the Agreement will not be</w:t>
      </w:r>
      <w:r>
        <w:rPr>
          <w:rFonts w:cs="Arial"/>
          <w:color w:val="000000"/>
          <w:szCs w:val="24"/>
        </w:rPr>
        <w:t xml:space="preserve"> entered into </w:t>
      </w:r>
      <w:r w:rsidR="00BE327A">
        <w:rPr>
          <w:rFonts w:cs="Arial"/>
          <w:color w:val="000000"/>
          <w:szCs w:val="24"/>
        </w:rPr>
        <w:t xml:space="preserve">(signed) by the county council </w:t>
      </w:r>
      <w:r>
        <w:rPr>
          <w:rFonts w:cs="Arial"/>
          <w:color w:val="000000"/>
          <w:szCs w:val="24"/>
        </w:rPr>
        <w:t xml:space="preserve">until the continuation of the proposed route has been agreed with the </w:t>
      </w:r>
      <w:r w:rsidR="00844696">
        <w:rPr>
          <w:rFonts w:cs="Arial"/>
          <w:color w:val="000000"/>
          <w:szCs w:val="24"/>
        </w:rPr>
        <w:t>other landowners, to avoid the creation of a</w:t>
      </w:r>
      <w:r w:rsidR="00BB7933">
        <w:rPr>
          <w:rFonts w:cs="Arial"/>
          <w:color w:val="000000"/>
          <w:szCs w:val="24"/>
        </w:rPr>
        <w:t>n</w:t>
      </w:r>
      <w:r w:rsidR="00844696">
        <w:rPr>
          <w:rFonts w:cs="Arial"/>
          <w:color w:val="000000"/>
          <w:szCs w:val="24"/>
        </w:rPr>
        <w:t xml:space="preserve"> </w:t>
      </w:r>
      <w:r w:rsidR="00DE4DC5">
        <w:rPr>
          <w:rFonts w:cs="Arial"/>
          <w:color w:val="000000"/>
          <w:szCs w:val="24"/>
        </w:rPr>
        <w:t xml:space="preserve">unconnected </w:t>
      </w:r>
      <w:r w:rsidR="00844696">
        <w:rPr>
          <w:rFonts w:cs="Arial"/>
          <w:color w:val="000000"/>
          <w:szCs w:val="24"/>
        </w:rPr>
        <w:t>bridleway</w:t>
      </w:r>
      <w:r w:rsidR="00843E79">
        <w:rPr>
          <w:rFonts w:cs="Arial"/>
          <w:color w:val="000000"/>
          <w:szCs w:val="24"/>
        </w:rPr>
        <w:t xml:space="preserve">. </w:t>
      </w:r>
    </w:p>
    <w:p w:rsidR="00103DA6" w:rsidRDefault="00103DA6" w:rsidP="00AF3005">
      <w:pPr>
        <w:pStyle w:val="Header"/>
        <w:jc w:val="both"/>
        <w:rPr>
          <w:rFonts w:cs="Arial"/>
          <w:color w:val="000000"/>
          <w:szCs w:val="24"/>
        </w:rPr>
      </w:pPr>
    </w:p>
    <w:p w:rsidR="00AF3005" w:rsidRPr="00EE703C" w:rsidRDefault="00AF3005" w:rsidP="00AF3005">
      <w:pPr>
        <w:pStyle w:val="Heading1"/>
        <w:jc w:val="both"/>
        <w:rPr>
          <w:rFonts w:cs="Arial"/>
          <w:b w:val="0"/>
          <w:color w:val="000000"/>
          <w:szCs w:val="24"/>
        </w:rPr>
      </w:pPr>
      <w:r w:rsidRPr="00EE703C">
        <w:rPr>
          <w:rFonts w:cs="Arial"/>
          <w:color w:val="000000"/>
          <w:szCs w:val="24"/>
        </w:rPr>
        <w:t xml:space="preserve">Consultations </w:t>
      </w:r>
    </w:p>
    <w:p w:rsidR="00AF3005" w:rsidRPr="00EE703C" w:rsidRDefault="00AF3005" w:rsidP="00AF3005">
      <w:pPr>
        <w:pStyle w:val="Header"/>
        <w:jc w:val="both"/>
        <w:rPr>
          <w:rFonts w:cs="Arial"/>
          <w:color w:val="000000"/>
          <w:szCs w:val="24"/>
        </w:rPr>
      </w:pPr>
    </w:p>
    <w:p w:rsidR="00AF3005" w:rsidRDefault="00AF3005" w:rsidP="00AF3005">
      <w:pPr>
        <w:pStyle w:val="Header"/>
        <w:jc w:val="both"/>
        <w:rPr>
          <w:rFonts w:cs="Arial"/>
          <w:color w:val="000000"/>
          <w:szCs w:val="24"/>
        </w:rPr>
      </w:pPr>
      <w:r w:rsidRPr="00EE703C">
        <w:rPr>
          <w:rFonts w:cs="Arial"/>
          <w:color w:val="000000"/>
          <w:szCs w:val="24"/>
        </w:rPr>
        <w:t>Section 25 of the Highw</w:t>
      </w:r>
      <w:r w:rsidR="00271E1F">
        <w:rPr>
          <w:rFonts w:cs="Arial"/>
          <w:color w:val="000000"/>
          <w:szCs w:val="24"/>
        </w:rPr>
        <w:t>ays Act 1980 requires that the county c</w:t>
      </w:r>
      <w:r w:rsidRPr="00EE703C">
        <w:rPr>
          <w:rFonts w:cs="Arial"/>
          <w:color w:val="000000"/>
          <w:szCs w:val="24"/>
        </w:rPr>
        <w:t>ouncil shall consult any other local authority in whose area the proposal is situated. Accordingly, the necessary consultations</w:t>
      </w:r>
      <w:r w:rsidR="005E3705">
        <w:rPr>
          <w:rFonts w:cs="Arial"/>
          <w:color w:val="000000"/>
          <w:szCs w:val="24"/>
        </w:rPr>
        <w:t xml:space="preserve"> have been carried out with </w:t>
      </w:r>
      <w:r w:rsidR="00BE327A">
        <w:rPr>
          <w:rFonts w:cs="Arial"/>
          <w:color w:val="000000"/>
          <w:szCs w:val="24"/>
        </w:rPr>
        <w:t xml:space="preserve">Burnley </w:t>
      </w:r>
      <w:r w:rsidRPr="00EE703C">
        <w:rPr>
          <w:rFonts w:cs="Arial"/>
          <w:color w:val="000000"/>
          <w:szCs w:val="24"/>
        </w:rPr>
        <w:t xml:space="preserve">Borough Council and </w:t>
      </w:r>
      <w:r w:rsidR="005E3705">
        <w:rPr>
          <w:rFonts w:cs="Arial"/>
          <w:color w:val="000000"/>
          <w:szCs w:val="24"/>
        </w:rPr>
        <w:t xml:space="preserve">at the time of writing, </w:t>
      </w:r>
      <w:r w:rsidRPr="00EE703C">
        <w:rPr>
          <w:rFonts w:cs="Arial"/>
          <w:color w:val="000000"/>
          <w:szCs w:val="24"/>
        </w:rPr>
        <w:t>no objection regarding the proposal has been received.</w:t>
      </w:r>
    </w:p>
    <w:p w:rsidR="00AF3005" w:rsidRDefault="00AF3005" w:rsidP="00AF3005">
      <w:pPr>
        <w:pStyle w:val="Header"/>
        <w:jc w:val="both"/>
        <w:rPr>
          <w:rFonts w:cs="Arial"/>
          <w:color w:val="000000"/>
          <w:szCs w:val="24"/>
        </w:rPr>
      </w:pPr>
    </w:p>
    <w:p w:rsidR="00AF3005" w:rsidRPr="00271E1F" w:rsidRDefault="00AF3005" w:rsidP="00AF3005">
      <w:pPr>
        <w:pStyle w:val="Heading1"/>
        <w:jc w:val="both"/>
        <w:rPr>
          <w:rFonts w:cs="Arial"/>
          <w:b w:val="0"/>
          <w:color w:val="000000"/>
          <w:szCs w:val="24"/>
        </w:rPr>
      </w:pPr>
      <w:r w:rsidRPr="00271E1F">
        <w:rPr>
          <w:rFonts w:cs="Arial"/>
          <w:color w:val="000000"/>
          <w:szCs w:val="24"/>
        </w:rPr>
        <w:t>Advice</w:t>
      </w:r>
      <w:r w:rsidRPr="00271E1F">
        <w:rPr>
          <w:rFonts w:cs="Arial"/>
          <w:b w:val="0"/>
          <w:color w:val="000000"/>
          <w:szCs w:val="24"/>
        </w:rPr>
        <w:t xml:space="preserve"> </w:t>
      </w:r>
    </w:p>
    <w:p w:rsidR="00AF3005" w:rsidRPr="00271E1F" w:rsidRDefault="00AF3005" w:rsidP="00AF3005">
      <w:pPr>
        <w:jc w:val="both"/>
        <w:rPr>
          <w:rFonts w:cs="Arial"/>
          <w:b/>
          <w:szCs w:val="24"/>
        </w:rPr>
      </w:pPr>
    </w:p>
    <w:p w:rsidR="00AF3005" w:rsidRPr="0073516D" w:rsidRDefault="00AF3005" w:rsidP="00AF3005">
      <w:pPr>
        <w:jc w:val="both"/>
        <w:rPr>
          <w:rFonts w:cs="Arial"/>
          <w:szCs w:val="24"/>
        </w:rPr>
      </w:pPr>
      <w:r w:rsidRPr="0073516D">
        <w:rPr>
          <w:rFonts w:cs="Arial"/>
          <w:szCs w:val="24"/>
        </w:rPr>
        <w:t>Points annotated on the plan</w:t>
      </w:r>
    </w:p>
    <w:p w:rsidR="00386525" w:rsidRPr="0073516D" w:rsidRDefault="00386525" w:rsidP="00AF3005">
      <w:pPr>
        <w:jc w:val="both"/>
        <w:rPr>
          <w:rFonts w:cs="Arial"/>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885"/>
        <w:gridCol w:w="6138"/>
      </w:tblGrid>
      <w:tr w:rsidR="00AF3005" w:rsidRPr="0073516D" w:rsidTr="00B00121">
        <w:trPr>
          <w:trHeight w:val="640"/>
        </w:trPr>
        <w:tc>
          <w:tcPr>
            <w:tcW w:w="1067" w:type="dxa"/>
          </w:tcPr>
          <w:p w:rsidR="00AF3005" w:rsidRPr="0073516D" w:rsidRDefault="00AF3005" w:rsidP="00B00121">
            <w:pPr>
              <w:jc w:val="both"/>
              <w:rPr>
                <w:rFonts w:cs="Arial"/>
                <w:color w:val="000000"/>
                <w:szCs w:val="24"/>
              </w:rPr>
            </w:pPr>
            <w:r w:rsidRPr="0073516D">
              <w:rPr>
                <w:rFonts w:cs="Arial"/>
                <w:color w:val="000000"/>
                <w:szCs w:val="24"/>
              </w:rPr>
              <w:t>Point</w:t>
            </w:r>
          </w:p>
        </w:tc>
        <w:tc>
          <w:tcPr>
            <w:tcW w:w="1885" w:type="dxa"/>
          </w:tcPr>
          <w:p w:rsidR="00AF3005" w:rsidRPr="0073516D" w:rsidRDefault="00AF3005" w:rsidP="00B00121">
            <w:pPr>
              <w:jc w:val="both"/>
              <w:rPr>
                <w:rFonts w:cs="Arial"/>
                <w:color w:val="000000"/>
                <w:szCs w:val="24"/>
              </w:rPr>
            </w:pPr>
            <w:r w:rsidRPr="0073516D">
              <w:rPr>
                <w:rFonts w:cs="Arial"/>
                <w:color w:val="000000"/>
                <w:szCs w:val="24"/>
              </w:rPr>
              <w:t>Grid Reference</w:t>
            </w:r>
          </w:p>
        </w:tc>
        <w:tc>
          <w:tcPr>
            <w:tcW w:w="6138" w:type="dxa"/>
          </w:tcPr>
          <w:p w:rsidR="00AF3005" w:rsidRPr="0073516D" w:rsidRDefault="00AF3005" w:rsidP="00B00121">
            <w:pPr>
              <w:autoSpaceDE w:val="0"/>
              <w:autoSpaceDN w:val="0"/>
              <w:adjustRightInd w:val="0"/>
              <w:jc w:val="both"/>
              <w:rPr>
                <w:rFonts w:cs="Arial"/>
                <w:color w:val="000000"/>
                <w:szCs w:val="24"/>
              </w:rPr>
            </w:pPr>
            <w:r w:rsidRPr="0073516D">
              <w:rPr>
                <w:rFonts w:cs="Arial"/>
                <w:color w:val="000000"/>
                <w:szCs w:val="24"/>
              </w:rPr>
              <w:t>Description</w:t>
            </w:r>
          </w:p>
          <w:p w:rsidR="00AF3005" w:rsidRPr="0073516D" w:rsidRDefault="00AF3005" w:rsidP="00B00121">
            <w:pPr>
              <w:jc w:val="both"/>
              <w:rPr>
                <w:rFonts w:cs="Arial"/>
                <w:color w:val="000000"/>
                <w:szCs w:val="24"/>
              </w:rPr>
            </w:pPr>
          </w:p>
        </w:tc>
      </w:tr>
      <w:tr w:rsidR="00AF3005" w:rsidRPr="0073516D" w:rsidTr="00B00121">
        <w:tc>
          <w:tcPr>
            <w:tcW w:w="1067" w:type="dxa"/>
          </w:tcPr>
          <w:p w:rsidR="00AF3005" w:rsidRPr="0073516D" w:rsidRDefault="00AF3005" w:rsidP="00B00121">
            <w:pPr>
              <w:jc w:val="both"/>
              <w:rPr>
                <w:rFonts w:cs="Arial"/>
                <w:color w:val="000000"/>
                <w:szCs w:val="24"/>
              </w:rPr>
            </w:pPr>
            <w:r w:rsidRPr="0073516D">
              <w:rPr>
                <w:rFonts w:cs="Arial"/>
                <w:color w:val="000000"/>
                <w:szCs w:val="24"/>
              </w:rPr>
              <w:t>A</w:t>
            </w:r>
          </w:p>
        </w:tc>
        <w:tc>
          <w:tcPr>
            <w:tcW w:w="1885" w:type="dxa"/>
          </w:tcPr>
          <w:p w:rsidR="00AF3005" w:rsidRPr="0073516D" w:rsidRDefault="0073516D" w:rsidP="00B00121">
            <w:pPr>
              <w:jc w:val="both"/>
              <w:rPr>
                <w:rFonts w:cs="Arial"/>
                <w:color w:val="000000"/>
                <w:szCs w:val="24"/>
              </w:rPr>
            </w:pPr>
            <w:r w:rsidRPr="0073516D">
              <w:rPr>
                <w:rFonts w:cs="Arial"/>
                <w:color w:val="000000"/>
                <w:szCs w:val="24"/>
              </w:rPr>
              <w:t>SD 8619 3309</w:t>
            </w:r>
          </w:p>
        </w:tc>
        <w:tc>
          <w:tcPr>
            <w:tcW w:w="6138" w:type="dxa"/>
          </w:tcPr>
          <w:p w:rsidR="004E36B2" w:rsidRPr="0073516D" w:rsidRDefault="0073516D" w:rsidP="0073516D">
            <w:pPr>
              <w:jc w:val="both"/>
              <w:rPr>
                <w:rFonts w:cs="Arial"/>
                <w:color w:val="000000"/>
                <w:szCs w:val="24"/>
              </w:rPr>
            </w:pPr>
            <w:r w:rsidRPr="0073516D">
              <w:rPr>
                <w:rFonts w:cs="Arial"/>
                <w:color w:val="000000"/>
                <w:szCs w:val="24"/>
              </w:rPr>
              <w:t>Immediately east of the concrete gateposts.</w:t>
            </w:r>
          </w:p>
          <w:p w:rsidR="0073516D" w:rsidRPr="0073516D" w:rsidRDefault="0073516D" w:rsidP="0073516D">
            <w:pPr>
              <w:jc w:val="both"/>
              <w:rPr>
                <w:rFonts w:cs="Arial"/>
                <w:color w:val="000000"/>
                <w:szCs w:val="24"/>
              </w:rPr>
            </w:pPr>
          </w:p>
        </w:tc>
      </w:tr>
      <w:tr w:rsidR="00AF3005" w:rsidRPr="0073516D" w:rsidTr="00B00121">
        <w:tc>
          <w:tcPr>
            <w:tcW w:w="1067" w:type="dxa"/>
          </w:tcPr>
          <w:p w:rsidR="00AF3005" w:rsidRPr="0073516D" w:rsidRDefault="00AF3005" w:rsidP="00B00121">
            <w:pPr>
              <w:jc w:val="both"/>
              <w:rPr>
                <w:rFonts w:cs="Arial"/>
                <w:color w:val="000000"/>
                <w:szCs w:val="24"/>
              </w:rPr>
            </w:pPr>
            <w:r w:rsidRPr="0073516D">
              <w:rPr>
                <w:rFonts w:cs="Arial"/>
                <w:color w:val="000000"/>
                <w:szCs w:val="24"/>
              </w:rPr>
              <w:t>B</w:t>
            </w:r>
          </w:p>
        </w:tc>
        <w:tc>
          <w:tcPr>
            <w:tcW w:w="1885" w:type="dxa"/>
          </w:tcPr>
          <w:p w:rsidR="00AF3005" w:rsidRPr="0073516D" w:rsidRDefault="0073516D" w:rsidP="00B00121">
            <w:pPr>
              <w:jc w:val="both"/>
              <w:rPr>
                <w:rFonts w:cs="Arial"/>
                <w:color w:val="000000"/>
                <w:szCs w:val="24"/>
              </w:rPr>
            </w:pPr>
            <w:r w:rsidRPr="0073516D">
              <w:rPr>
                <w:rFonts w:cs="Arial"/>
                <w:color w:val="000000"/>
                <w:szCs w:val="24"/>
              </w:rPr>
              <w:t>SD 8622 3309</w:t>
            </w:r>
          </w:p>
        </w:tc>
        <w:tc>
          <w:tcPr>
            <w:tcW w:w="6138" w:type="dxa"/>
          </w:tcPr>
          <w:p w:rsidR="00AF3005" w:rsidRPr="0073516D" w:rsidRDefault="0073516D" w:rsidP="0073516D">
            <w:pPr>
              <w:jc w:val="both"/>
              <w:rPr>
                <w:rFonts w:cs="Arial"/>
                <w:color w:val="000000"/>
                <w:szCs w:val="24"/>
              </w:rPr>
            </w:pPr>
            <w:r w:rsidRPr="0073516D">
              <w:rPr>
                <w:rFonts w:cs="Arial"/>
                <w:color w:val="000000"/>
                <w:szCs w:val="24"/>
              </w:rPr>
              <w:t>Point on the track by the gate at entrance to Rowley Hall.</w:t>
            </w:r>
          </w:p>
          <w:p w:rsidR="0073516D" w:rsidRPr="0073516D" w:rsidRDefault="0073516D" w:rsidP="0073516D">
            <w:pPr>
              <w:jc w:val="both"/>
              <w:rPr>
                <w:rFonts w:cs="Arial"/>
                <w:color w:val="000000"/>
                <w:szCs w:val="24"/>
              </w:rPr>
            </w:pPr>
          </w:p>
        </w:tc>
      </w:tr>
      <w:tr w:rsidR="00AF3005" w:rsidRPr="0073516D" w:rsidTr="00B00121">
        <w:tc>
          <w:tcPr>
            <w:tcW w:w="1067" w:type="dxa"/>
          </w:tcPr>
          <w:p w:rsidR="00AF3005" w:rsidRPr="0073516D" w:rsidRDefault="00AF3005" w:rsidP="00B00121">
            <w:pPr>
              <w:jc w:val="both"/>
              <w:rPr>
                <w:rFonts w:cs="Arial"/>
                <w:color w:val="000000"/>
                <w:szCs w:val="24"/>
              </w:rPr>
            </w:pPr>
            <w:r w:rsidRPr="0073516D">
              <w:rPr>
                <w:rFonts w:cs="Arial"/>
                <w:color w:val="000000"/>
                <w:szCs w:val="24"/>
              </w:rPr>
              <w:t>C</w:t>
            </w:r>
          </w:p>
        </w:tc>
        <w:tc>
          <w:tcPr>
            <w:tcW w:w="1885" w:type="dxa"/>
          </w:tcPr>
          <w:p w:rsidR="00AF3005" w:rsidRPr="0073516D" w:rsidRDefault="0073516D" w:rsidP="00B00121">
            <w:pPr>
              <w:jc w:val="both"/>
              <w:rPr>
                <w:rFonts w:cs="Arial"/>
                <w:color w:val="000000"/>
                <w:szCs w:val="24"/>
              </w:rPr>
            </w:pPr>
            <w:r w:rsidRPr="0073516D">
              <w:rPr>
                <w:rFonts w:cs="Arial"/>
                <w:color w:val="000000"/>
                <w:szCs w:val="24"/>
              </w:rPr>
              <w:t>SD 8629 3308</w:t>
            </w:r>
          </w:p>
        </w:tc>
        <w:tc>
          <w:tcPr>
            <w:tcW w:w="6138" w:type="dxa"/>
          </w:tcPr>
          <w:p w:rsidR="00AF3005" w:rsidRPr="0073516D" w:rsidRDefault="0073516D" w:rsidP="0073516D">
            <w:pPr>
              <w:jc w:val="both"/>
              <w:rPr>
                <w:rFonts w:cs="Arial"/>
                <w:color w:val="000000"/>
                <w:szCs w:val="24"/>
              </w:rPr>
            </w:pPr>
            <w:r w:rsidRPr="0073516D">
              <w:rPr>
                <w:rFonts w:cs="Arial"/>
                <w:color w:val="000000"/>
                <w:szCs w:val="24"/>
              </w:rPr>
              <w:t xml:space="preserve">Point on the track at the gate located to the east of the entrance to The </w:t>
            </w:r>
            <w:r w:rsidR="00510924" w:rsidRPr="0073516D">
              <w:rPr>
                <w:rFonts w:cs="Arial"/>
                <w:color w:val="000000"/>
                <w:szCs w:val="24"/>
              </w:rPr>
              <w:t>Coa</w:t>
            </w:r>
            <w:r w:rsidR="00510924">
              <w:rPr>
                <w:rFonts w:cs="Arial"/>
                <w:color w:val="000000"/>
                <w:szCs w:val="24"/>
              </w:rPr>
              <w:t>c</w:t>
            </w:r>
            <w:r w:rsidR="00510924" w:rsidRPr="0073516D">
              <w:rPr>
                <w:rFonts w:cs="Arial"/>
                <w:color w:val="000000"/>
                <w:szCs w:val="24"/>
              </w:rPr>
              <w:t xml:space="preserve">h </w:t>
            </w:r>
            <w:r w:rsidRPr="0073516D">
              <w:rPr>
                <w:rFonts w:cs="Arial"/>
                <w:color w:val="000000"/>
                <w:szCs w:val="24"/>
              </w:rPr>
              <w:t xml:space="preserve">House. </w:t>
            </w:r>
          </w:p>
          <w:p w:rsidR="0073516D" w:rsidRPr="0073516D" w:rsidRDefault="0073516D" w:rsidP="0073516D">
            <w:pPr>
              <w:jc w:val="both"/>
              <w:rPr>
                <w:rFonts w:cs="Arial"/>
                <w:color w:val="000000"/>
                <w:szCs w:val="24"/>
              </w:rPr>
            </w:pPr>
          </w:p>
        </w:tc>
      </w:tr>
      <w:tr w:rsidR="004E36B2" w:rsidRPr="0073516D" w:rsidTr="009F0A2C">
        <w:tc>
          <w:tcPr>
            <w:tcW w:w="1067" w:type="dxa"/>
          </w:tcPr>
          <w:p w:rsidR="004E36B2" w:rsidRPr="0073516D" w:rsidRDefault="004E36B2" w:rsidP="009F0A2C">
            <w:pPr>
              <w:jc w:val="both"/>
              <w:rPr>
                <w:rFonts w:cs="Arial"/>
                <w:color w:val="000000"/>
                <w:szCs w:val="24"/>
              </w:rPr>
            </w:pPr>
            <w:r w:rsidRPr="0073516D">
              <w:rPr>
                <w:rFonts w:cs="Arial"/>
                <w:color w:val="000000"/>
                <w:szCs w:val="24"/>
              </w:rPr>
              <w:t>D</w:t>
            </w:r>
          </w:p>
        </w:tc>
        <w:tc>
          <w:tcPr>
            <w:tcW w:w="1885" w:type="dxa"/>
          </w:tcPr>
          <w:p w:rsidR="004E36B2" w:rsidRPr="0073516D" w:rsidRDefault="0073516D" w:rsidP="009F0A2C">
            <w:pPr>
              <w:jc w:val="both"/>
              <w:rPr>
                <w:rFonts w:cs="Arial"/>
                <w:color w:val="000000"/>
                <w:szCs w:val="24"/>
              </w:rPr>
            </w:pPr>
            <w:r w:rsidRPr="0073516D">
              <w:rPr>
                <w:rFonts w:cs="Arial"/>
                <w:color w:val="000000"/>
                <w:szCs w:val="24"/>
              </w:rPr>
              <w:t>SD 8638 3307</w:t>
            </w:r>
          </w:p>
        </w:tc>
        <w:tc>
          <w:tcPr>
            <w:tcW w:w="6138" w:type="dxa"/>
          </w:tcPr>
          <w:p w:rsidR="004E36B2" w:rsidRPr="0073516D" w:rsidRDefault="0073516D" w:rsidP="0073516D">
            <w:pPr>
              <w:jc w:val="both"/>
              <w:rPr>
                <w:rFonts w:cs="Arial"/>
                <w:color w:val="000000"/>
                <w:szCs w:val="24"/>
              </w:rPr>
            </w:pPr>
            <w:r w:rsidRPr="0073516D">
              <w:rPr>
                <w:rFonts w:cs="Arial"/>
                <w:color w:val="000000"/>
                <w:szCs w:val="24"/>
              </w:rPr>
              <w:t>Eastern end of the surfaced track at the gate.</w:t>
            </w:r>
          </w:p>
          <w:p w:rsidR="0073516D" w:rsidRPr="0073516D" w:rsidRDefault="0073516D" w:rsidP="0073516D">
            <w:pPr>
              <w:jc w:val="both"/>
              <w:rPr>
                <w:rFonts w:cs="Arial"/>
                <w:color w:val="000000"/>
                <w:szCs w:val="24"/>
              </w:rPr>
            </w:pPr>
          </w:p>
        </w:tc>
      </w:tr>
      <w:tr w:rsidR="004E36B2" w:rsidRPr="0073516D" w:rsidTr="009F0A2C">
        <w:tc>
          <w:tcPr>
            <w:tcW w:w="1067" w:type="dxa"/>
          </w:tcPr>
          <w:p w:rsidR="004E36B2" w:rsidRPr="0073516D" w:rsidRDefault="004E36B2" w:rsidP="009F0A2C">
            <w:pPr>
              <w:jc w:val="both"/>
              <w:rPr>
                <w:rFonts w:cs="Arial"/>
                <w:color w:val="000000"/>
                <w:szCs w:val="24"/>
              </w:rPr>
            </w:pPr>
            <w:r w:rsidRPr="0073516D">
              <w:rPr>
                <w:rFonts w:cs="Arial"/>
                <w:color w:val="000000"/>
                <w:szCs w:val="24"/>
              </w:rPr>
              <w:t>E</w:t>
            </w:r>
          </w:p>
        </w:tc>
        <w:tc>
          <w:tcPr>
            <w:tcW w:w="1885" w:type="dxa"/>
          </w:tcPr>
          <w:p w:rsidR="004E36B2" w:rsidRPr="0073516D" w:rsidRDefault="0073516D" w:rsidP="009F0A2C">
            <w:pPr>
              <w:jc w:val="both"/>
              <w:rPr>
                <w:rFonts w:cs="Arial"/>
                <w:color w:val="000000"/>
                <w:szCs w:val="24"/>
              </w:rPr>
            </w:pPr>
            <w:r w:rsidRPr="0073516D">
              <w:rPr>
                <w:rFonts w:cs="Arial"/>
                <w:color w:val="000000"/>
                <w:szCs w:val="24"/>
              </w:rPr>
              <w:t>SD 8647 3306</w:t>
            </w:r>
          </w:p>
        </w:tc>
        <w:tc>
          <w:tcPr>
            <w:tcW w:w="6138" w:type="dxa"/>
          </w:tcPr>
          <w:p w:rsidR="004E36B2" w:rsidRPr="0073516D" w:rsidRDefault="0073516D" w:rsidP="0073516D">
            <w:pPr>
              <w:jc w:val="both"/>
              <w:rPr>
                <w:rFonts w:cs="Arial"/>
                <w:color w:val="000000"/>
                <w:szCs w:val="24"/>
              </w:rPr>
            </w:pPr>
            <w:r w:rsidRPr="0073516D">
              <w:rPr>
                <w:rFonts w:cs="Arial"/>
                <w:color w:val="000000"/>
                <w:szCs w:val="24"/>
              </w:rPr>
              <w:t>Eastern field boundary at the gate.</w:t>
            </w:r>
          </w:p>
          <w:p w:rsidR="0073516D" w:rsidRPr="0073516D" w:rsidRDefault="0073516D" w:rsidP="0073516D">
            <w:pPr>
              <w:jc w:val="both"/>
              <w:rPr>
                <w:rFonts w:cs="Arial"/>
                <w:color w:val="000000"/>
                <w:szCs w:val="24"/>
              </w:rPr>
            </w:pPr>
          </w:p>
        </w:tc>
      </w:tr>
    </w:tbl>
    <w:p w:rsidR="00AF3005" w:rsidRDefault="00AF3005" w:rsidP="00AF3005">
      <w:pPr>
        <w:autoSpaceDE w:val="0"/>
        <w:autoSpaceDN w:val="0"/>
        <w:adjustRightInd w:val="0"/>
        <w:jc w:val="both"/>
        <w:rPr>
          <w:rFonts w:cs="Arial"/>
          <w:color w:val="000000" w:themeColor="text1"/>
          <w:szCs w:val="24"/>
        </w:rPr>
      </w:pPr>
    </w:p>
    <w:p w:rsidR="00844696" w:rsidRPr="0073516D" w:rsidRDefault="00844696" w:rsidP="00AF3005">
      <w:pPr>
        <w:autoSpaceDE w:val="0"/>
        <w:autoSpaceDN w:val="0"/>
        <w:adjustRightInd w:val="0"/>
        <w:jc w:val="both"/>
        <w:rPr>
          <w:rFonts w:cs="Arial"/>
          <w:color w:val="000000" w:themeColor="text1"/>
          <w:szCs w:val="24"/>
        </w:rPr>
      </w:pPr>
    </w:p>
    <w:p w:rsidR="00271E1F" w:rsidRPr="0073516D" w:rsidRDefault="00AF3005" w:rsidP="006305E8">
      <w:pPr>
        <w:autoSpaceDE w:val="0"/>
        <w:autoSpaceDN w:val="0"/>
        <w:adjustRightInd w:val="0"/>
        <w:jc w:val="both"/>
        <w:rPr>
          <w:rFonts w:cs="Arial"/>
          <w:color w:val="000000" w:themeColor="text1"/>
          <w:szCs w:val="24"/>
        </w:rPr>
      </w:pPr>
      <w:r w:rsidRPr="0073516D">
        <w:rPr>
          <w:rFonts w:cs="Arial"/>
          <w:color w:val="000000" w:themeColor="text1"/>
          <w:szCs w:val="24"/>
        </w:rPr>
        <w:t>De</w:t>
      </w:r>
      <w:r w:rsidR="0073516D">
        <w:rPr>
          <w:rFonts w:cs="Arial"/>
          <w:color w:val="000000" w:themeColor="text1"/>
          <w:szCs w:val="24"/>
        </w:rPr>
        <w:t>scription of Proposed</w:t>
      </w:r>
      <w:r w:rsidR="006B0754" w:rsidRPr="0073516D">
        <w:rPr>
          <w:rFonts w:cs="Arial"/>
          <w:color w:val="000000" w:themeColor="text1"/>
          <w:szCs w:val="24"/>
        </w:rPr>
        <w:t xml:space="preserve"> Bridleway</w:t>
      </w:r>
    </w:p>
    <w:p w:rsidR="00271E1F" w:rsidRPr="0073516D" w:rsidRDefault="00271E1F" w:rsidP="006305E8">
      <w:pPr>
        <w:autoSpaceDE w:val="0"/>
        <w:autoSpaceDN w:val="0"/>
        <w:adjustRightInd w:val="0"/>
        <w:jc w:val="both"/>
        <w:rPr>
          <w:rFonts w:cs="Arial"/>
          <w:color w:val="000000" w:themeColor="text1"/>
          <w:szCs w:val="24"/>
        </w:rPr>
      </w:pPr>
    </w:p>
    <w:p w:rsidR="00941099" w:rsidRPr="00B817D8" w:rsidRDefault="00941099" w:rsidP="00941099">
      <w:pPr>
        <w:rPr>
          <w:rFonts w:cs="Arial"/>
          <w:color w:val="000000"/>
          <w:szCs w:val="24"/>
        </w:rPr>
      </w:pPr>
      <w:r>
        <w:rPr>
          <w:rFonts w:cs="Arial"/>
          <w:color w:val="000000"/>
          <w:szCs w:val="24"/>
        </w:rPr>
        <w:t>Bridleway a</w:t>
      </w:r>
      <w:r w:rsidRPr="00B817D8">
        <w:rPr>
          <w:rFonts w:cs="Arial"/>
          <w:color w:val="000000"/>
          <w:szCs w:val="24"/>
        </w:rPr>
        <w:t xml:space="preserve">s described below and shown by </w:t>
      </w:r>
      <w:r>
        <w:rPr>
          <w:rFonts w:cs="Arial"/>
          <w:color w:val="000000"/>
          <w:szCs w:val="24"/>
        </w:rPr>
        <w:t>a bold broken</w:t>
      </w:r>
      <w:r w:rsidRPr="00B817D8">
        <w:rPr>
          <w:rFonts w:cs="Arial"/>
          <w:color w:val="000000"/>
          <w:szCs w:val="24"/>
        </w:rPr>
        <w:t xml:space="preserve"> line </w:t>
      </w:r>
      <w:r>
        <w:rPr>
          <w:rFonts w:cs="Arial"/>
          <w:color w:val="000000"/>
          <w:szCs w:val="24"/>
        </w:rPr>
        <w:t>A-B-</w:t>
      </w:r>
      <w:r w:rsidRPr="00B817D8">
        <w:rPr>
          <w:rFonts w:cs="Arial"/>
          <w:color w:val="000000"/>
          <w:szCs w:val="24"/>
        </w:rPr>
        <w:t>C-D</w:t>
      </w:r>
      <w:r>
        <w:rPr>
          <w:rFonts w:cs="Arial"/>
          <w:color w:val="000000"/>
          <w:szCs w:val="24"/>
        </w:rPr>
        <w:t>-E</w:t>
      </w:r>
      <w:r w:rsidRPr="00B817D8">
        <w:rPr>
          <w:rFonts w:cs="Arial"/>
          <w:color w:val="000000"/>
          <w:szCs w:val="24"/>
        </w:rPr>
        <w:t xml:space="preserve"> </w:t>
      </w:r>
      <w:r>
        <w:rPr>
          <w:rFonts w:cs="Arial"/>
          <w:color w:val="000000"/>
          <w:szCs w:val="24"/>
        </w:rPr>
        <w:t>on the attached map.</w:t>
      </w:r>
    </w:p>
    <w:p w:rsidR="00941099" w:rsidRPr="00B817D8" w:rsidRDefault="00941099" w:rsidP="00941099">
      <w:pPr>
        <w:jc w:val="center"/>
        <w:rPr>
          <w:rFonts w:cs="Arial"/>
          <w:color w:val="000000"/>
          <w:szCs w:val="24"/>
        </w:rPr>
      </w:pPr>
    </w:p>
    <w:tbl>
      <w:tblPr>
        <w:tblpPr w:leftFromText="181" w:rightFromText="181" w:vertAnchor="text" w:horzAnchor="margin" w:tblpXSpec="center" w:tblpY="-6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843"/>
        <w:gridCol w:w="1559"/>
        <w:gridCol w:w="1134"/>
        <w:gridCol w:w="1025"/>
        <w:gridCol w:w="1810"/>
      </w:tblGrid>
      <w:tr w:rsidR="00941099" w:rsidRPr="00B817D8" w:rsidTr="0074671C">
        <w:trPr>
          <w:trHeight w:val="680"/>
        </w:trPr>
        <w:tc>
          <w:tcPr>
            <w:tcW w:w="1838" w:type="dxa"/>
            <w:shd w:val="clear" w:color="auto" w:fill="auto"/>
            <w:vAlign w:val="center"/>
          </w:tcPr>
          <w:p w:rsidR="00941099" w:rsidRPr="008D47E5" w:rsidRDefault="00941099" w:rsidP="00B83E2C">
            <w:pPr>
              <w:jc w:val="center"/>
              <w:rPr>
                <w:rFonts w:cs="Arial"/>
                <w:color w:val="000000"/>
                <w:szCs w:val="24"/>
              </w:rPr>
            </w:pPr>
            <w:r w:rsidRPr="008D47E5">
              <w:rPr>
                <w:rFonts w:cs="Arial"/>
                <w:color w:val="000000"/>
                <w:szCs w:val="24"/>
              </w:rPr>
              <w:lastRenderedPageBreak/>
              <w:t>FROM</w:t>
            </w:r>
          </w:p>
        </w:tc>
        <w:tc>
          <w:tcPr>
            <w:tcW w:w="1843" w:type="dxa"/>
            <w:shd w:val="clear" w:color="auto" w:fill="auto"/>
            <w:vAlign w:val="center"/>
          </w:tcPr>
          <w:p w:rsidR="00941099" w:rsidRPr="008D47E5" w:rsidRDefault="00941099" w:rsidP="00B83E2C">
            <w:pPr>
              <w:jc w:val="center"/>
              <w:rPr>
                <w:rFonts w:cs="Arial"/>
                <w:color w:val="000000"/>
                <w:szCs w:val="24"/>
              </w:rPr>
            </w:pPr>
            <w:r w:rsidRPr="008D47E5">
              <w:rPr>
                <w:rFonts w:cs="Arial"/>
                <w:color w:val="000000"/>
                <w:szCs w:val="24"/>
              </w:rPr>
              <w:t>TO</w:t>
            </w:r>
          </w:p>
        </w:tc>
        <w:tc>
          <w:tcPr>
            <w:tcW w:w="1559" w:type="dxa"/>
            <w:shd w:val="clear" w:color="auto" w:fill="auto"/>
            <w:vAlign w:val="center"/>
          </w:tcPr>
          <w:p w:rsidR="00941099" w:rsidRPr="008D47E5" w:rsidRDefault="00941099" w:rsidP="00B83E2C">
            <w:pPr>
              <w:jc w:val="center"/>
              <w:rPr>
                <w:rFonts w:cs="Arial"/>
                <w:color w:val="000000"/>
                <w:szCs w:val="24"/>
              </w:rPr>
            </w:pPr>
            <w:r w:rsidRPr="008D47E5">
              <w:rPr>
                <w:rFonts w:cs="Arial"/>
                <w:color w:val="000000"/>
                <w:szCs w:val="24"/>
              </w:rPr>
              <w:t>COMPASS DIRECTION</w:t>
            </w:r>
          </w:p>
        </w:tc>
        <w:tc>
          <w:tcPr>
            <w:tcW w:w="1134" w:type="dxa"/>
            <w:shd w:val="clear" w:color="auto" w:fill="auto"/>
            <w:vAlign w:val="center"/>
          </w:tcPr>
          <w:p w:rsidR="00941099" w:rsidRPr="008D47E5" w:rsidRDefault="00941099" w:rsidP="00B83E2C">
            <w:pPr>
              <w:jc w:val="center"/>
              <w:rPr>
                <w:rFonts w:cs="Arial"/>
                <w:color w:val="000000"/>
                <w:szCs w:val="24"/>
              </w:rPr>
            </w:pPr>
            <w:r w:rsidRPr="008D47E5">
              <w:rPr>
                <w:rFonts w:cs="Arial"/>
                <w:color w:val="000000"/>
                <w:szCs w:val="24"/>
              </w:rPr>
              <w:t>LENGTH</w:t>
            </w:r>
          </w:p>
          <w:p w:rsidR="00941099" w:rsidRPr="008D47E5" w:rsidRDefault="00941099" w:rsidP="00B83E2C">
            <w:pPr>
              <w:jc w:val="center"/>
              <w:rPr>
                <w:rFonts w:cs="Arial"/>
                <w:color w:val="000000"/>
                <w:szCs w:val="24"/>
              </w:rPr>
            </w:pPr>
            <w:r w:rsidRPr="008D47E5">
              <w:rPr>
                <w:rFonts w:cs="Arial"/>
                <w:color w:val="000000"/>
                <w:szCs w:val="24"/>
              </w:rPr>
              <w:t>(metres)</w:t>
            </w:r>
          </w:p>
        </w:tc>
        <w:tc>
          <w:tcPr>
            <w:tcW w:w="1025" w:type="dxa"/>
            <w:vAlign w:val="center"/>
          </w:tcPr>
          <w:p w:rsidR="00941099" w:rsidRPr="008D47E5" w:rsidRDefault="00941099" w:rsidP="00B83E2C">
            <w:pPr>
              <w:jc w:val="center"/>
              <w:rPr>
                <w:rFonts w:cs="Arial"/>
                <w:color w:val="000000"/>
                <w:szCs w:val="24"/>
              </w:rPr>
            </w:pPr>
            <w:r w:rsidRPr="008D47E5">
              <w:rPr>
                <w:rFonts w:cs="Arial"/>
                <w:color w:val="000000"/>
                <w:szCs w:val="24"/>
              </w:rPr>
              <w:t>WIDTH (metres)</w:t>
            </w:r>
          </w:p>
        </w:tc>
        <w:tc>
          <w:tcPr>
            <w:tcW w:w="1810" w:type="dxa"/>
            <w:vAlign w:val="center"/>
          </w:tcPr>
          <w:p w:rsidR="00941099" w:rsidRPr="008D47E5" w:rsidRDefault="0074671C" w:rsidP="0074671C">
            <w:pPr>
              <w:jc w:val="center"/>
              <w:rPr>
                <w:rFonts w:cs="Arial"/>
                <w:color w:val="000000"/>
                <w:szCs w:val="24"/>
              </w:rPr>
            </w:pPr>
            <w:r>
              <w:rPr>
                <w:rFonts w:cs="Arial"/>
                <w:color w:val="000000"/>
                <w:szCs w:val="24"/>
              </w:rPr>
              <w:t>SURFACE</w:t>
            </w:r>
          </w:p>
        </w:tc>
      </w:tr>
      <w:tr w:rsidR="00941099" w:rsidRPr="00B817D8" w:rsidTr="0074671C">
        <w:trPr>
          <w:trHeight w:val="680"/>
        </w:trPr>
        <w:tc>
          <w:tcPr>
            <w:tcW w:w="1838" w:type="dxa"/>
            <w:shd w:val="clear" w:color="auto" w:fill="auto"/>
            <w:vAlign w:val="center"/>
          </w:tcPr>
          <w:p w:rsidR="00941099" w:rsidRPr="008D47E5" w:rsidRDefault="00941099" w:rsidP="00B83E2C">
            <w:pPr>
              <w:jc w:val="center"/>
              <w:rPr>
                <w:rFonts w:cs="Arial"/>
                <w:color w:val="000000"/>
                <w:szCs w:val="24"/>
              </w:rPr>
            </w:pPr>
            <w:r w:rsidRPr="008D47E5">
              <w:rPr>
                <w:rFonts w:cs="Arial"/>
                <w:color w:val="000000"/>
                <w:szCs w:val="24"/>
              </w:rPr>
              <w:t>A</w:t>
            </w:r>
          </w:p>
        </w:tc>
        <w:tc>
          <w:tcPr>
            <w:tcW w:w="1843"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B</w:t>
            </w:r>
          </w:p>
        </w:tc>
        <w:tc>
          <w:tcPr>
            <w:tcW w:w="1559" w:type="dxa"/>
            <w:shd w:val="clear" w:color="auto" w:fill="auto"/>
            <w:vAlign w:val="center"/>
          </w:tcPr>
          <w:p w:rsidR="00941099" w:rsidRPr="008D47E5" w:rsidRDefault="00510924" w:rsidP="00B83E2C">
            <w:pPr>
              <w:jc w:val="center"/>
              <w:rPr>
                <w:rFonts w:cs="Arial"/>
                <w:color w:val="000000"/>
                <w:szCs w:val="24"/>
              </w:rPr>
            </w:pPr>
            <w:r>
              <w:rPr>
                <w:rFonts w:cs="Arial"/>
                <w:color w:val="000000"/>
                <w:szCs w:val="24"/>
              </w:rPr>
              <w:t>E</w:t>
            </w:r>
            <w:r w:rsidRPr="008D47E5">
              <w:rPr>
                <w:rFonts w:cs="Arial"/>
                <w:color w:val="000000"/>
                <w:szCs w:val="24"/>
              </w:rPr>
              <w:t>NE</w:t>
            </w:r>
          </w:p>
        </w:tc>
        <w:tc>
          <w:tcPr>
            <w:tcW w:w="1134"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20</w:t>
            </w:r>
          </w:p>
        </w:tc>
        <w:tc>
          <w:tcPr>
            <w:tcW w:w="1025" w:type="dxa"/>
            <w:vAlign w:val="center"/>
          </w:tcPr>
          <w:p w:rsidR="00941099" w:rsidRPr="008D47E5" w:rsidRDefault="00941099" w:rsidP="00B83E2C">
            <w:pPr>
              <w:jc w:val="center"/>
              <w:rPr>
                <w:rFonts w:cs="Arial"/>
                <w:color w:val="000000"/>
                <w:szCs w:val="24"/>
              </w:rPr>
            </w:pPr>
            <w:r>
              <w:rPr>
                <w:rFonts w:cs="Arial"/>
                <w:color w:val="000000"/>
                <w:szCs w:val="24"/>
              </w:rPr>
              <w:t>3</w:t>
            </w:r>
          </w:p>
        </w:tc>
        <w:tc>
          <w:tcPr>
            <w:tcW w:w="1810" w:type="dxa"/>
            <w:vAlign w:val="center"/>
          </w:tcPr>
          <w:p w:rsidR="00941099" w:rsidRPr="008D47E5" w:rsidRDefault="0074671C" w:rsidP="0074671C">
            <w:pPr>
              <w:jc w:val="center"/>
              <w:rPr>
                <w:rFonts w:cs="Arial"/>
                <w:color w:val="000000"/>
                <w:szCs w:val="24"/>
              </w:rPr>
            </w:pPr>
            <w:r>
              <w:rPr>
                <w:rFonts w:cs="Arial"/>
                <w:color w:val="000000"/>
                <w:szCs w:val="24"/>
              </w:rPr>
              <w:t>Concrete</w:t>
            </w:r>
          </w:p>
        </w:tc>
      </w:tr>
      <w:tr w:rsidR="00941099" w:rsidRPr="00B817D8" w:rsidTr="0074671C">
        <w:trPr>
          <w:trHeight w:val="680"/>
        </w:trPr>
        <w:tc>
          <w:tcPr>
            <w:tcW w:w="1838"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B</w:t>
            </w:r>
          </w:p>
        </w:tc>
        <w:tc>
          <w:tcPr>
            <w:tcW w:w="1843"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C</w:t>
            </w:r>
          </w:p>
        </w:tc>
        <w:tc>
          <w:tcPr>
            <w:tcW w:w="1559" w:type="dxa"/>
            <w:shd w:val="clear" w:color="auto" w:fill="auto"/>
            <w:vAlign w:val="center"/>
          </w:tcPr>
          <w:p w:rsidR="00941099" w:rsidRPr="008D47E5" w:rsidRDefault="00510924" w:rsidP="00B83E2C">
            <w:pPr>
              <w:jc w:val="center"/>
              <w:rPr>
                <w:rFonts w:cs="Arial"/>
                <w:color w:val="000000"/>
                <w:szCs w:val="24"/>
              </w:rPr>
            </w:pPr>
            <w:r>
              <w:rPr>
                <w:rFonts w:cs="Arial"/>
                <w:color w:val="000000"/>
                <w:szCs w:val="24"/>
              </w:rPr>
              <w:t>ESE</w:t>
            </w:r>
          </w:p>
        </w:tc>
        <w:tc>
          <w:tcPr>
            <w:tcW w:w="1134"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80</w:t>
            </w:r>
          </w:p>
        </w:tc>
        <w:tc>
          <w:tcPr>
            <w:tcW w:w="1025" w:type="dxa"/>
            <w:vAlign w:val="center"/>
          </w:tcPr>
          <w:p w:rsidR="00941099" w:rsidRPr="008D47E5" w:rsidRDefault="00941099" w:rsidP="00B83E2C">
            <w:pPr>
              <w:jc w:val="center"/>
              <w:rPr>
                <w:rFonts w:cs="Arial"/>
                <w:color w:val="000000"/>
                <w:szCs w:val="24"/>
              </w:rPr>
            </w:pPr>
            <w:r>
              <w:rPr>
                <w:rFonts w:cs="Arial"/>
                <w:color w:val="000000"/>
                <w:szCs w:val="24"/>
              </w:rPr>
              <w:t>3</w:t>
            </w:r>
          </w:p>
        </w:tc>
        <w:tc>
          <w:tcPr>
            <w:tcW w:w="1810" w:type="dxa"/>
            <w:vAlign w:val="center"/>
          </w:tcPr>
          <w:p w:rsidR="00941099" w:rsidRPr="008D47E5" w:rsidRDefault="0074671C" w:rsidP="0074671C">
            <w:pPr>
              <w:jc w:val="center"/>
              <w:rPr>
                <w:rFonts w:cs="Arial"/>
                <w:color w:val="000000"/>
                <w:szCs w:val="24"/>
              </w:rPr>
            </w:pPr>
            <w:r>
              <w:rPr>
                <w:rFonts w:cs="Arial"/>
                <w:color w:val="000000"/>
                <w:szCs w:val="24"/>
              </w:rPr>
              <w:t>Concrete</w:t>
            </w:r>
          </w:p>
        </w:tc>
      </w:tr>
      <w:tr w:rsidR="00941099" w:rsidRPr="00B817D8" w:rsidTr="0074671C">
        <w:trPr>
          <w:trHeight w:val="680"/>
        </w:trPr>
        <w:tc>
          <w:tcPr>
            <w:tcW w:w="1838"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C</w:t>
            </w:r>
          </w:p>
        </w:tc>
        <w:tc>
          <w:tcPr>
            <w:tcW w:w="1843"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D</w:t>
            </w:r>
          </w:p>
        </w:tc>
        <w:tc>
          <w:tcPr>
            <w:tcW w:w="1559" w:type="dxa"/>
            <w:shd w:val="clear" w:color="auto" w:fill="auto"/>
            <w:vAlign w:val="center"/>
          </w:tcPr>
          <w:p w:rsidR="00941099" w:rsidRPr="008D47E5" w:rsidRDefault="00510924" w:rsidP="00B83E2C">
            <w:pPr>
              <w:jc w:val="center"/>
              <w:rPr>
                <w:rFonts w:cs="Arial"/>
                <w:color w:val="000000"/>
                <w:szCs w:val="24"/>
              </w:rPr>
            </w:pPr>
            <w:r>
              <w:rPr>
                <w:rFonts w:cs="Arial"/>
                <w:color w:val="000000"/>
                <w:szCs w:val="24"/>
              </w:rPr>
              <w:t>ESE</w:t>
            </w:r>
          </w:p>
        </w:tc>
        <w:tc>
          <w:tcPr>
            <w:tcW w:w="1134" w:type="dxa"/>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90</w:t>
            </w:r>
          </w:p>
        </w:tc>
        <w:tc>
          <w:tcPr>
            <w:tcW w:w="1025" w:type="dxa"/>
            <w:tcBorders>
              <w:bottom w:val="single" w:sz="4" w:space="0" w:color="auto"/>
            </w:tcBorders>
            <w:vAlign w:val="center"/>
          </w:tcPr>
          <w:p w:rsidR="00941099" w:rsidRPr="008D47E5" w:rsidRDefault="00941099" w:rsidP="00B83E2C">
            <w:pPr>
              <w:jc w:val="center"/>
              <w:rPr>
                <w:rFonts w:cs="Arial"/>
                <w:color w:val="000000"/>
                <w:szCs w:val="24"/>
              </w:rPr>
            </w:pPr>
            <w:r>
              <w:rPr>
                <w:rFonts w:cs="Arial"/>
                <w:color w:val="000000"/>
                <w:szCs w:val="24"/>
              </w:rPr>
              <w:t>3</w:t>
            </w:r>
          </w:p>
        </w:tc>
        <w:tc>
          <w:tcPr>
            <w:tcW w:w="1810" w:type="dxa"/>
            <w:tcBorders>
              <w:bottom w:val="single" w:sz="4" w:space="0" w:color="auto"/>
            </w:tcBorders>
            <w:vAlign w:val="center"/>
          </w:tcPr>
          <w:p w:rsidR="00941099" w:rsidRPr="008D47E5" w:rsidRDefault="0074671C" w:rsidP="0074671C">
            <w:pPr>
              <w:jc w:val="center"/>
              <w:rPr>
                <w:rFonts w:cs="Arial"/>
                <w:color w:val="000000"/>
                <w:szCs w:val="24"/>
              </w:rPr>
            </w:pPr>
            <w:r>
              <w:rPr>
                <w:rFonts w:cs="Arial"/>
                <w:color w:val="000000"/>
                <w:szCs w:val="24"/>
              </w:rPr>
              <w:t>Stone and grass</w:t>
            </w:r>
          </w:p>
        </w:tc>
      </w:tr>
      <w:tr w:rsidR="00941099" w:rsidRPr="008D47E5" w:rsidTr="0074671C">
        <w:trPr>
          <w:trHeight w:val="680"/>
        </w:trPr>
        <w:tc>
          <w:tcPr>
            <w:tcW w:w="1838" w:type="dxa"/>
            <w:shd w:val="clear" w:color="auto" w:fill="auto"/>
            <w:vAlign w:val="center"/>
          </w:tcPr>
          <w:p w:rsidR="00941099" w:rsidRPr="008D47E5" w:rsidRDefault="00941099" w:rsidP="00941099">
            <w:pPr>
              <w:jc w:val="center"/>
              <w:rPr>
                <w:rFonts w:cs="Arial"/>
                <w:color w:val="000000"/>
                <w:szCs w:val="24"/>
              </w:rPr>
            </w:pPr>
            <w:r>
              <w:rPr>
                <w:rFonts w:cs="Arial"/>
                <w:color w:val="000000"/>
                <w:szCs w:val="24"/>
              </w:rPr>
              <w:t>D</w:t>
            </w:r>
          </w:p>
        </w:tc>
        <w:tc>
          <w:tcPr>
            <w:tcW w:w="1843" w:type="dxa"/>
            <w:shd w:val="clear" w:color="auto" w:fill="auto"/>
            <w:vAlign w:val="center"/>
          </w:tcPr>
          <w:p w:rsidR="00941099" w:rsidRPr="008D47E5" w:rsidRDefault="00941099" w:rsidP="00941099">
            <w:pPr>
              <w:jc w:val="center"/>
              <w:rPr>
                <w:rFonts w:cs="Arial"/>
                <w:color w:val="000000"/>
                <w:szCs w:val="24"/>
              </w:rPr>
            </w:pPr>
            <w:r>
              <w:rPr>
                <w:rFonts w:cs="Arial"/>
                <w:color w:val="000000"/>
                <w:szCs w:val="24"/>
              </w:rPr>
              <w:t>E</w:t>
            </w:r>
          </w:p>
        </w:tc>
        <w:tc>
          <w:tcPr>
            <w:tcW w:w="1559" w:type="dxa"/>
            <w:shd w:val="clear" w:color="auto" w:fill="auto"/>
            <w:vAlign w:val="center"/>
          </w:tcPr>
          <w:p w:rsidR="00941099" w:rsidRPr="008D47E5" w:rsidRDefault="00510924" w:rsidP="00941099">
            <w:pPr>
              <w:jc w:val="center"/>
              <w:rPr>
                <w:rFonts w:cs="Arial"/>
                <w:color w:val="000000"/>
                <w:szCs w:val="24"/>
              </w:rPr>
            </w:pPr>
            <w:r>
              <w:rPr>
                <w:rFonts w:cs="Arial"/>
                <w:color w:val="000000"/>
                <w:szCs w:val="24"/>
              </w:rPr>
              <w:t>ESE</w:t>
            </w:r>
          </w:p>
        </w:tc>
        <w:tc>
          <w:tcPr>
            <w:tcW w:w="1134" w:type="dxa"/>
            <w:shd w:val="clear" w:color="auto" w:fill="auto"/>
            <w:vAlign w:val="center"/>
          </w:tcPr>
          <w:p w:rsidR="00941099" w:rsidRPr="008D47E5" w:rsidRDefault="00941099" w:rsidP="00941099">
            <w:pPr>
              <w:jc w:val="center"/>
              <w:rPr>
                <w:rFonts w:cs="Arial"/>
                <w:color w:val="000000"/>
                <w:szCs w:val="24"/>
              </w:rPr>
            </w:pPr>
            <w:r>
              <w:rPr>
                <w:rFonts w:cs="Arial"/>
                <w:color w:val="000000"/>
                <w:szCs w:val="24"/>
              </w:rPr>
              <w:t>90</w:t>
            </w:r>
          </w:p>
        </w:tc>
        <w:tc>
          <w:tcPr>
            <w:tcW w:w="1025" w:type="dxa"/>
            <w:tcBorders>
              <w:bottom w:val="single" w:sz="4" w:space="0" w:color="auto"/>
            </w:tcBorders>
            <w:vAlign w:val="center"/>
          </w:tcPr>
          <w:p w:rsidR="00941099" w:rsidRPr="008D47E5" w:rsidRDefault="00941099" w:rsidP="00941099">
            <w:pPr>
              <w:jc w:val="center"/>
              <w:rPr>
                <w:rFonts w:cs="Arial"/>
                <w:color w:val="000000"/>
                <w:szCs w:val="24"/>
              </w:rPr>
            </w:pPr>
            <w:r>
              <w:rPr>
                <w:rFonts w:cs="Arial"/>
                <w:color w:val="000000"/>
                <w:szCs w:val="24"/>
              </w:rPr>
              <w:t>3</w:t>
            </w:r>
          </w:p>
        </w:tc>
        <w:tc>
          <w:tcPr>
            <w:tcW w:w="1810" w:type="dxa"/>
            <w:tcBorders>
              <w:bottom w:val="single" w:sz="4" w:space="0" w:color="auto"/>
            </w:tcBorders>
            <w:vAlign w:val="center"/>
          </w:tcPr>
          <w:p w:rsidR="00941099" w:rsidRPr="008D47E5" w:rsidRDefault="0074671C" w:rsidP="00941099">
            <w:pPr>
              <w:jc w:val="center"/>
              <w:rPr>
                <w:rFonts w:cs="Arial"/>
                <w:color w:val="000000"/>
                <w:szCs w:val="24"/>
              </w:rPr>
            </w:pPr>
            <w:r>
              <w:rPr>
                <w:rFonts w:cs="Arial"/>
                <w:color w:val="000000"/>
                <w:szCs w:val="24"/>
              </w:rPr>
              <w:t>Grass</w:t>
            </w:r>
            <w:r w:rsidR="00941099" w:rsidRPr="008D47E5">
              <w:rPr>
                <w:rFonts w:cs="Arial"/>
                <w:color w:val="000000"/>
                <w:szCs w:val="24"/>
              </w:rPr>
              <w:t>.</w:t>
            </w:r>
          </w:p>
        </w:tc>
      </w:tr>
      <w:tr w:rsidR="00941099" w:rsidRPr="00B817D8" w:rsidTr="0074671C">
        <w:trPr>
          <w:trHeight w:val="680"/>
        </w:trPr>
        <w:tc>
          <w:tcPr>
            <w:tcW w:w="5240" w:type="dxa"/>
            <w:gridSpan w:val="3"/>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Total length of bridleway to be created</w:t>
            </w:r>
            <w:r w:rsidRPr="008D47E5">
              <w:rPr>
                <w:rFonts w:cs="Arial"/>
                <w:color w:val="000000"/>
                <w:szCs w:val="24"/>
              </w:rPr>
              <w:t xml:space="preserve">: </w:t>
            </w:r>
          </w:p>
        </w:tc>
        <w:tc>
          <w:tcPr>
            <w:tcW w:w="1134" w:type="dxa"/>
            <w:tcBorders>
              <w:right w:val="single" w:sz="8" w:space="0" w:color="auto"/>
            </w:tcBorders>
            <w:shd w:val="clear" w:color="auto" w:fill="auto"/>
            <w:vAlign w:val="center"/>
          </w:tcPr>
          <w:p w:rsidR="00941099" w:rsidRPr="008D47E5" w:rsidRDefault="00941099" w:rsidP="00B83E2C">
            <w:pPr>
              <w:jc w:val="center"/>
              <w:rPr>
                <w:rFonts w:cs="Arial"/>
                <w:color w:val="000000"/>
                <w:szCs w:val="24"/>
              </w:rPr>
            </w:pPr>
            <w:r>
              <w:rPr>
                <w:rFonts w:cs="Arial"/>
                <w:color w:val="000000"/>
                <w:szCs w:val="24"/>
              </w:rPr>
              <w:t>280</w:t>
            </w:r>
          </w:p>
        </w:tc>
        <w:tc>
          <w:tcPr>
            <w:tcW w:w="2835" w:type="dxa"/>
            <w:gridSpan w:val="2"/>
            <w:tcBorders>
              <w:left w:val="single" w:sz="8" w:space="0" w:color="auto"/>
              <w:bottom w:val="nil"/>
              <w:right w:val="nil"/>
            </w:tcBorders>
            <w:vAlign w:val="center"/>
          </w:tcPr>
          <w:p w:rsidR="00941099" w:rsidRPr="008D47E5" w:rsidRDefault="00941099" w:rsidP="00B83E2C">
            <w:pPr>
              <w:jc w:val="center"/>
              <w:rPr>
                <w:rFonts w:cs="Arial"/>
                <w:color w:val="000000"/>
                <w:szCs w:val="24"/>
              </w:rPr>
            </w:pPr>
          </w:p>
          <w:p w:rsidR="00941099" w:rsidRPr="008D47E5" w:rsidRDefault="00941099" w:rsidP="00B83E2C">
            <w:pPr>
              <w:jc w:val="center"/>
              <w:rPr>
                <w:rFonts w:cs="Arial"/>
                <w:color w:val="000000"/>
                <w:szCs w:val="24"/>
              </w:rPr>
            </w:pPr>
          </w:p>
          <w:p w:rsidR="00941099" w:rsidRPr="008D47E5" w:rsidRDefault="00941099" w:rsidP="00B83E2C">
            <w:pPr>
              <w:rPr>
                <w:rFonts w:cs="Arial"/>
                <w:color w:val="000000"/>
                <w:szCs w:val="24"/>
              </w:rPr>
            </w:pPr>
          </w:p>
        </w:tc>
      </w:tr>
    </w:tbl>
    <w:p w:rsidR="00941099" w:rsidRPr="00B817D8" w:rsidRDefault="00941099" w:rsidP="00941099">
      <w:pPr>
        <w:rPr>
          <w:rFonts w:cs="Arial"/>
          <w:color w:val="000000"/>
          <w:szCs w:val="24"/>
        </w:rPr>
      </w:pPr>
    </w:p>
    <w:p w:rsidR="00037A64" w:rsidRPr="003460DC" w:rsidRDefault="00037A64" w:rsidP="00037A64">
      <w:pPr>
        <w:jc w:val="both"/>
        <w:rPr>
          <w:rFonts w:cs="Arial"/>
          <w:szCs w:val="24"/>
        </w:rPr>
      </w:pPr>
      <w:r w:rsidRPr="003460DC">
        <w:rPr>
          <w:rFonts w:cs="Arial"/>
          <w:szCs w:val="24"/>
        </w:rPr>
        <w:t>It is proposed that the footpath</w:t>
      </w:r>
      <w:r>
        <w:rPr>
          <w:rFonts w:cs="Arial"/>
          <w:szCs w:val="24"/>
        </w:rPr>
        <w:t>s</w:t>
      </w:r>
      <w:r w:rsidR="00844696">
        <w:rPr>
          <w:rFonts w:cs="Arial"/>
          <w:szCs w:val="24"/>
        </w:rPr>
        <w:t xml:space="preserve"> to be created by the proposed agreement</w:t>
      </w:r>
      <w:r w:rsidRPr="003460DC">
        <w:rPr>
          <w:rFonts w:cs="Arial"/>
          <w:szCs w:val="24"/>
        </w:rPr>
        <w:t xml:space="preserve"> will be subject to the following limitations and conditions:</w:t>
      </w:r>
    </w:p>
    <w:p w:rsidR="00037A64" w:rsidRPr="003460DC" w:rsidRDefault="00037A64" w:rsidP="00037A64">
      <w:pPr>
        <w:pStyle w:val="BodyText"/>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037A64" w:rsidRPr="003460DC" w:rsidTr="00037A64">
        <w:trPr>
          <w:trHeight w:val="473"/>
        </w:trPr>
        <w:tc>
          <w:tcPr>
            <w:tcW w:w="4533" w:type="dxa"/>
          </w:tcPr>
          <w:p w:rsidR="00037A64" w:rsidRPr="003460DC" w:rsidRDefault="00037A64" w:rsidP="00B83E2C">
            <w:pPr>
              <w:jc w:val="both"/>
              <w:rPr>
                <w:rFonts w:cs="Arial"/>
                <w:szCs w:val="24"/>
              </w:rPr>
            </w:pPr>
            <w:r w:rsidRPr="003460DC">
              <w:rPr>
                <w:rFonts w:cs="Arial"/>
                <w:szCs w:val="24"/>
                <w:u w:val="single"/>
              </w:rPr>
              <w:t>Limitations and Conditions</w:t>
            </w:r>
            <w:r w:rsidRPr="003460DC">
              <w:rPr>
                <w:rFonts w:cs="Arial"/>
                <w:szCs w:val="24"/>
              </w:rPr>
              <w:tab/>
            </w:r>
          </w:p>
        </w:tc>
        <w:tc>
          <w:tcPr>
            <w:tcW w:w="4484" w:type="dxa"/>
          </w:tcPr>
          <w:p w:rsidR="00037A64" w:rsidRPr="003460DC" w:rsidRDefault="00037A64" w:rsidP="00B83E2C">
            <w:pPr>
              <w:jc w:val="both"/>
              <w:rPr>
                <w:rFonts w:cs="Arial"/>
                <w:szCs w:val="24"/>
              </w:rPr>
            </w:pPr>
            <w:r w:rsidRPr="003460DC">
              <w:rPr>
                <w:rFonts w:cs="Arial"/>
                <w:szCs w:val="24"/>
                <w:u w:val="single"/>
              </w:rPr>
              <w:t>Position</w:t>
            </w:r>
          </w:p>
        </w:tc>
      </w:tr>
      <w:tr w:rsidR="00037A64" w:rsidRPr="003460DC" w:rsidTr="00037A64">
        <w:tc>
          <w:tcPr>
            <w:tcW w:w="4533" w:type="dxa"/>
          </w:tcPr>
          <w:p w:rsidR="00037A64" w:rsidRPr="003460DC" w:rsidRDefault="00037A64" w:rsidP="00B83E2C">
            <w:pPr>
              <w:ind w:right="176"/>
              <w:rPr>
                <w:rFonts w:cs="Arial"/>
                <w:szCs w:val="24"/>
              </w:rPr>
            </w:pPr>
            <w:r w:rsidRPr="003460DC">
              <w:rPr>
                <w:rFonts w:cs="Arial"/>
                <w:szCs w:val="24"/>
              </w:rPr>
              <w:t xml:space="preserve">The right of the </w:t>
            </w:r>
            <w:r>
              <w:rPr>
                <w:rFonts w:cs="Arial"/>
                <w:szCs w:val="24"/>
              </w:rPr>
              <w:t>land</w:t>
            </w:r>
            <w:r w:rsidRPr="003460DC">
              <w:rPr>
                <w:rFonts w:cs="Arial"/>
                <w:szCs w:val="24"/>
              </w:rPr>
              <w:t xml:space="preserve">owner to maintain a </w:t>
            </w:r>
            <w:r>
              <w:rPr>
                <w:rFonts w:cs="Arial"/>
                <w:szCs w:val="24"/>
              </w:rPr>
              <w:t>bridleway gate that</w:t>
            </w:r>
            <w:r w:rsidRPr="003460DC">
              <w:rPr>
                <w:rFonts w:cs="Arial"/>
                <w:szCs w:val="24"/>
              </w:rPr>
              <w:t xml:space="preserve"> conforms to BS 5709</w:t>
            </w:r>
            <w:r>
              <w:rPr>
                <w:rFonts w:cs="Arial"/>
                <w:szCs w:val="24"/>
              </w:rPr>
              <w:t>:2018</w:t>
            </w:r>
          </w:p>
        </w:tc>
        <w:tc>
          <w:tcPr>
            <w:tcW w:w="4484" w:type="dxa"/>
            <w:vAlign w:val="center"/>
          </w:tcPr>
          <w:p w:rsidR="00037A64" w:rsidRPr="003460DC" w:rsidRDefault="00037A64" w:rsidP="00037A64">
            <w:pPr>
              <w:jc w:val="center"/>
              <w:rPr>
                <w:rFonts w:cs="Arial"/>
                <w:szCs w:val="24"/>
              </w:rPr>
            </w:pPr>
            <w:r>
              <w:rPr>
                <w:rFonts w:cs="Arial"/>
                <w:szCs w:val="24"/>
              </w:rPr>
              <w:t>Grid Reference SD 8622 </w:t>
            </w:r>
            <w:r w:rsidRPr="00037A64">
              <w:rPr>
                <w:rFonts w:cs="Arial"/>
                <w:szCs w:val="24"/>
              </w:rPr>
              <w:t>3309</w:t>
            </w:r>
            <w:r>
              <w:rPr>
                <w:rFonts w:cs="Arial"/>
                <w:szCs w:val="24"/>
              </w:rPr>
              <w:t xml:space="preserve"> (Point B)</w:t>
            </w:r>
          </w:p>
        </w:tc>
      </w:tr>
      <w:tr w:rsidR="00037A64" w:rsidRPr="003460DC" w:rsidTr="00037A64">
        <w:tc>
          <w:tcPr>
            <w:tcW w:w="4533" w:type="dxa"/>
          </w:tcPr>
          <w:p w:rsidR="00037A64" w:rsidRPr="003460DC" w:rsidRDefault="00037A64" w:rsidP="00B83E2C">
            <w:pPr>
              <w:ind w:right="176"/>
              <w:rPr>
                <w:rFonts w:cs="Arial"/>
                <w:szCs w:val="24"/>
              </w:rPr>
            </w:pPr>
            <w:r w:rsidRPr="003460DC">
              <w:rPr>
                <w:rFonts w:cs="Arial"/>
                <w:szCs w:val="24"/>
              </w:rPr>
              <w:t xml:space="preserve">The right of the </w:t>
            </w:r>
            <w:r>
              <w:rPr>
                <w:rFonts w:cs="Arial"/>
                <w:szCs w:val="24"/>
              </w:rPr>
              <w:t>land</w:t>
            </w:r>
            <w:r w:rsidRPr="003460DC">
              <w:rPr>
                <w:rFonts w:cs="Arial"/>
                <w:szCs w:val="24"/>
              </w:rPr>
              <w:t xml:space="preserve">owner to maintain a </w:t>
            </w:r>
            <w:r>
              <w:rPr>
                <w:rFonts w:cs="Arial"/>
                <w:szCs w:val="24"/>
              </w:rPr>
              <w:t>bridleway gate that</w:t>
            </w:r>
            <w:r w:rsidRPr="003460DC">
              <w:rPr>
                <w:rFonts w:cs="Arial"/>
                <w:szCs w:val="24"/>
              </w:rPr>
              <w:t xml:space="preserve"> conforms to BS 5709</w:t>
            </w:r>
            <w:r>
              <w:rPr>
                <w:rFonts w:cs="Arial"/>
                <w:szCs w:val="24"/>
              </w:rPr>
              <w:t>:2018</w:t>
            </w:r>
          </w:p>
        </w:tc>
        <w:tc>
          <w:tcPr>
            <w:tcW w:w="4484" w:type="dxa"/>
            <w:vAlign w:val="center"/>
          </w:tcPr>
          <w:p w:rsidR="00037A64" w:rsidRPr="003460DC" w:rsidRDefault="00037A64" w:rsidP="00B83E2C">
            <w:pPr>
              <w:jc w:val="center"/>
              <w:rPr>
                <w:rFonts w:cs="Arial"/>
                <w:szCs w:val="24"/>
              </w:rPr>
            </w:pPr>
            <w:r>
              <w:rPr>
                <w:rFonts w:cs="Arial"/>
                <w:szCs w:val="24"/>
              </w:rPr>
              <w:t xml:space="preserve">Grid Reference </w:t>
            </w:r>
            <w:r w:rsidRPr="0073516D">
              <w:rPr>
                <w:rFonts w:cs="Arial"/>
                <w:color w:val="000000"/>
                <w:szCs w:val="24"/>
              </w:rPr>
              <w:t>SD 8629 3308</w:t>
            </w:r>
            <w:r w:rsidRPr="003460DC">
              <w:rPr>
                <w:rFonts w:cs="Arial"/>
                <w:szCs w:val="24"/>
              </w:rPr>
              <w:t xml:space="preserve"> (Point </w:t>
            </w:r>
            <w:r>
              <w:rPr>
                <w:rFonts w:cs="Arial"/>
                <w:szCs w:val="24"/>
              </w:rPr>
              <w:t>C</w:t>
            </w:r>
            <w:r w:rsidRPr="003460DC">
              <w:rPr>
                <w:rFonts w:cs="Arial"/>
                <w:szCs w:val="24"/>
              </w:rPr>
              <w:t>)</w:t>
            </w:r>
          </w:p>
          <w:p w:rsidR="00037A64" w:rsidRPr="003460DC" w:rsidRDefault="00037A64" w:rsidP="00B83E2C">
            <w:pPr>
              <w:jc w:val="center"/>
              <w:rPr>
                <w:rFonts w:cs="Arial"/>
                <w:szCs w:val="24"/>
              </w:rPr>
            </w:pPr>
          </w:p>
        </w:tc>
      </w:tr>
      <w:tr w:rsidR="00037A64" w:rsidRPr="003460DC" w:rsidTr="00037A64">
        <w:tc>
          <w:tcPr>
            <w:tcW w:w="4533" w:type="dxa"/>
          </w:tcPr>
          <w:p w:rsidR="00037A64" w:rsidRPr="003460DC" w:rsidRDefault="00037A64" w:rsidP="00B83E2C">
            <w:pPr>
              <w:ind w:right="176"/>
              <w:rPr>
                <w:rFonts w:cs="Arial"/>
                <w:szCs w:val="24"/>
              </w:rPr>
            </w:pPr>
            <w:r w:rsidRPr="003460DC">
              <w:rPr>
                <w:rFonts w:cs="Arial"/>
                <w:szCs w:val="24"/>
              </w:rPr>
              <w:t xml:space="preserve">The right of the </w:t>
            </w:r>
            <w:r>
              <w:rPr>
                <w:rFonts w:cs="Arial"/>
                <w:szCs w:val="24"/>
              </w:rPr>
              <w:t>land</w:t>
            </w:r>
            <w:r w:rsidRPr="003460DC">
              <w:rPr>
                <w:rFonts w:cs="Arial"/>
                <w:szCs w:val="24"/>
              </w:rPr>
              <w:t xml:space="preserve">owner to maintain a </w:t>
            </w:r>
            <w:r>
              <w:rPr>
                <w:rFonts w:cs="Arial"/>
                <w:szCs w:val="24"/>
              </w:rPr>
              <w:t>bridleway gate that</w:t>
            </w:r>
            <w:r w:rsidRPr="003460DC">
              <w:rPr>
                <w:rFonts w:cs="Arial"/>
                <w:szCs w:val="24"/>
              </w:rPr>
              <w:t xml:space="preserve"> conforms to BS 5709</w:t>
            </w:r>
            <w:r>
              <w:rPr>
                <w:rFonts w:cs="Arial"/>
                <w:szCs w:val="24"/>
              </w:rPr>
              <w:t>:2018</w:t>
            </w:r>
          </w:p>
        </w:tc>
        <w:tc>
          <w:tcPr>
            <w:tcW w:w="4484" w:type="dxa"/>
            <w:vAlign w:val="center"/>
          </w:tcPr>
          <w:p w:rsidR="00037A64" w:rsidRPr="003460DC" w:rsidRDefault="00037A64" w:rsidP="00B83E2C">
            <w:pPr>
              <w:jc w:val="center"/>
              <w:rPr>
                <w:rFonts w:cs="Arial"/>
                <w:szCs w:val="24"/>
              </w:rPr>
            </w:pPr>
            <w:r>
              <w:rPr>
                <w:rFonts w:cs="Arial"/>
                <w:szCs w:val="24"/>
              </w:rPr>
              <w:t xml:space="preserve">Grid Reference </w:t>
            </w:r>
            <w:r w:rsidRPr="0073516D">
              <w:rPr>
                <w:rFonts w:cs="Arial"/>
                <w:color w:val="000000"/>
                <w:szCs w:val="24"/>
              </w:rPr>
              <w:t>SD 8638 3307</w:t>
            </w:r>
            <w:r w:rsidRPr="003460DC">
              <w:rPr>
                <w:rFonts w:cs="Arial"/>
                <w:szCs w:val="24"/>
              </w:rPr>
              <w:t xml:space="preserve"> (Point </w:t>
            </w:r>
            <w:r>
              <w:rPr>
                <w:rFonts w:cs="Arial"/>
                <w:szCs w:val="24"/>
              </w:rPr>
              <w:t>D</w:t>
            </w:r>
            <w:r w:rsidRPr="003460DC">
              <w:rPr>
                <w:rFonts w:cs="Arial"/>
                <w:szCs w:val="24"/>
              </w:rPr>
              <w:t>)</w:t>
            </w:r>
          </w:p>
          <w:p w:rsidR="00037A64" w:rsidRPr="003460DC" w:rsidRDefault="00037A64" w:rsidP="00B83E2C">
            <w:pPr>
              <w:jc w:val="center"/>
              <w:rPr>
                <w:rFonts w:cs="Arial"/>
                <w:szCs w:val="24"/>
              </w:rPr>
            </w:pPr>
          </w:p>
        </w:tc>
      </w:tr>
      <w:tr w:rsidR="00037A64" w:rsidRPr="003460DC" w:rsidTr="00037A64">
        <w:tc>
          <w:tcPr>
            <w:tcW w:w="4533" w:type="dxa"/>
          </w:tcPr>
          <w:p w:rsidR="00037A64" w:rsidRPr="003460DC" w:rsidRDefault="00037A64" w:rsidP="00B83E2C">
            <w:pPr>
              <w:ind w:right="176"/>
              <w:rPr>
                <w:rFonts w:cs="Arial"/>
                <w:szCs w:val="24"/>
              </w:rPr>
            </w:pPr>
            <w:r w:rsidRPr="003460DC">
              <w:rPr>
                <w:rFonts w:cs="Arial"/>
                <w:szCs w:val="24"/>
              </w:rPr>
              <w:t xml:space="preserve">The right of the </w:t>
            </w:r>
            <w:r>
              <w:rPr>
                <w:rFonts w:cs="Arial"/>
                <w:szCs w:val="24"/>
              </w:rPr>
              <w:t>land</w:t>
            </w:r>
            <w:r w:rsidRPr="003460DC">
              <w:rPr>
                <w:rFonts w:cs="Arial"/>
                <w:szCs w:val="24"/>
              </w:rPr>
              <w:t xml:space="preserve">owner to maintain a </w:t>
            </w:r>
            <w:r>
              <w:rPr>
                <w:rFonts w:cs="Arial"/>
                <w:szCs w:val="24"/>
              </w:rPr>
              <w:t>bridleway gate that</w:t>
            </w:r>
            <w:r w:rsidRPr="003460DC">
              <w:rPr>
                <w:rFonts w:cs="Arial"/>
                <w:szCs w:val="24"/>
              </w:rPr>
              <w:t xml:space="preserve"> conforms to BS 5709</w:t>
            </w:r>
            <w:r>
              <w:rPr>
                <w:rFonts w:cs="Arial"/>
                <w:szCs w:val="24"/>
              </w:rPr>
              <w:t>:2018</w:t>
            </w:r>
          </w:p>
        </w:tc>
        <w:tc>
          <w:tcPr>
            <w:tcW w:w="4484" w:type="dxa"/>
            <w:vAlign w:val="center"/>
          </w:tcPr>
          <w:p w:rsidR="00037A64" w:rsidRPr="003460DC" w:rsidRDefault="00037A64" w:rsidP="00B83E2C">
            <w:pPr>
              <w:jc w:val="center"/>
              <w:rPr>
                <w:rFonts w:cs="Arial"/>
                <w:szCs w:val="24"/>
              </w:rPr>
            </w:pPr>
            <w:r>
              <w:rPr>
                <w:rFonts w:cs="Arial"/>
                <w:szCs w:val="24"/>
              </w:rPr>
              <w:t xml:space="preserve">Grid Reference </w:t>
            </w:r>
            <w:r w:rsidRPr="0073516D">
              <w:rPr>
                <w:rFonts w:cs="Arial"/>
                <w:color w:val="000000"/>
                <w:szCs w:val="24"/>
              </w:rPr>
              <w:t>SD 8647 3306</w:t>
            </w:r>
            <w:r w:rsidRPr="003460DC">
              <w:rPr>
                <w:rFonts w:cs="Arial"/>
                <w:szCs w:val="24"/>
              </w:rPr>
              <w:t xml:space="preserve"> (Point </w:t>
            </w:r>
            <w:r>
              <w:rPr>
                <w:rFonts w:cs="Arial"/>
                <w:szCs w:val="24"/>
              </w:rPr>
              <w:t>E</w:t>
            </w:r>
            <w:r w:rsidRPr="003460DC">
              <w:rPr>
                <w:rFonts w:cs="Arial"/>
                <w:szCs w:val="24"/>
              </w:rPr>
              <w:t>)</w:t>
            </w:r>
          </w:p>
          <w:p w:rsidR="00037A64" w:rsidRPr="003460DC" w:rsidRDefault="00037A64" w:rsidP="00B83E2C">
            <w:pPr>
              <w:jc w:val="center"/>
              <w:rPr>
                <w:rFonts w:cs="Arial"/>
                <w:szCs w:val="24"/>
              </w:rPr>
            </w:pPr>
          </w:p>
        </w:tc>
      </w:tr>
    </w:tbl>
    <w:p w:rsidR="00037A64" w:rsidRDefault="00037A64" w:rsidP="00037A64">
      <w:pPr>
        <w:jc w:val="both"/>
        <w:rPr>
          <w:rFonts w:cs="Arial"/>
          <w:szCs w:val="24"/>
        </w:rPr>
      </w:pPr>
    </w:p>
    <w:p w:rsidR="00037A64" w:rsidRPr="003460DC" w:rsidRDefault="00037A64" w:rsidP="00037A64">
      <w:pPr>
        <w:jc w:val="both"/>
        <w:rPr>
          <w:rFonts w:cs="Arial"/>
          <w:szCs w:val="24"/>
        </w:rPr>
      </w:pPr>
    </w:p>
    <w:p w:rsidR="00AF3005" w:rsidRPr="00CC7765" w:rsidRDefault="006305E8" w:rsidP="006305E8">
      <w:pPr>
        <w:pStyle w:val="Heading1"/>
        <w:rPr>
          <w:rFonts w:cs="Arial"/>
          <w:b w:val="0"/>
          <w:szCs w:val="24"/>
        </w:rPr>
      </w:pPr>
      <w:r w:rsidRPr="00632655">
        <w:rPr>
          <w:rFonts w:cs="Arial"/>
          <w:szCs w:val="24"/>
        </w:rPr>
        <w:t xml:space="preserve">Officers’ assessment of the proposal against the legislative criteria for </w:t>
      </w:r>
      <w:r w:rsidR="00AF3005" w:rsidRPr="00CC7765">
        <w:rPr>
          <w:rFonts w:cs="Arial"/>
          <w:color w:val="000000"/>
          <w:szCs w:val="24"/>
        </w:rPr>
        <w:t>enter</w:t>
      </w:r>
      <w:r>
        <w:rPr>
          <w:rFonts w:cs="Arial"/>
          <w:color w:val="000000"/>
          <w:szCs w:val="24"/>
        </w:rPr>
        <w:t>ing</w:t>
      </w:r>
      <w:r w:rsidR="00AF3005" w:rsidRPr="00CC7765">
        <w:rPr>
          <w:rFonts w:cs="Arial"/>
          <w:color w:val="000000"/>
          <w:szCs w:val="24"/>
        </w:rPr>
        <w:t xml:space="preserve"> </w:t>
      </w:r>
      <w:r w:rsidR="00AF3005">
        <w:rPr>
          <w:rFonts w:cs="Arial"/>
          <w:szCs w:val="24"/>
        </w:rPr>
        <w:t>into a Public Path C</w:t>
      </w:r>
      <w:r w:rsidR="00AF3005" w:rsidRPr="00CC7765">
        <w:rPr>
          <w:rFonts w:cs="Arial"/>
          <w:szCs w:val="24"/>
        </w:rPr>
        <w:t xml:space="preserve">reation </w:t>
      </w:r>
      <w:r w:rsidR="00AF3005">
        <w:rPr>
          <w:rFonts w:cs="Arial"/>
          <w:szCs w:val="24"/>
        </w:rPr>
        <w:t>Agreement</w:t>
      </w:r>
      <w:r w:rsidR="00AF3005" w:rsidRPr="00CC7765">
        <w:rPr>
          <w:rFonts w:cs="Arial"/>
          <w:szCs w:val="24"/>
        </w:rPr>
        <w:t>.</w:t>
      </w:r>
    </w:p>
    <w:p w:rsidR="00AF3005" w:rsidRPr="00EB3337" w:rsidRDefault="00AF3005" w:rsidP="00AF3005">
      <w:pPr>
        <w:jc w:val="both"/>
        <w:rPr>
          <w:rFonts w:cs="Arial"/>
          <w:szCs w:val="24"/>
        </w:rPr>
      </w:pPr>
    </w:p>
    <w:p w:rsidR="00AF3005" w:rsidRPr="00EE703C" w:rsidRDefault="00AF3005" w:rsidP="00AF3005">
      <w:pPr>
        <w:jc w:val="both"/>
        <w:rPr>
          <w:rFonts w:cs="Arial"/>
          <w:color w:val="000000"/>
          <w:szCs w:val="24"/>
        </w:rPr>
      </w:pPr>
      <w:r w:rsidRPr="00EE703C">
        <w:rPr>
          <w:rFonts w:cs="Arial"/>
          <w:color w:val="000000"/>
          <w:szCs w:val="24"/>
        </w:rPr>
        <w:t>Under Section 25</w:t>
      </w:r>
      <w:r w:rsidR="009621AB">
        <w:rPr>
          <w:rFonts w:cs="Arial"/>
          <w:color w:val="000000"/>
          <w:szCs w:val="24"/>
        </w:rPr>
        <w:t xml:space="preserve"> of the Highways Act 1980, the </w:t>
      </w:r>
      <w:r w:rsidR="00BB7933">
        <w:rPr>
          <w:rFonts w:cs="Arial"/>
          <w:color w:val="000000"/>
          <w:szCs w:val="24"/>
        </w:rPr>
        <w:t>C</w:t>
      </w:r>
      <w:r w:rsidR="009621AB">
        <w:rPr>
          <w:rFonts w:cs="Arial"/>
          <w:color w:val="000000"/>
          <w:szCs w:val="24"/>
        </w:rPr>
        <w:t xml:space="preserve">ounty </w:t>
      </w:r>
      <w:r w:rsidR="00BB7933">
        <w:rPr>
          <w:rFonts w:cs="Arial"/>
          <w:color w:val="000000"/>
          <w:szCs w:val="24"/>
        </w:rPr>
        <w:t>C</w:t>
      </w:r>
      <w:r w:rsidRPr="00EE703C">
        <w:rPr>
          <w:rFonts w:cs="Arial"/>
          <w:color w:val="000000"/>
          <w:szCs w:val="24"/>
        </w:rPr>
        <w:t xml:space="preserve">ouncil may enter into an </w:t>
      </w:r>
      <w:r w:rsidR="009621AB">
        <w:rPr>
          <w:rFonts w:cs="Arial"/>
          <w:color w:val="000000"/>
          <w:szCs w:val="24"/>
        </w:rPr>
        <w:t>a</w:t>
      </w:r>
      <w:r>
        <w:rPr>
          <w:rFonts w:cs="Arial"/>
          <w:color w:val="000000"/>
          <w:szCs w:val="24"/>
        </w:rPr>
        <w:t>greement</w:t>
      </w:r>
      <w:r w:rsidRPr="00EE703C">
        <w:rPr>
          <w:rFonts w:cs="Arial"/>
          <w:color w:val="000000"/>
          <w:szCs w:val="24"/>
        </w:rPr>
        <w:t xml:space="preserve"> with a freehold owner for the dedication of a footpath</w:t>
      </w:r>
      <w:r>
        <w:rPr>
          <w:rFonts w:cs="Arial"/>
          <w:color w:val="000000"/>
          <w:szCs w:val="24"/>
        </w:rPr>
        <w:t>,</w:t>
      </w:r>
      <w:r w:rsidRPr="00EE703C">
        <w:rPr>
          <w:rFonts w:cs="Arial"/>
          <w:color w:val="000000"/>
          <w:szCs w:val="24"/>
        </w:rPr>
        <w:t xml:space="preserve"> bridleway</w:t>
      </w:r>
      <w:r>
        <w:rPr>
          <w:rFonts w:cs="Arial"/>
          <w:color w:val="000000"/>
          <w:szCs w:val="24"/>
        </w:rPr>
        <w:t xml:space="preserve"> or restricted byway</w:t>
      </w:r>
      <w:r w:rsidRPr="00EE703C">
        <w:rPr>
          <w:rFonts w:cs="Arial"/>
          <w:color w:val="000000"/>
          <w:szCs w:val="24"/>
        </w:rPr>
        <w:t xml:space="preserve">. The purpose of this provision is to ensure </w:t>
      </w:r>
      <w:r w:rsidR="008C2F96">
        <w:rPr>
          <w:rFonts w:cs="Arial"/>
          <w:color w:val="000000"/>
          <w:szCs w:val="24"/>
        </w:rPr>
        <w:t>dedication of land that is necessary or beneficial, since the</w:t>
      </w:r>
      <w:r w:rsidR="00DE4DC5">
        <w:rPr>
          <w:rFonts w:cs="Arial"/>
          <w:color w:val="000000"/>
          <w:szCs w:val="24"/>
        </w:rPr>
        <w:t xml:space="preserve"> dedicat</w:t>
      </w:r>
      <w:r w:rsidR="008C2F96">
        <w:rPr>
          <w:rFonts w:cs="Arial"/>
          <w:color w:val="000000"/>
          <w:szCs w:val="24"/>
        </w:rPr>
        <w:t xml:space="preserve">ion of a route under Section 25 </w:t>
      </w:r>
      <w:r w:rsidRPr="00EE703C">
        <w:rPr>
          <w:rFonts w:cs="Arial"/>
          <w:color w:val="000000"/>
          <w:szCs w:val="24"/>
        </w:rPr>
        <w:t>becomes maintainable at public expense.</w:t>
      </w:r>
    </w:p>
    <w:p w:rsidR="00AF3005" w:rsidRPr="00EE703C" w:rsidRDefault="00AF3005" w:rsidP="00AF3005">
      <w:pPr>
        <w:jc w:val="both"/>
        <w:rPr>
          <w:rFonts w:cs="Arial"/>
          <w:color w:val="000000"/>
          <w:szCs w:val="24"/>
        </w:rPr>
      </w:pPr>
    </w:p>
    <w:p w:rsidR="00AF3005" w:rsidRPr="00271E1F" w:rsidRDefault="00D6453A" w:rsidP="00AF3005">
      <w:pPr>
        <w:jc w:val="both"/>
        <w:rPr>
          <w:rFonts w:cs="Arial"/>
          <w:color w:val="000000"/>
          <w:szCs w:val="24"/>
        </w:rPr>
      </w:pPr>
      <w:r w:rsidRPr="00EE703C">
        <w:rPr>
          <w:rFonts w:cs="Arial"/>
          <w:color w:val="000000"/>
          <w:szCs w:val="24"/>
        </w:rPr>
        <w:t>Th</w:t>
      </w:r>
      <w:r>
        <w:rPr>
          <w:rFonts w:cs="Arial"/>
          <w:color w:val="000000"/>
          <w:szCs w:val="24"/>
        </w:rPr>
        <w:t>is</w:t>
      </w:r>
      <w:r w:rsidRPr="00EE703C">
        <w:rPr>
          <w:rFonts w:cs="Arial"/>
          <w:color w:val="000000"/>
          <w:szCs w:val="24"/>
        </w:rPr>
        <w:t xml:space="preserve"> </w:t>
      </w:r>
      <w:r w:rsidR="00AF3005" w:rsidRPr="00EE703C">
        <w:rPr>
          <w:rFonts w:cs="Arial"/>
          <w:color w:val="000000"/>
          <w:szCs w:val="24"/>
        </w:rPr>
        <w:t xml:space="preserve">proposal is considered </w:t>
      </w:r>
      <w:r w:rsidR="00BE327A">
        <w:rPr>
          <w:rFonts w:cs="Arial"/>
          <w:color w:val="000000"/>
          <w:szCs w:val="24"/>
        </w:rPr>
        <w:t xml:space="preserve">to be a benefit to the public </w:t>
      </w:r>
      <w:r w:rsidR="008C2F96">
        <w:rPr>
          <w:rFonts w:cs="Arial"/>
          <w:color w:val="000000"/>
          <w:szCs w:val="24"/>
        </w:rPr>
        <w:t xml:space="preserve">in view of the fact that </w:t>
      </w:r>
      <w:r w:rsidR="00BE327A">
        <w:rPr>
          <w:rFonts w:cs="Arial"/>
          <w:color w:val="000000"/>
          <w:szCs w:val="24"/>
        </w:rPr>
        <w:t xml:space="preserve">it </w:t>
      </w:r>
      <w:r w:rsidR="008C2F96">
        <w:rPr>
          <w:rFonts w:cs="Arial"/>
          <w:color w:val="000000"/>
          <w:szCs w:val="24"/>
        </w:rPr>
        <w:t>improves</w:t>
      </w:r>
      <w:r w:rsidR="00BE327A">
        <w:rPr>
          <w:rFonts w:cs="Arial"/>
          <w:color w:val="000000"/>
          <w:szCs w:val="24"/>
        </w:rPr>
        <w:t xml:space="preserve"> the network of public rights of way for horse riders and cyclists between</w:t>
      </w:r>
      <w:r w:rsidR="00BE327A" w:rsidRPr="00BE327A">
        <w:rPr>
          <w:rFonts w:cs="Arial"/>
          <w:color w:val="000000"/>
          <w:szCs w:val="24"/>
        </w:rPr>
        <w:t xml:space="preserve"> </w:t>
      </w:r>
      <w:r w:rsidR="00BE327A">
        <w:rPr>
          <w:rFonts w:cs="Arial"/>
          <w:color w:val="000000"/>
          <w:szCs w:val="24"/>
        </w:rPr>
        <w:t xml:space="preserve">Rowley Lane and the recreational area of Rowley Lake, linking with the </w:t>
      </w:r>
      <w:proofErr w:type="spellStart"/>
      <w:r w:rsidR="0074671C">
        <w:rPr>
          <w:rFonts w:cs="Arial"/>
          <w:color w:val="000000"/>
          <w:szCs w:val="24"/>
        </w:rPr>
        <w:t>Worsthorne</w:t>
      </w:r>
      <w:proofErr w:type="spellEnd"/>
      <w:r w:rsidR="0074671C">
        <w:rPr>
          <w:rFonts w:cs="Arial"/>
          <w:color w:val="000000"/>
          <w:szCs w:val="24"/>
        </w:rPr>
        <w:t xml:space="preserve"> </w:t>
      </w:r>
      <w:r w:rsidR="00BE327A">
        <w:rPr>
          <w:rFonts w:cs="Arial"/>
          <w:color w:val="000000"/>
          <w:szCs w:val="24"/>
        </w:rPr>
        <w:t>recreational ground and the village cent</w:t>
      </w:r>
      <w:r w:rsidR="008C2F96">
        <w:rPr>
          <w:rFonts w:cs="Arial"/>
          <w:color w:val="000000"/>
          <w:szCs w:val="24"/>
        </w:rPr>
        <w:t xml:space="preserve">re of </w:t>
      </w:r>
      <w:proofErr w:type="spellStart"/>
      <w:r w:rsidR="008C2F96">
        <w:rPr>
          <w:rFonts w:cs="Arial"/>
          <w:color w:val="000000"/>
          <w:szCs w:val="24"/>
        </w:rPr>
        <w:t>Worsthorne</w:t>
      </w:r>
      <w:proofErr w:type="spellEnd"/>
      <w:r w:rsidR="00BE327A">
        <w:rPr>
          <w:rFonts w:cs="Arial"/>
          <w:color w:val="000000"/>
          <w:szCs w:val="24"/>
        </w:rPr>
        <w:t xml:space="preserve"> to the east.</w:t>
      </w:r>
      <w:r w:rsidR="00B75586">
        <w:rPr>
          <w:rFonts w:cs="Arial"/>
          <w:color w:val="000000"/>
          <w:szCs w:val="24"/>
        </w:rPr>
        <w:t xml:space="preserve"> </w:t>
      </w:r>
      <w:r w:rsidR="008C2F96">
        <w:rPr>
          <w:rFonts w:cs="Arial"/>
          <w:color w:val="000000"/>
          <w:szCs w:val="24"/>
        </w:rPr>
        <w:t>T</w:t>
      </w:r>
      <w:r w:rsidR="006B0754">
        <w:rPr>
          <w:rFonts w:cs="Arial"/>
          <w:color w:val="000000"/>
          <w:szCs w:val="24"/>
        </w:rPr>
        <w:t>he creation of a b</w:t>
      </w:r>
      <w:r w:rsidR="00B75586">
        <w:rPr>
          <w:rFonts w:cs="Arial"/>
          <w:color w:val="000000"/>
          <w:szCs w:val="24"/>
        </w:rPr>
        <w:t>ridleway by</w:t>
      </w:r>
      <w:r w:rsidR="008C2F96">
        <w:rPr>
          <w:rFonts w:cs="Arial"/>
          <w:color w:val="000000"/>
          <w:szCs w:val="24"/>
        </w:rPr>
        <w:t xml:space="preserve"> </w:t>
      </w:r>
      <w:r w:rsidR="006B0754">
        <w:rPr>
          <w:rFonts w:cs="Arial"/>
          <w:color w:val="000000"/>
          <w:szCs w:val="24"/>
        </w:rPr>
        <w:t>a</w:t>
      </w:r>
      <w:r w:rsidR="00B75586">
        <w:rPr>
          <w:rFonts w:cs="Arial"/>
          <w:color w:val="000000"/>
          <w:szCs w:val="24"/>
        </w:rPr>
        <w:t xml:space="preserve">greement </w:t>
      </w:r>
      <w:r w:rsidR="00AF3005">
        <w:rPr>
          <w:rFonts w:cs="Arial"/>
          <w:color w:val="000000"/>
          <w:szCs w:val="24"/>
        </w:rPr>
        <w:t xml:space="preserve">would provide a useful addition to the network of </w:t>
      </w:r>
      <w:r w:rsidR="00AF3005" w:rsidRPr="00271E1F">
        <w:rPr>
          <w:rFonts w:cs="Arial"/>
          <w:color w:val="000000"/>
          <w:szCs w:val="24"/>
        </w:rPr>
        <w:t xml:space="preserve">public </w:t>
      </w:r>
      <w:r w:rsidR="00AF3005" w:rsidRPr="00271E1F">
        <w:rPr>
          <w:rFonts w:cs="Arial"/>
          <w:color w:val="000000"/>
          <w:szCs w:val="24"/>
        </w:rPr>
        <w:lastRenderedPageBreak/>
        <w:t>rights of way</w:t>
      </w:r>
      <w:r w:rsidR="00BB7933">
        <w:rPr>
          <w:rFonts w:cs="Arial"/>
          <w:color w:val="000000"/>
          <w:szCs w:val="24"/>
        </w:rPr>
        <w:t>,</w:t>
      </w:r>
      <w:r w:rsidR="00A441AA">
        <w:rPr>
          <w:rFonts w:cs="Arial"/>
          <w:color w:val="000000"/>
          <w:szCs w:val="24"/>
        </w:rPr>
        <w:t xml:space="preserve"> provided that the </w:t>
      </w:r>
      <w:r w:rsidR="00BB7933">
        <w:rPr>
          <w:rFonts w:cs="Arial"/>
          <w:color w:val="000000"/>
          <w:szCs w:val="24"/>
        </w:rPr>
        <w:t>C</w:t>
      </w:r>
      <w:r w:rsidR="00A441AA">
        <w:rPr>
          <w:rFonts w:cs="Arial"/>
          <w:color w:val="000000"/>
          <w:szCs w:val="24"/>
        </w:rPr>
        <w:t xml:space="preserve">ounty </w:t>
      </w:r>
      <w:r w:rsidR="00BB7933">
        <w:rPr>
          <w:rFonts w:cs="Arial"/>
          <w:color w:val="000000"/>
          <w:szCs w:val="24"/>
        </w:rPr>
        <w:t>C</w:t>
      </w:r>
      <w:r w:rsidR="00A441AA">
        <w:rPr>
          <w:rFonts w:cs="Arial"/>
          <w:color w:val="000000"/>
          <w:szCs w:val="24"/>
        </w:rPr>
        <w:t>ouncil can secure the additional dedications need</w:t>
      </w:r>
      <w:r w:rsidR="0025465C">
        <w:rPr>
          <w:rFonts w:cs="Arial"/>
          <w:color w:val="000000"/>
          <w:szCs w:val="24"/>
        </w:rPr>
        <w:t>ed</w:t>
      </w:r>
      <w:r w:rsidR="00A441AA">
        <w:rPr>
          <w:rFonts w:cs="Arial"/>
          <w:color w:val="000000"/>
          <w:szCs w:val="24"/>
        </w:rPr>
        <w:t xml:space="preserve"> to complete the route</w:t>
      </w:r>
      <w:r w:rsidR="00AF3005" w:rsidRPr="00271E1F">
        <w:rPr>
          <w:rFonts w:cs="Arial"/>
          <w:color w:val="000000"/>
          <w:szCs w:val="24"/>
        </w:rPr>
        <w:t>.</w:t>
      </w:r>
    </w:p>
    <w:p w:rsidR="00D63507" w:rsidRPr="00271E1F" w:rsidRDefault="00D63507" w:rsidP="00AF3005">
      <w:pPr>
        <w:jc w:val="both"/>
        <w:rPr>
          <w:rFonts w:cs="Arial"/>
          <w:color w:val="000000"/>
          <w:szCs w:val="24"/>
        </w:rPr>
      </w:pPr>
    </w:p>
    <w:p w:rsidR="006305E8" w:rsidRDefault="00B75586" w:rsidP="00AF3005">
      <w:pPr>
        <w:jc w:val="both"/>
        <w:rPr>
          <w:rFonts w:cs="Arial"/>
          <w:color w:val="000000" w:themeColor="text1"/>
          <w:szCs w:val="24"/>
        </w:rPr>
      </w:pPr>
      <w:r>
        <w:rPr>
          <w:rFonts w:cs="Arial"/>
          <w:szCs w:val="24"/>
        </w:rPr>
        <w:t>I</w:t>
      </w:r>
      <w:r w:rsidR="006B0754">
        <w:rPr>
          <w:rFonts w:cs="Arial"/>
          <w:szCs w:val="24"/>
        </w:rPr>
        <w:t xml:space="preserve">t is advised that the proposed </w:t>
      </w:r>
      <w:r w:rsidR="0074671C">
        <w:rPr>
          <w:rFonts w:cs="Arial"/>
          <w:szCs w:val="24"/>
        </w:rPr>
        <w:t xml:space="preserve">Public Path Creation </w:t>
      </w:r>
      <w:r w:rsidR="006B0754">
        <w:rPr>
          <w:rFonts w:cs="Arial"/>
          <w:szCs w:val="24"/>
        </w:rPr>
        <w:t>Agreement</w:t>
      </w:r>
      <w:r w:rsidR="006305E8" w:rsidRPr="002F7A78">
        <w:rPr>
          <w:rFonts w:cs="Arial"/>
          <w:szCs w:val="24"/>
        </w:rPr>
        <w:t xml:space="preserve">, if confirmed, will not have any adverse effect on </w:t>
      </w:r>
      <w:r w:rsidR="006305E8" w:rsidRPr="004A6A4F">
        <w:rPr>
          <w:rFonts w:cs="Arial"/>
          <w:color w:val="000000" w:themeColor="text1"/>
          <w:szCs w:val="24"/>
        </w:rPr>
        <w:t>the needs of agriculture and forestry and desirability of conserving flora, fauna and geological and physiographical features. It is also suggested that the proposal will not have an adverse effect on the biodiversity or natural beauty of the area.</w:t>
      </w:r>
    </w:p>
    <w:p w:rsidR="00AF3005" w:rsidRDefault="00AF3005" w:rsidP="00AF3005">
      <w:pPr>
        <w:jc w:val="both"/>
        <w:rPr>
          <w:rFonts w:cs="Arial"/>
          <w:bCs/>
          <w:color w:val="000000"/>
          <w:szCs w:val="24"/>
        </w:rPr>
      </w:pPr>
    </w:p>
    <w:p w:rsidR="00AF3005" w:rsidRDefault="00AF3005" w:rsidP="00AF3005">
      <w:pPr>
        <w:jc w:val="both"/>
        <w:rPr>
          <w:rFonts w:cs="Arial"/>
          <w:bCs/>
          <w:color w:val="000000"/>
          <w:szCs w:val="24"/>
        </w:rPr>
      </w:pPr>
      <w:r>
        <w:rPr>
          <w:rFonts w:cs="Arial"/>
          <w:color w:val="000000"/>
          <w:szCs w:val="24"/>
        </w:rPr>
        <w:t xml:space="preserve">The land </w:t>
      </w:r>
      <w:r w:rsidR="00B75586">
        <w:rPr>
          <w:rFonts w:cs="Arial"/>
          <w:color w:val="000000"/>
          <w:szCs w:val="24"/>
        </w:rPr>
        <w:t>crossed by the proposed bridleway</w:t>
      </w:r>
      <w:r>
        <w:rPr>
          <w:rFonts w:cs="Arial"/>
          <w:color w:val="000000"/>
          <w:szCs w:val="24"/>
        </w:rPr>
        <w:t xml:space="preserve"> is in the registered ownership of</w:t>
      </w:r>
      <w:r w:rsidR="00F5182E">
        <w:rPr>
          <w:rFonts w:cs="Arial"/>
          <w:color w:val="000000"/>
          <w:szCs w:val="24"/>
        </w:rPr>
        <w:t xml:space="preserve"> the o</w:t>
      </w:r>
      <w:r w:rsidR="00B75586">
        <w:rPr>
          <w:rFonts w:cs="Arial"/>
          <w:color w:val="000000"/>
          <w:szCs w:val="24"/>
        </w:rPr>
        <w:t>wner</w:t>
      </w:r>
      <w:r w:rsidR="00F5182E">
        <w:rPr>
          <w:rFonts w:cs="Arial"/>
          <w:color w:val="000000"/>
          <w:szCs w:val="24"/>
        </w:rPr>
        <w:t xml:space="preserve"> of </w:t>
      </w:r>
      <w:r w:rsidR="00B75586">
        <w:rPr>
          <w:rFonts w:cs="Arial"/>
          <w:color w:val="000000"/>
          <w:szCs w:val="24"/>
        </w:rPr>
        <w:t xml:space="preserve">Rowley Hall, Burnley. </w:t>
      </w:r>
      <w:r>
        <w:rPr>
          <w:rFonts w:cs="Arial"/>
          <w:bCs/>
          <w:color w:val="000000"/>
          <w:szCs w:val="24"/>
        </w:rPr>
        <w:t>T</w:t>
      </w:r>
      <w:r w:rsidRPr="00EE703C">
        <w:rPr>
          <w:rFonts w:cs="Arial"/>
          <w:bCs/>
          <w:color w:val="000000"/>
          <w:szCs w:val="24"/>
        </w:rPr>
        <w:t>he propo</w:t>
      </w:r>
      <w:r w:rsidR="009621AB">
        <w:rPr>
          <w:rFonts w:cs="Arial"/>
          <w:bCs/>
          <w:color w:val="000000"/>
          <w:szCs w:val="24"/>
        </w:rPr>
        <w:t>sed creation is by means of an a</w:t>
      </w:r>
      <w:r w:rsidRPr="00EE703C">
        <w:rPr>
          <w:rFonts w:cs="Arial"/>
          <w:bCs/>
          <w:color w:val="000000"/>
          <w:szCs w:val="24"/>
        </w:rPr>
        <w:t>greement,</w:t>
      </w:r>
      <w:r w:rsidR="00BB7933">
        <w:rPr>
          <w:rFonts w:cs="Arial"/>
          <w:bCs/>
          <w:color w:val="000000"/>
          <w:szCs w:val="24"/>
        </w:rPr>
        <w:t xml:space="preserve"> and</w:t>
      </w:r>
      <w:r w:rsidRPr="00EE703C">
        <w:rPr>
          <w:rFonts w:cs="Arial"/>
          <w:bCs/>
          <w:color w:val="000000"/>
          <w:szCs w:val="24"/>
        </w:rPr>
        <w:t xml:space="preserve"> </w:t>
      </w:r>
      <w:r>
        <w:rPr>
          <w:rFonts w:cs="Arial"/>
          <w:bCs/>
          <w:color w:val="000000"/>
          <w:szCs w:val="24"/>
        </w:rPr>
        <w:t xml:space="preserve">therefore </w:t>
      </w:r>
      <w:r w:rsidRPr="00EE703C">
        <w:rPr>
          <w:rFonts w:cs="Arial"/>
          <w:bCs/>
          <w:color w:val="000000"/>
          <w:szCs w:val="24"/>
        </w:rPr>
        <w:t xml:space="preserve">there will be no compensation payable as a consequence of the coming </w:t>
      </w:r>
      <w:r w:rsidR="00271E1F">
        <w:rPr>
          <w:rFonts w:cs="Arial"/>
          <w:bCs/>
          <w:color w:val="000000"/>
          <w:szCs w:val="24"/>
        </w:rPr>
        <w:t xml:space="preserve">into operation of the </w:t>
      </w:r>
      <w:r w:rsidR="009621AB">
        <w:rPr>
          <w:rFonts w:cs="Arial"/>
          <w:bCs/>
          <w:color w:val="000000"/>
          <w:szCs w:val="24"/>
        </w:rPr>
        <w:t xml:space="preserve">Public Path </w:t>
      </w:r>
      <w:r w:rsidR="00271E1F">
        <w:rPr>
          <w:rFonts w:cs="Arial"/>
          <w:bCs/>
          <w:color w:val="000000"/>
          <w:szCs w:val="24"/>
        </w:rPr>
        <w:t>Creation A</w:t>
      </w:r>
      <w:r w:rsidRPr="00EE703C">
        <w:rPr>
          <w:rFonts w:cs="Arial"/>
          <w:bCs/>
          <w:color w:val="000000"/>
          <w:szCs w:val="24"/>
        </w:rPr>
        <w:t>greement.</w:t>
      </w:r>
    </w:p>
    <w:p w:rsidR="005E3705" w:rsidRDefault="005E3705" w:rsidP="00AF3005">
      <w:pPr>
        <w:jc w:val="both"/>
        <w:rPr>
          <w:rFonts w:cs="Arial"/>
          <w:bCs/>
          <w:color w:val="000000"/>
          <w:szCs w:val="24"/>
        </w:rPr>
      </w:pPr>
    </w:p>
    <w:p w:rsidR="006305E8" w:rsidRDefault="006305E8" w:rsidP="006305E8">
      <w:pPr>
        <w:jc w:val="both"/>
        <w:rPr>
          <w:rFonts w:cs="Arial"/>
          <w:szCs w:val="24"/>
        </w:rPr>
      </w:pPr>
      <w:r w:rsidRPr="00370BF7">
        <w:rPr>
          <w:rFonts w:cs="Arial"/>
          <w:szCs w:val="24"/>
        </w:rPr>
        <w:t>It is also advised that the needs of the disabled have been actively considered and as such, the proposal is compatible with the duty of th</w:t>
      </w:r>
      <w:r w:rsidR="009621AB">
        <w:rPr>
          <w:rFonts w:cs="Arial"/>
          <w:szCs w:val="24"/>
        </w:rPr>
        <w:t>e county c</w:t>
      </w:r>
      <w:r>
        <w:rPr>
          <w:rFonts w:cs="Arial"/>
          <w:szCs w:val="24"/>
        </w:rPr>
        <w:t>ouncil, as a Highway A</w:t>
      </w:r>
      <w:r w:rsidRPr="00370BF7">
        <w:rPr>
          <w:rFonts w:cs="Arial"/>
          <w:szCs w:val="24"/>
        </w:rPr>
        <w:t>uthority, under The Equality Act 2010 – formerly the Disability Discrimination Act 1995 (DDA). The altern</w:t>
      </w:r>
      <w:r w:rsidR="001524AA">
        <w:rPr>
          <w:rFonts w:cs="Arial"/>
          <w:szCs w:val="24"/>
        </w:rPr>
        <w:t xml:space="preserve">ative route will be of adequate width and the gates will conform to the British Standard for Gates, Gaps and Stiles: BS5709:2018. </w:t>
      </w:r>
    </w:p>
    <w:p w:rsidR="006305E8" w:rsidRPr="00370BF7" w:rsidRDefault="006305E8" w:rsidP="006305E8">
      <w:pPr>
        <w:jc w:val="both"/>
        <w:rPr>
          <w:rFonts w:cs="Arial"/>
          <w:color w:val="000000"/>
          <w:szCs w:val="24"/>
        </w:rPr>
      </w:pPr>
    </w:p>
    <w:p w:rsidR="006305E8" w:rsidRPr="00DE4DC5" w:rsidRDefault="006305E8" w:rsidP="006305E8">
      <w:pPr>
        <w:jc w:val="both"/>
        <w:rPr>
          <w:rFonts w:cs="Arial"/>
          <w:color w:val="000000"/>
          <w:szCs w:val="24"/>
        </w:rPr>
      </w:pPr>
      <w:r w:rsidRPr="00370BF7">
        <w:rPr>
          <w:rFonts w:cs="Arial"/>
          <w:color w:val="000000"/>
          <w:szCs w:val="24"/>
        </w:rPr>
        <w:t xml:space="preserve">Further, it is also advised that the effect of the Order is compatible with </w:t>
      </w:r>
      <w:r w:rsidR="00271E1F">
        <w:rPr>
          <w:rFonts w:cs="Arial"/>
          <w:color w:val="000000"/>
          <w:szCs w:val="24"/>
        </w:rPr>
        <w:t>the material provisions of the county c</w:t>
      </w:r>
      <w:r w:rsidRPr="00370BF7">
        <w:rPr>
          <w:rFonts w:cs="Arial"/>
          <w:color w:val="000000"/>
          <w:szCs w:val="24"/>
        </w:rPr>
        <w:t>ouncil’s ‘Rights of Way Improvement Plan’</w:t>
      </w:r>
      <w:r w:rsidR="00B75586">
        <w:rPr>
          <w:rFonts w:cs="Arial"/>
          <w:color w:val="000000"/>
          <w:szCs w:val="24"/>
        </w:rPr>
        <w:t xml:space="preserve"> in that it will be working towards improving access for </w:t>
      </w:r>
      <w:r w:rsidR="0074671C">
        <w:rPr>
          <w:rFonts w:cs="Arial"/>
          <w:color w:val="000000"/>
          <w:szCs w:val="24"/>
        </w:rPr>
        <w:t>equestrian</w:t>
      </w:r>
      <w:r w:rsidR="00C927AB">
        <w:rPr>
          <w:rFonts w:cs="Arial"/>
          <w:color w:val="000000"/>
          <w:szCs w:val="24"/>
        </w:rPr>
        <w:t>s and cyclists in Lancashire</w:t>
      </w:r>
      <w:r w:rsidRPr="00370BF7">
        <w:rPr>
          <w:rFonts w:cs="Arial"/>
          <w:color w:val="000000"/>
          <w:szCs w:val="24"/>
        </w:rPr>
        <w:t xml:space="preserve">. </w:t>
      </w:r>
    </w:p>
    <w:p w:rsidR="00386525" w:rsidRDefault="00386525" w:rsidP="006305E8">
      <w:pPr>
        <w:jc w:val="both"/>
        <w:rPr>
          <w:rFonts w:cs="Arial"/>
          <w:szCs w:val="24"/>
        </w:rPr>
      </w:pPr>
    </w:p>
    <w:p w:rsidR="00386525" w:rsidRPr="00386525" w:rsidRDefault="00386525" w:rsidP="00386525">
      <w:pPr>
        <w:pStyle w:val="Header"/>
        <w:jc w:val="both"/>
        <w:rPr>
          <w:rFonts w:cs="Arial"/>
          <w:b/>
          <w:color w:val="000000"/>
          <w:szCs w:val="24"/>
        </w:rPr>
      </w:pPr>
      <w:r w:rsidRPr="00386525">
        <w:rPr>
          <w:rFonts w:cs="Arial"/>
          <w:b/>
          <w:color w:val="000000"/>
          <w:szCs w:val="24"/>
        </w:rPr>
        <w:t>Financial Implications</w:t>
      </w:r>
    </w:p>
    <w:p w:rsidR="00386525" w:rsidRDefault="00386525" w:rsidP="00386525">
      <w:pPr>
        <w:pStyle w:val="Header"/>
        <w:jc w:val="both"/>
        <w:rPr>
          <w:rFonts w:cs="Arial"/>
          <w:color w:val="000000"/>
          <w:szCs w:val="24"/>
        </w:rPr>
      </w:pPr>
    </w:p>
    <w:p w:rsidR="00386525" w:rsidRPr="00271E1F" w:rsidRDefault="00C927AB" w:rsidP="00386525">
      <w:pPr>
        <w:pStyle w:val="Header"/>
        <w:jc w:val="both"/>
        <w:rPr>
          <w:rFonts w:cs="Arial"/>
          <w:color w:val="000000"/>
          <w:szCs w:val="24"/>
        </w:rPr>
      </w:pPr>
      <w:r>
        <w:rPr>
          <w:rFonts w:cs="Arial"/>
          <w:color w:val="000000"/>
          <w:szCs w:val="24"/>
        </w:rPr>
        <w:t>It is proposed that the county council will carry</w:t>
      </w:r>
      <w:r w:rsidR="006B0754">
        <w:rPr>
          <w:rFonts w:cs="Arial"/>
          <w:color w:val="000000"/>
          <w:szCs w:val="24"/>
        </w:rPr>
        <w:t xml:space="preserve"> out the necessary improvements</w:t>
      </w:r>
      <w:r>
        <w:rPr>
          <w:rFonts w:cs="Arial"/>
          <w:color w:val="000000"/>
          <w:szCs w:val="24"/>
        </w:rPr>
        <w:t xml:space="preserve"> to the gates on the current footpath, to enable them to be accessible from horseback but </w:t>
      </w:r>
      <w:r w:rsidR="00386525" w:rsidRPr="00271E1F">
        <w:rPr>
          <w:rFonts w:cs="Arial"/>
          <w:color w:val="000000"/>
          <w:szCs w:val="24"/>
        </w:rPr>
        <w:t>that no consideratio</w:t>
      </w:r>
      <w:r w:rsidR="00A441AA">
        <w:rPr>
          <w:rFonts w:cs="Arial"/>
          <w:color w:val="000000"/>
          <w:szCs w:val="24"/>
        </w:rPr>
        <w:t xml:space="preserve">n payment will be made for this </w:t>
      </w:r>
      <w:r w:rsidR="00386525" w:rsidRPr="00271E1F">
        <w:rPr>
          <w:rFonts w:cs="Arial"/>
          <w:color w:val="000000"/>
          <w:szCs w:val="24"/>
        </w:rPr>
        <w:t>Public Path Creation Agreement</w:t>
      </w:r>
      <w:r w:rsidR="00A441AA">
        <w:rPr>
          <w:rFonts w:cs="Arial"/>
          <w:color w:val="000000"/>
          <w:szCs w:val="24"/>
        </w:rPr>
        <w:t xml:space="preserve"> made under s</w:t>
      </w:r>
      <w:r w:rsidR="00A441AA" w:rsidRPr="00271E1F">
        <w:rPr>
          <w:rFonts w:cs="Arial"/>
          <w:color w:val="000000"/>
          <w:szCs w:val="24"/>
        </w:rPr>
        <w:t>ection 25</w:t>
      </w:r>
      <w:r w:rsidR="00A441AA">
        <w:rPr>
          <w:rFonts w:cs="Arial"/>
          <w:color w:val="000000"/>
          <w:szCs w:val="24"/>
        </w:rPr>
        <w:t xml:space="preserve"> of the Highways Act 1980</w:t>
      </w:r>
      <w:r w:rsidR="00D8411A">
        <w:rPr>
          <w:rFonts w:cs="Arial"/>
          <w:color w:val="000000"/>
          <w:szCs w:val="24"/>
        </w:rPr>
        <w:t xml:space="preserve">. </w:t>
      </w:r>
      <w:r w:rsidR="00A441AA">
        <w:rPr>
          <w:rFonts w:cs="Arial"/>
          <w:color w:val="000000"/>
          <w:szCs w:val="24"/>
        </w:rPr>
        <w:t xml:space="preserve">Once the </w:t>
      </w:r>
      <w:r w:rsidR="00BB7933">
        <w:rPr>
          <w:rFonts w:cs="Arial"/>
          <w:color w:val="000000"/>
          <w:szCs w:val="24"/>
        </w:rPr>
        <w:t>C</w:t>
      </w:r>
      <w:r w:rsidR="00A441AA">
        <w:rPr>
          <w:rFonts w:cs="Arial"/>
          <w:color w:val="000000"/>
          <w:szCs w:val="24"/>
        </w:rPr>
        <w:t xml:space="preserve">ounty </w:t>
      </w:r>
      <w:r w:rsidR="00BB7933">
        <w:rPr>
          <w:rFonts w:cs="Arial"/>
          <w:color w:val="000000"/>
          <w:szCs w:val="24"/>
        </w:rPr>
        <w:t>C</w:t>
      </w:r>
      <w:r w:rsidR="00A441AA">
        <w:rPr>
          <w:rFonts w:cs="Arial"/>
          <w:color w:val="000000"/>
          <w:szCs w:val="24"/>
        </w:rPr>
        <w:t>ouncil has carried out improvements to the gates, they</w:t>
      </w:r>
      <w:r w:rsidR="00D8411A">
        <w:rPr>
          <w:rFonts w:cs="Arial"/>
          <w:color w:val="000000"/>
          <w:szCs w:val="24"/>
        </w:rPr>
        <w:t xml:space="preserve"> will become the responsibly of the owners to maintain</w:t>
      </w:r>
      <w:r w:rsidR="00A441AA">
        <w:rPr>
          <w:rFonts w:cs="Arial"/>
          <w:color w:val="000000"/>
          <w:szCs w:val="24"/>
        </w:rPr>
        <w:t>.</w:t>
      </w:r>
      <w:r>
        <w:rPr>
          <w:rFonts w:cs="Arial"/>
          <w:color w:val="000000"/>
          <w:szCs w:val="24"/>
        </w:rPr>
        <w:t xml:space="preserve"> </w:t>
      </w:r>
      <w:r w:rsidR="00A441AA">
        <w:rPr>
          <w:rFonts w:cs="Arial"/>
          <w:color w:val="000000"/>
          <w:szCs w:val="24"/>
        </w:rPr>
        <w:t>T</w:t>
      </w:r>
      <w:r>
        <w:rPr>
          <w:rFonts w:cs="Arial"/>
          <w:color w:val="000000"/>
          <w:szCs w:val="24"/>
        </w:rPr>
        <w:t>here has been no request for a payment for the owners' i</w:t>
      </w:r>
      <w:r w:rsidR="00386525">
        <w:rPr>
          <w:rFonts w:cs="Arial"/>
          <w:color w:val="000000"/>
          <w:szCs w:val="24"/>
        </w:rPr>
        <w:t xml:space="preserve">ncurred legal costs </w:t>
      </w:r>
      <w:r w:rsidR="00386525" w:rsidRPr="00271E1F">
        <w:rPr>
          <w:rFonts w:cs="Arial"/>
          <w:color w:val="000000"/>
          <w:szCs w:val="24"/>
        </w:rPr>
        <w:t xml:space="preserve">in connection with formalising the </w:t>
      </w:r>
      <w:r w:rsidR="00386525">
        <w:rPr>
          <w:rFonts w:cs="Arial"/>
          <w:color w:val="000000"/>
          <w:szCs w:val="24"/>
        </w:rPr>
        <w:t>a</w:t>
      </w:r>
      <w:r w:rsidR="00386525" w:rsidRPr="00271E1F">
        <w:rPr>
          <w:rFonts w:cs="Arial"/>
          <w:color w:val="000000"/>
          <w:szCs w:val="24"/>
        </w:rPr>
        <w:t xml:space="preserve">greement. </w:t>
      </w:r>
    </w:p>
    <w:p w:rsidR="00386525" w:rsidRPr="00271E1F" w:rsidRDefault="00386525" w:rsidP="00386525">
      <w:pPr>
        <w:jc w:val="both"/>
        <w:rPr>
          <w:rFonts w:cs="Arial"/>
          <w:color w:val="000000"/>
          <w:szCs w:val="24"/>
        </w:rPr>
      </w:pPr>
    </w:p>
    <w:p w:rsidR="00386525" w:rsidRPr="00D63507" w:rsidRDefault="00386525" w:rsidP="00386525">
      <w:pPr>
        <w:jc w:val="both"/>
        <w:rPr>
          <w:rStyle w:val="legaddition5"/>
          <w:rFonts w:cs="Arial"/>
          <w:szCs w:val="24"/>
          <w:lang w:val="en"/>
        </w:rPr>
      </w:pPr>
      <w:r w:rsidRPr="00D63507">
        <w:rPr>
          <w:rStyle w:val="legaddition5"/>
          <w:rFonts w:cs="Arial"/>
          <w:szCs w:val="24"/>
          <w:lang w:val="en"/>
        </w:rPr>
        <w:t>As soon as may be af</w:t>
      </w:r>
      <w:r w:rsidR="00D8411A">
        <w:rPr>
          <w:rStyle w:val="legaddition5"/>
          <w:rFonts w:cs="Arial"/>
          <w:szCs w:val="24"/>
          <w:lang w:val="en"/>
        </w:rPr>
        <w:t>ter the dedication of a public right of way</w:t>
      </w:r>
      <w:r w:rsidRPr="00D63507">
        <w:rPr>
          <w:rStyle w:val="legaddition5"/>
          <w:rFonts w:cs="Arial"/>
          <w:szCs w:val="24"/>
          <w:lang w:val="en"/>
        </w:rPr>
        <w:t xml:space="preserve"> </w:t>
      </w:r>
      <w:r>
        <w:rPr>
          <w:rStyle w:val="legaddition5"/>
          <w:rFonts w:cs="Arial"/>
          <w:szCs w:val="24"/>
          <w:lang w:val="en"/>
        </w:rPr>
        <w:t>in accordance with a Public Path Creation A</w:t>
      </w:r>
      <w:r w:rsidRPr="00D63507">
        <w:rPr>
          <w:rStyle w:val="legaddition5"/>
          <w:rFonts w:cs="Arial"/>
          <w:szCs w:val="24"/>
          <w:lang w:val="en"/>
        </w:rPr>
        <w:t>greement, La</w:t>
      </w:r>
      <w:r>
        <w:rPr>
          <w:rStyle w:val="legaddition5"/>
          <w:rFonts w:cs="Arial"/>
          <w:szCs w:val="24"/>
          <w:lang w:val="en"/>
        </w:rPr>
        <w:t xml:space="preserve">ncashire County Council </w:t>
      </w:r>
      <w:r w:rsidR="00004B3B">
        <w:rPr>
          <w:rStyle w:val="legaddition5"/>
          <w:rFonts w:cs="Arial"/>
          <w:szCs w:val="24"/>
          <w:lang w:val="en"/>
        </w:rPr>
        <w:t>is</w:t>
      </w:r>
      <w:r w:rsidRPr="00D63507">
        <w:rPr>
          <w:rStyle w:val="legaddition5"/>
          <w:rFonts w:cs="Arial"/>
          <w:szCs w:val="24"/>
          <w:lang w:val="en"/>
        </w:rPr>
        <w:t xml:space="preserve"> required </w:t>
      </w:r>
      <w:r w:rsidR="00004B3B">
        <w:rPr>
          <w:rStyle w:val="legaddition5"/>
          <w:rFonts w:cs="Arial"/>
          <w:szCs w:val="24"/>
          <w:lang w:val="en"/>
        </w:rPr>
        <w:t xml:space="preserve">to </w:t>
      </w:r>
      <w:r w:rsidRPr="00D63507">
        <w:rPr>
          <w:rStyle w:val="legaddition5"/>
          <w:rFonts w:cs="Arial"/>
          <w:szCs w:val="24"/>
          <w:lang w:val="en"/>
        </w:rPr>
        <w:t xml:space="preserve">give notice of the dedication by publication in a local newspaper circulating in the area in which the land to which the agreement relates is situated. </w:t>
      </w:r>
      <w:r>
        <w:rPr>
          <w:rStyle w:val="legaddition5"/>
          <w:rFonts w:cs="Arial"/>
          <w:szCs w:val="24"/>
          <w:lang w:val="en"/>
        </w:rPr>
        <w:t xml:space="preserve">The cost of the advertisement is expected to be in the region of £200. </w:t>
      </w:r>
    </w:p>
    <w:p w:rsidR="00386525" w:rsidRPr="00D63507" w:rsidRDefault="00386525" w:rsidP="00386525">
      <w:pPr>
        <w:jc w:val="both"/>
        <w:rPr>
          <w:rStyle w:val="legaddition5"/>
          <w:rFonts w:cs="Arial"/>
          <w:szCs w:val="24"/>
          <w:lang w:val="en"/>
        </w:rPr>
      </w:pPr>
    </w:p>
    <w:p w:rsidR="00386525" w:rsidRDefault="00386525" w:rsidP="00386525">
      <w:pPr>
        <w:jc w:val="both"/>
        <w:rPr>
          <w:rFonts w:cs="Arial"/>
          <w:color w:val="000000"/>
          <w:szCs w:val="24"/>
          <w:highlight w:val="yellow"/>
        </w:rPr>
      </w:pPr>
      <w:r w:rsidRPr="00D63507">
        <w:rPr>
          <w:rFonts w:cs="Arial"/>
          <w:color w:val="000000"/>
          <w:szCs w:val="24"/>
        </w:rPr>
        <w:t xml:space="preserve">It is proposed that the cost of the </w:t>
      </w:r>
      <w:r w:rsidR="00C927AB">
        <w:rPr>
          <w:rFonts w:cs="Arial"/>
          <w:color w:val="000000"/>
          <w:szCs w:val="24"/>
        </w:rPr>
        <w:t>minor modifications to the gates</w:t>
      </w:r>
      <w:r w:rsidRPr="00D63507">
        <w:rPr>
          <w:rFonts w:cs="Arial"/>
          <w:color w:val="000000"/>
          <w:szCs w:val="24"/>
        </w:rPr>
        <w:t xml:space="preserve"> and the cost of the newspaper advertisement will be borne by </w:t>
      </w:r>
      <w:r w:rsidR="00C927AB">
        <w:rPr>
          <w:rFonts w:cs="Arial"/>
          <w:color w:val="000000"/>
          <w:szCs w:val="24"/>
        </w:rPr>
        <w:t>Lancashire County C</w:t>
      </w:r>
      <w:r w:rsidRPr="00D63507">
        <w:rPr>
          <w:rFonts w:cs="Arial"/>
          <w:color w:val="000000"/>
          <w:szCs w:val="24"/>
        </w:rPr>
        <w:t>ouncil</w:t>
      </w:r>
      <w:r w:rsidR="00C927AB">
        <w:rPr>
          <w:rFonts w:cs="Arial"/>
          <w:color w:val="000000"/>
          <w:szCs w:val="24"/>
        </w:rPr>
        <w:t>.</w:t>
      </w:r>
    </w:p>
    <w:p w:rsidR="00386525" w:rsidRPr="00632655" w:rsidRDefault="00386525" w:rsidP="006305E8">
      <w:pPr>
        <w:jc w:val="both"/>
        <w:rPr>
          <w:rFonts w:cs="Arial"/>
          <w:szCs w:val="24"/>
        </w:rPr>
      </w:pPr>
    </w:p>
    <w:p w:rsidR="00AF3005" w:rsidRPr="00EE703C" w:rsidRDefault="00AF3005" w:rsidP="00AF3005">
      <w:pPr>
        <w:jc w:val="both"/>
        <w:rPr>
          <w:rFonts w:cs="Arial"/>
          <w:b/>
          <w:bCs/>
          <w:color w:val="000000"/>
          <w:szCs w:val="24"/>
        </w:rPr>
      </w:pPr>
      <w:r w:rsidRPr="00EE703C">
        <w:rPr>
          <w:rFonts w:cs="Arial"/>
          <w:b/>
          <w:bCs/>
          <w:color w:val="000000"/>
          <w:szCs w:val="24"/>
        </w:rPr>
        <w:t>Risk Management</w:t>
      </w:r>
    </w:p>
    <w:p w:rsidR="005E3705" w:rsidRPr="00632655" w:rsidRDefault="005E3705" w:rsidP="005E3705">
      <w:pPr>
        <w:jc w:val="both"/>
        <w:rPr>
          <w:rFonts w:cs="Arial"/>
          <w:szCs w:val="24"/>
        </w:rPr>
      </w:pPr>
    </w:p>
    <w:p w:rsidR="00AF3005" w:rsidRPr="00EE703C" w:rsidRDefault="00AF3005" w:rsidP="00AF3005">
      <w:pPr>
        <w:jc w:val="both"/>
        <w:rPr>
          <w:rFonts w:cs="Arial"/>
          <w:bCs/>
          <w:color w:val="000000"/>
          <w:szCs w:val="24"/>
        </w:rPr>
      </w:pPr>
      <w:r w:rsidRPr="00EE703C">
        <w:rPr>
          <w:rFonts w:cs="Arial"/>
          <w:bCs/>
          <w:color w:val="000000"/>
          <w:szCs w:val="24"/>
        </w:rPr>
        <w:t>Consideration has been given to the risk management implications associated with this proposal. The Committee is advised that, provided the decision is taken in accordance with the advice and guidance contained in Annex B (item 3) included in the Agenda Papers, and is based upon relevant information contained in the report, there are no significant risks associated with the decision-making process.</w:t>
      </w:r>
    </w:p>
    <w:p w:rsidR="00AF3005" w:rsidRPr="00EE703C" w:rsidRDefault="00AF3005" w:rsidP="00AF3005">
      <w:pPr>
        <w:jc w:val="both"/>
        <w:rPr>
          <w:rFonts w:cs="Arial"/>
          <w:bCs/>
          <w:color w:val="000000"/>
          <w:szCs w:val="24"/>
        </w:rPr>
      </w:pPr>
    </w:p>
    <w:p w:rsidR="00AF3005" w:rsidRPr="00EE703C" w:rsidRDefault="00AF3005" w:rsidP="00AF3005">
      <w:pPr>
        <w:pStyle w:val="Heading1"/>
        <w:jc w:val="both"/>
        <w:rPr>
          <w:rFonts w:cs="Arial"/>
          <w:color w:val="000000"/>
          <w:szCs w:val="24"/>
        </w:rPr>
      </w:pPr>
      <w:r w:rsidRPr="00EE703C">
        <w:rPr>
          <w:rFonts w:cs="Arial"/>
          <w:color w:val="000000"/>
          <w:szCs w:val="24"/>
        </w:rPr>
        <w:lastRenderedPageBreak/>
        <w:t>Alternative options to be considered</w:t>
      </w:r>
      <w:r w:rsidRPr="00EE703C">
        <w:rPr>
          <w:rFonts w:cs="Arial"/>
          <w:b w:val="0"/>
          <w:color w:val="000000"/>
          <w:szCs w:val="24"/>
        </w:rPr>
        <w:t xml:space="preserve"> </w:t>
      </w:r>
    </w:p>
    <w:p w:rsidR="00AF3005" w:rsidRPr="00EE703C" w:rsidRDefault="00AF3005" w:rsidP="00AF3005">
      <w:pPr>
        <w:pStyle w:val="Heading1"/>
        <w:jc w:val="both"/>
        <w:rPr>
          <w:rFonts w:cs="Arial"/>
          <w:color w:val="000000"/>
          <w:szCs w:val="24"/>
        </w:rPr>
      </w:pPr>
    </w:p>
    <w:p w:rsidR="00AF3005" w:rsidRDefault="00271E1F" w:rsidP="00AF3005">
      <w:pPr>
        <w:numPr>
          <w:ilvl w:val="0"/>
          <w:numId w:val="1"/>
        </w:numPr>
        <w:jc w:val="both"/>
        <w:rPr>
          <w:rFonts w:cs="Arial"/>
          <w:color w:val="000000"/>
          <w:szCs w:val="24"/>
        </w:rPr>
      </w:pPr>
      <w:r>
        <w:rPr>
          <w:rFonts w:cs="Arial"/>
          <w:color w:val="000000"/>
          <w:szCs w:val="24"/>
        </w:rPr>
        <w:t>To agree that the county c</w:t>
      </w:r>
      <w:r w:rsidR="00AF3005" w:rsidRPr="00EE703C">
        <w:rPr>
          <w:rFonts w:cs="Arial"/>
          <w:color w:val="000000"/>
          <w:szCs w:val="24"/>
        </w:rPr>
        <w:t xml:space="preserve">ouncil enters into an </w:t>
      </w:r>
      <w:r w:rsidR="009621AB">
        <w:rPr>
          <w:rFonts w:cs="Arial"/>
          <w:color w:val="000000"/>
          <w:szCs w:val="24"/>
        </w:rPr>
        <w:t>a</w:t>
      </w:r>
      <w:r w:rsidR="00AF3005">
        <w:rPr>
          <w:rFonts w:cs="Arial"/>
          <w:color w:val="000000"/>
          <w:szCs w:val="24"/>
        </w:rPr>
        <w:t>greement</w:t>
      </w:r>
      <w:r w:rsidR="00AF3005" w:rsidRPr="00EE703C">
        <w:rPr>
          <w:rFonts w:cs="Arial"/>
          <w:color w:val="000000"/>
          <w:szCs w:val="24"/>
        </w:rPr>
        <w:t xml:space="preserve"> with the l</w:t>
      </w:r>
      <w:r w:rsidR="001524AA">
        <w:rPr>
          <w:rFonts w:cs="Arial"/>
          <w:color w:val="000000"/>
          <w:szCs w:val="24"/>
        </w:rPr>
        <w:t xml:space="preserve">andowner of that part of </w:t>
      </w:r>
      <w:proofErr w:type="spellStart"/>
      <w:r w:rsidR="001524AA" w:rsidRPr="00B86206">
        <w:rPr>
          <w:rFonts w:cs="Arial"/>
          <w:color w:val="000000"/>
          <w:szCs w:val="24"/>
        </w:rPr>
        <w:t>Worsthorne</w:t>
      </w:r>
      <w:proofErr w:type="spellEnd"/>
      <w:r w:rsidR="001524AA" w:rsidRPr="00B86206">
        <w:rPr>
          <w:rFonts w:cs="Arial"/>
          <w:color w:val="000000"/>
          <w:szCs w:val="24"/>
        </w:rPr>
        <w:t>-with-</w:t>
      </w:r>
      <w:proofErr w:type="spellStart"/>
      <w:r w:rsidR="001524AA" w:rsidRPr="00B86206">
        <w:rPr>
          <w:rFonts w:cs="Arial"/>
          <w:color w:val="000000"/>
          <w:szCs w:val="24"/>
        </w:rPr>
        <w:t>Hurstwood</w:t>
      </w:r>
      <w:proofErr w:type="spellEnd"/>
      <w:r w:rsidR="00250D66">
        <w:rPr>
          <w:rFonts w:cs="Arial"/>
          <w:color w:val="000000"/>
          <w:szCs w:val="24"/>
        </w:rPr>
        <w:t xml:space="preserve"> </w:t>
      </w:r>
      <w:r w:rsidR="001524AA" w:rsidRPr="00B86206">
        <w:rPr>
          <w:rFonts w:cs="Arial"/>
          <w:color w:val="000000"/>
          <w:szCs w:val="24"/>
        </w:rPr>
        <w:t>Footpath 2 at Rowley Farm, Burnley</w:t>
      </w:r>
      <w:r w:rsidR="001524AA">
        <w:rPr>
          <w:rFonts w:cs="Arial"/>
          <w:color w:val="000000"/>
          <w:szCs w:val="24"/>
        </w:rPr>
        <w:t xml:space="preserve">, </w:t>
      </w:r>
      <w:r w:rsidR="00AF3005" w:rsidRPr="00EE703C">
        <w:rPr>
          <w:rFonts w:cs="Arial"/>
          <w:color w:val="000000"/>
          <w:szCs w:val="24"/>
        </w:rPr>
        <w:t>for the creation of a</w:t>
      </w:r>
      <w:r w:rsidR="001524AA">
        <w:rPr>
          <w:rFonts w:cs="Arial"/>
          <w:color w:val="000000"/>
          <w:szCs w:val="24"/>
        </w:rPr>
        <w:t xml:space="preserve"> publicly maintainable bridleway </w:t>
      </w:r>
      <w:r w:rsidR="006305E8">
        <w:rPr>
          <w:rFonts w:cs="Arial"/>
          <w:color w:val="000000"/>
          <w:szCs w:val="24"/>
        </w:rPr>
        <w:t>and bears the cost of the</w:t>
      </w:r>
      <w:r w:rsidR="001524AA">
        <w:rPr>
          <w:rFonts w:cs="Arial"/>
          <w:color w:val="000000"/>
          <w:szCs w:val="24"/>
        </w:rPr>
        <w:t xml:space="preserve"> minor </w:t>
      </w:r>
      <w:r>
        <w:rPr>
          <w:rFonts w:cs="Arial"/>
          <w:color w:val="000000"/>
          <w:szCs w:val="24"/>
        </w:rPr>
        <w:t xml:space="preserve">site </w:t>
      </w:r>
      <w:r w:rsidR="001524AA">
        <w:rPr>
          <w:rFonts w:cs="Arial"/>
          <w:color w:val="000000"/>
          <w:szCs w:val="24"/>
        </w:rPr>
        <w:t xml:space="preserve">improvements </w:t>
      </w:r>
      <w:r w:rsidR="006305E8" w:rsidRPr="00D63507">
        <w:rPr>
          <w:rFonts w:cs="Arial"/>
          <w:color w:val="000000"/>
          <w:szCs w:val="24"/>
        </w:rPr>
        <w:t>and the cost of the newspaper advertisement</w:t>
      </w:r>
      <w:r>
        <w:rPr>
          <w:rFonts w:cs="Arial"/>
          <w:color w:val="000000"/>
          <w:szCs w:val="24"/>
        </w:rPr>
        <w:t>.</w:t>
      </w:r>
    </w:p>
    <w:p w:rsidR="00AF3005" w:rsidRPr="00271E1F" w:rsidRDefault="00271E1F" w:rsidP="001524AA">
      <w:pPr>
        <w:pStyle w:val="Heading1"/>
        <w:numPr>
          <w:ilvl w:val="0"/>
          <w:numId w:val="1"/>
        </w:numPr>
        <w:jc w:val="both"/>
        <w:rPr>
          <w:rFonts w:cs="Arial"/>
          <w:b w:val="0"/>
          <w:color w:val="000000"/>
          <w:szCs w:val="24"/>
        </w:rPr>
      </w:pPr>
      <w:r>
        <w:rPr>
          <w:rFonts w:cs="Arial"/>
          <w:b w:val="0"/>
          <w:color w:val="000000"/>
          <w:szCs w:val="24"/>
        </w:rPr>
        <w:t>To not agree that the county c</w:t>
      </w:r>
      <w:r w:rsidR="005E3705" w:rsidRPr="00271E1F">
        <w:rPr>
          <w:rFonts w:cs="Arial"/>
          <w:b w:val="0"/>
          <w:color w:val="000000"/>
          <w:szCs w:val="24"/>
        </w:rPr>
        <w:t xml:space="preserve">ouncil enters into an </w:t>
      </w:r>
      <w:r w:rsidR="009621AB">
        <w:rPr>
          <w:rFonts w:cs="Arial"/>
          <w:b w:val="0"/>
          <w:color w:val="000000"/>
          <w:szCs w:val="24"/>
        </w:rPr>
        <w:t>a</w:t>
      </w:r>
      <w:r w:rsidR="005E3705" w:rsidRPr="00271E1F">
        <w:rPr>
          <w:rFonts w:cs="Arial"/>
          <w:b w:val="0"/>
          <w:color w:val="000000"/>
          <w:szCs w:val="24"/>
        </w:rPr>
        <w:t>greement with the landowner</w:t>
      </w:r>
      <w:r w:rsidR="001524AA">
        <w:rPr>
          <w:rFonts w:cs="Arial"/>
          <w:b w:val="0"/>
          <w:color w:val="000000"/>
          <w:szCs w:val="24"/>
        </w:rPr>
        <w:t xml:space="preserve"> </w:t>
      </w:r>
      <w:r w:rsidR="001524AA" w:rsidRPr="001524AA">
        <w:rPr>
          <w:rFonts w:cs="Arial"/>
          <w:b w:val="0"/>
          <w:color w:val="000000"/>
          <w:szCs w:val="24"/>
        </w:rPr>
        <w:t xml:space="preserve">of that part of </w:t>
      </w:r>
      <w:proofErr w:type="spellStart"/>
      <w:r w:rsidR="001524AA" w:rsidRPr="001524AA">
        <w:rPr>
          <w:rFonts w:cs="Arial"/>
          <w:b w:val="0"/>
          <w:color w:val="000000"/>
          <w:szCs w:val="24"/>
        </w:rPr>
        <w:t>Worsthorne</w:t>
      </w:r>
      <w:proofErr w:type="spellEnd"/>
      <w:r w:rsidR="001524AA" w:rsidRPr="001524AA">
        <w:rPr>
          <w:rFonts w:cs="Arial"/>
          <w:b w:val="0"/>
          <w:color w:val="000000"/>
          <w:szCs w:val="24"/>
        </w:rPr>
        <w:t>-with-</w:t>
      </w:r>
      <w:proofErr w:type="spellStart"/>
      <w:r w:rsidR="001524AA" w:rsidRPr="001524AA">
        <w:rPr>
          <w:rFonts w:cs="Arial"/>
          <w:b w:val="0"/>
          <w:color w:val="000000"/>
          <w:szCs w:val="24"/>
        </w:rPr>
        <w:t>Hurstwood</w:t>
      </w:r>
      <w:proofErr w:type="spellEnd"/>
      <w:r w:rsidR="001524AA" w:rsidRPr="001524AA">
        <w:rPr>
          <w:rFonts w:cs="Arial"/>
          <w:b w:val="0"/>
          <w:color w:val="000000"/>
          <w:szCs w:val="24"/>
        </w:rPr>
        <w:t xml:space="preserve"> Footpath 2 at Rowley Farm, Burnley, for the creation of a publicly maintainable bridleway </w:t>
      </w:r>
      <w:r w:rsidRPr="00271E1F">
        <w:rPr>
          <w:rFonts w:cs="Arial"/>
          <w:b w:val="0"/>
          <w:color w:val="000000"/>
          <w:szCs w:val="24"/>
        </w:rPr>
        <w:t>and</w:t>
      </w:r>
      <w:r w:rsidR="001524AA">
        <w:rPr>
          <w:rFonts w:cs="Arial"/>
          <w:b w:val="0"/>
          <w:color w:val="000000"/>
          <w:szCs w:val="24"/>
        </w:rPr>
        <w:t xml:space="preserve"> for the public right of way to remain, for the time being as a public footpath</w:t>
      </w:r>
      <w:r w:rsidR="005E3705" w:rsidRPr="00271E1F">
        <w:rPr>
          <w:rFonts w:cs="Arial"/>
          <w:b w:val="0"/>
          <w:color w:val="000000"/>
          <w:szCs w:val="24"/>
        </w:rPr>
        <w:t>.</w:t>
      </w:r>
    </w:p>
    <w:p w:rsidR="00AF3005" w:rsidRPr="00EE703C" w:rsidRDefault="00AF3005" w:rsidP="00AF3005">
      <w:pPr>
        <w:jc w:val="both"/>
        <w:rPr>
          <w:rFonts w:cs="Arial"/>
          <w:color w:val="000000"/>
          <w:szCs w:val="24"/>
        </w:rPr>
      </w:pPr>
    </w:p>
    <w:p w:rsidR="00AF3005" w:rsidRPr="00386525" w:rsidRDefault="00AF3005" w:rsidP="00AF3005">
      <w:pPr>
        <w:pStyle w:val="Heading5"/>
        <w:jc w:val="both"/>
        <w:rPr>
          <w:rFonts w:ascii="Arial" w:hAnsi="Arial" w:cs="Arial"/>
          <w:color w:val="000000"/>
          <w:szCs w:val="24"/>
          <w:u w:val="none"/>
        </w:rPr>
      </w:pPr>
      <w:r w:rsidRPr="00386525">
        <w:rPr>
          <w:rFonts w:ascii="Arial" w:hAnsi="Arial" w:cs="Arial"/>
          <w:color w:val="000000"/>
          <w:szCs w:val="24"/>
          <w:u w:val="none"/>
        </w:rPr>
        <w:t>Local Government (Access to Information) Act 1985</w:t>
      </w:r>
    </w:p>
    <w:p w:rsidR="00AF3005" w:rsidRPr="00386525" w:rsidRDefault="00AF3005" w:rsidP="00AF3005">
      <w:pPr>
        <w:pStyle w:val="Heading5"/>
        <w:jc w:val="both"/>
        <w:rPr>
          <w:rFonts w:ascii="Arial" w:hAnsi="Arial" w:cs="Arial"/>
          <w:color w:val="000000"/>
          <w:szCs w:val="24"/>
          <w:u w:val="none"/>
        </w:rPr>
      </w:pPr>
      <w:r w:rsidRPr="00386525">
        <w:rPr>
          <w:rFonts w:ascii="Arial" w:hAnsi="Arial" w:cs="Arial"/>
          <w:color w:val="000000"/>
          <w:szCs w:val="24"/>
          <w:u w:val="none"/>
        </w:rPr>
        <w:t>List of Background Papers</w:t>
      </w:r>
    </w:p>
    <w:p w:rsidR="00AF3005" w:rsidRPr="00386525" w:rsidRDefault="00AF3005" w:rsidP="00AF3005">
      <w:pPr>
        <w:jc w:val="both"/>
        <w:rPr>
          <w:rFonts w:cs="Arial"/>
          <w:color w:val="000000"/>
          <w:szCs w:val="24"/>
        </w:rPr>
      </w:pPr>
    </w:p>
    <w:tbl>
      <w:tblPr>
        <w:tblW w:w="0" w:type="auto"/>
        <w:tblLayout w:type="fixed"/>
        <w:tblLook w:val="0000" w:firstRow="0" w:lastRow="0" w:firstColumn="0" w:lastColumn="0" w:noHBand="0" w:noVBand="0"/>
      </w:tblPr>
      <w:tblGrid>
        <w:gridCol w:w="3227"/>
        <w:gridCol w:w="2775"/>
        <w:gridCol w:w="3178"/>
      </w:tblGrid>
      <w:tr w:rsidR="00AF3005" w:rsidRPr="00386525" w:rsidTr="00B00121">
        <w:tc>
          <w:tcPr>
            <w:tcW w:w="3227" w:type="dxa"/>
          </w:tcPr>
          <w:p w:rsidR="00AF3005" w:rsidRPr="00386525" w:rsidRDefault="00AF3005" w:rsidP="00B00121">
            <w:pPr>
              <w:pStyle w:val="Heading7"/>
              <w:jc w:val="both"/>
              <w:rPr>
                <w:rFonts w:ascii="Arial" w:hAnsi="Arial" w:cs="Arial"/>
                <w:color w:val="000000"/>
                <w:szCs w:val="24"/>
                <w:u w:val="none"/>
              </w:rPr>
            </w:pPr>
            <w:r w:rsidRPr="00386525">
              <w:rPr>
                <w:rFonts w:ascii="Arial" w:hAnsi="Arial" w:cs="Arial"/>
                <w:color w:val="000000"/>
                <w:szCs w:val="24"/>
                <w:u w:val="none"/>
              </w:rPr>
              <w:t>Paper</w:t>
            </w:r>
          </w:p>
        </w:tc>
        <w:tc>
          <w:tcPr>
            <w:tcW w:w="2775" w:type="dxa"/>
          </w:tcPr>
          <w:p w:rsidR="00AF3005" w:rsidRPr="00386525" w:rsidRDefault="00AF3005" w:rsidP="00B00121">
            <w:pPr>
              <w:pStyle w:val="Heading7"/>
              <w:jc w:val="both"/>
              <w:rPr>
                <w:rFonts w:ascii="Arial" w:hAnsi="Arial" w:cs="Arial"/>
                <w:color w:val="000000"/>
                <w:szCs w:val="24"/>
                <w:u w:val="none"/>
              </w:rPr>
            </w:pPr>
            <w:r w:rsidRPr="00386525">
              <w:rPr>
                <w:rFonts w:ascii="Arial" w:hAnsi="Arial" w:cs="Arial"/>
                <w:color w:val="000000"/>
                <w:szCs w:val="24"/>
                <w:u w:val="none"/>
              </w:rPr>
              <w:t>Date</w:t>
            </w:r>
          </w:p>
        </w:tc>
        <w:tc>
          <w:tcPr>
            <w:tcW w:w="3178" w:type="dxa"/>
          </w:tcPr>
          <w:p w:rsidR="00AF3005" w:rsidRPr="00386525" w:rsidRDefault="00AF3005" w:rsidP="00B00121">
            <w:pPr>
              <w:pStyle w:val="Heading7"/>
              <w:jc w:val="both"/>
              <w:rPr>
                <w:rFonts w:ascii="Arial" w:hAnsi="Arial" w:cs="Arial"/>
                <w:color w:val="000000"/>
                <w:szCs w:val="24"/>
                <w:u w:val="none"/>
              </w:rPr>
            </w:pPr>
            <w:r w:rsidRPr="00386525">
              <w:rPr>
                <w:rFonts w:ascii="Arial" w:hAnsi="Arial" w:cs="Arial"/>
                <w:color w:val="000000"/>
                <w:szCs w:val="24"/>
                <w:u w:val="none"/>
              </w:rPr>
              <w:t>Contact/Directorate/Ext</w:t>
            </w:r>
          </w:p>
        </w:tc>
      </w:tr>
      <w:tr w:rsidR="00AF3005" w:rsidRPr="00386525" w:rsidTr="00B00121">
        <w:tc>
          <w:tcPr>
            <w:tcW w:w="3227" w:type="dxa"/>
          </w:tcPr>
          <w:p w:rsidR="00AF3005" w:rsidRPr="00386525" w:rsidRDefault="001524AA" w:rsidP="00B00121">
            <w:pPr>
              <w:jc w:val="both"/>
              <w:rPr>
                <w:rFonts w:cs="Arial"/>
                <w:color w:val="000000"/>
                <w:szCs w:val="24"/>
              </w:rPr>
            </w:pPr>
            <w:r>
              <w:rPr>
                <w:rFonts w:cs="Arial"/>
                <w:color w:val="000000"/>
                <w:szCs w:val="24"/>
              </w:rPr>
              <w:t>File Ref: PRW 12-11-002</w:t>
            </w:r>
          </w:p>
        </w:tc>
        <w:tc>
          <w:tcPr>
            <w:tcW w:w="2775" w:type="dxa"/>
          </w:tcPr>
          <w:p w:rsidR="00AF3005" w:rsidRPr="00386525" w:rsidRDefault="00AF3005" w:rsidP="00B00121">
            <w:pPr>
              <w:pStyle w:val="Heading7"/>
              <w:jc w:val="both"/>
              <w:rPr>
                <w:rFonts w:ascii="Arial" w:hAnsi="Arial" w:cs="Arial"/>
                <w:color w:val="000000"/>
                <w:szCs w:val="24"/>
                <w:u w:val="none"/>
              </w:rPr>
            </w:pPr>
          </w:p>
          <w:p w:rsidR="00AF3005" w:rsidRPr="00386525" w:rsidRDefault="00AF3005" w:rsidP="00B00121">
            <w:pPr>
              <w:jc w:val="both"/>
              <w:rPr>
                <w:rFonts w:cs="Arial"/>
                <w:color w:val="000000"/>
                <w:szCs w:val="24"/>
              </w:rPr>
            </w:pPr>
          </w:p>
          <w:p w:rsidR="00AF3005" w:rsidRPr="00386525" w:rsidRDefault="00AF3005" w:rsidP="00B00121">
            <w:pPr>
              <w:jc w:val="both"/>
              <w:rPr>
                <w:rFonts w:cs="Arial"/>
                <w:color w:val="000000"/>
                <w:szCs w:val="24"/>
              </w:rPr>
            </w:pPr>
          </w:p>
          <w:p w:rsidR="00AF3005" w:rsidRPr="00386525" w:rsidRDefault="00AF3005" w:rsidP="00B00121">
            <w:pPr>
              <w:jc w:val="both"/>
              <w:rPr>
                <w:rFonts w:cs="Arial"/>
                <w:color w:val="000000"/>
                <w:szCs w:val="24"/>
              </w:rPr>
            </w:pPr>
          </w:p>
        </w:tc>
        <w:tc>
          <w:tcPr>
            <w:tcW w:w="3178" w:type="dxa"/>
          </w:tcPr>
          <w:p w:rsidR="00AF3005" w:rsidRPr="00386525" w:rsidRDefault="00AF3005" w:rsidP="00B00121">
            <w:pPr>
              <w:jc w:val="both"/>
              <w:rPr>
                <w:rFonts w:cs="Arial"/>
                <w:color w:val="000000"/>
                <w:szCs w:val="24"/>
              </w:rPr>
            </w:pPr>
            <w:r w:rsidRPr="00386525">
              <w:rPr>
                <w:rFonts w:cs="Arial"/>
                <w:color w:val="000000"/>
                <w:szCs w:val="24"/>
              </w:rPr>
              <w:t xml:space="preserve">Mrs R J Paulson, </w:t>
            </w:r>
          </w:p>
          <w:p w:rsidR="00AF3005" w:rsidRPr="00386525" w:rsidRDefault="00FE0EA7" w:rsidP="00FE0EA7">
            <w:pPr>
              <w:jc w:val="both"/>
              <w:rPr>
                <w:rFonts w:cs="Arial"/>
                <w:color w:val="000000"/>
                <w:szCs w:val="24"/>
              </w:rPr>
            </w:pPr>
            <w:r w:rsidRPr="00386525">
              <w:rPr>
                <w:rFonts w:cs="Arial"/>
                <w:color w:val="000000"/>
                <w:szCs w:val="24"/>
              </w:rPr>
              <w:t>07917 836628</w:t>
            </w:r>
          </w:p>
        </w:tc>
      </w:tr>
      <w:tr w:rsidR="00AF3005" w:rsidRPr="00EE703C" w:rsidTr="00B00121">
        <w:tc>
          <w:tcPr>
            <w:tcW w:w="9180" w:type="dxa"/>
            <w:gridSpan w:val="3"/>
          </w:tcPr>
          <w:p w:rsidR="00AF3005" w:rsidRPr="00386525" w:rsidRDefault="00AF3005" w:rsidP="00B00121">
            <w:pPr>
              <w:jc w:val="both"/>
              <w:rPr>
                <w:rFonts w:cs="Arial"/>
                <w:color w:val="000000"/>
                <w:szCs w:val="24"/>
              </w:rPr>
            </w:pPr>
          </w:p>
          <w:p w:rsidR="00AF3005" w:rsidRPr="00386525" w:rsidRDefault="00AF3005" w:rsidP="00B00121">
            <w:pPr>
              <w:jc w:val="both"/>
              <w:rPr>
                <w:rFonts w:cs="Arial"/>
                <w:color w:val="000000"/>
                <w:szCs w:val="24"/>
              </w:rPr>
            </w:pPr>
            <w:r w:rsidRPr="00386525">
              <w:rPr>
                <w:rFonts w:cs="Arial"/>
                <w:color w:val="000000"/>
                <w:szCs w:val="24"/>
              </w:rPr>
              <w:t>Reason for inclusion in Part II, if appropriate</w:t>
            </w:r>
          </w:p>
          <w:p w:rsidR="00AF3005" w:rsidRPr="00386525" w:rsidRDefault="00AF3005" w:rsidP="00B00121">
            <w:pPr>
              <w:jc w:val="both"/>
              <w:rPr>
                <w:rFonts w:cs="Arial"/>
                <w:color w:val="000000"/>
                <w:szCs w:val="24"/>
              </w:rPr>
            </w:pPr>
          </w:p>
          <w:p w:rsidR="00AF3005" w:rsidRPr="00EE703C" w:rsidRDefault="00AF3005" w:rsidP="00B00121">
            <w:pPr>
              <w:jc w:val="both"/>
              <w:rPr>
                <w:rFonts w:cs="Arial"/>
                <w:color w:val="000000"/>
                <w:szCs w:val="24"/>
              </w:rPr>
            </w:pPr>
            <w:r w:rsidRPr="00386525">
              <w:rPr>
                <w:rFonts w:cs="Arial"/>
                <w:color w:val="000000"/>
                <w:szCs w:val="24"/>
              </w:rPr>
              <w:t>N/A</w:t>
            </w:r>
          </w:p>
        </w:tc>
      </w:tr>
    </w:tbl>
    <w:p w:rsidR="005D4D0A" w:rsidRDefault="000542F8"/>
    <w:sectPr w:rsidR="005D4D0A" w:rsidSect="007677C2">
      <w:headerReference w:type="default" r:id="rId9"/>
      <w:footerReference w:type="default" r:id="rId10"/>
      <w:footerReference w:type="first" r:id="rId11"/>
      <w:pgSz w:w="11907" w:h="16840" w:code="9"/>
      <w:pgMar w:top="1276"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8D" w:rsidRDefault="004659A4">
      <w:r>
        <w:separator/>
      </w:r>
    </w:p>
  </w:endnote>
  <w:endnote w:type="continuationSeparator" w:id="0">
    <w:p w:rsidR="008A168D" w:rsidRDefault="0046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8002C">
      <w:tc>
        <w:tcPr>
          <w:tcW w:w="9243" w:type="dxa"/>
          <w:tcBorders>
            <w:top w:val="nil"/>
            <w:left w:val="nil"/>
            <w:bottom w:val="nil"/>
            <w:right w:val="nil"/>
          </w:tcBorders>
        </w:tcPr>
        <w:p w:rsidR="0078002C" w:rsidRDefault="000542F8">
          <w:pPr>
            <w:pStyle w:val="Footer"/>
            <w:tabs>
              <w:tab w:val="clear" w:pos="4153"/>
            </w:tabs>
            <w:ind w:right="-45"/>
            <w:jc w:val="right"/>
          </w:pPr>
        </w:p>
      </w:tc>
    </w:tr>
  </w:tbl>
  <w:p w:rsidR="0078002C" w:rsidRDefault="000542F8">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8002C">
      <w:tc>
        <w:tcPr>
          <w:tcW w:w="9243" w:type="dxa"/>
          <w:tcBorders>
            <w:top w:val="nil"/>
            <w:left w:val="nil"/>
            <w:bottom w:val="nil"/>
            <w:right w:val="nil"/>
          </w:tcBorders>
        </w:tcPr>
        <w:p w:rsidR="0078002C" w:rsidRDefault="000542F8">
          <w:pPr>
            <w:pStyle w:val="Footer"/>
            <w:tabs>
              <w:tab w:val="clear" w:pos="4153"/>
            </w:tabs>
            <w:ind w:right="-45"/>
            <w:jc w:val="right"/>
          </w:pPr>
          <w:r>
            <w:rPr>
              <w:noProof/>
              <w:lang w:eastAsia="en-GB"/>
            </w:rPr>
            <w:drawing>
              <wp:inline distT="0" distB="0" distL="0" distR="0">
                <wp:extent cx="1257300" cy="62865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78002C" w:rsidRDefault="000542F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8D" w:rsidRDefault="004659A4">
      <w:r>
        <w:separator/>
      </w:r>
    </w:p>
  </w:footnote>
  <w:footnote w:type="continuationSeparator" w:id="0">
    <w:p w:rsidR="008A168D" w:rsidRDefault="0046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2C" w:rsidRDefault="000542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1" w15:restartNumberingAfterBreak="0">
    <w:nsid w:val="48940896"/>
    <w:multiLevelType w:val="hybridMultilevel"/>
    <w:tmpl w:val="B93EF3D0"/>
    <w:lvl w:ilvl="0" w:tplc="8C228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E52B9"/>
    <w:multiLevelType w:val="hybridMultilevel"/>
    <w:tmpl w:val="0D467584"/>
    <w:lvl w:ilvl="0" w:tplc="7804D20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6440A"/>
    <w:multiLevelType w:val="hybridMultilevel"/>
    <w:tmpl w:val="FFC24954"/>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5"/>
    <w:rsid w:val="00004B3B"/>
    <w:rsid w:val="00037A64"/>
    <w:rsid w:val="000542F8"/>
    <w:rsid w:val="00071D5C"/>
    <w:rsid w:val="00103DA6"/>
    <w:rsid w:val="001524AA"/>
    <w:rsid w:val="00250D66"/>
    <w:rsid w:val="0025465C"/>
    <w:rsid w:val="00266E39"/>
    <w:rsid w:val="00271E1F"/>
    <w:rsid w:val="00316204"/>
    <w:rsid w:val="00357B8D"/>
    <w:rsid w:val="00386525"/>
    <w:rsid w:val="003D1CD8"/>
    <w:rsid w:val="00426CC4"/>
    <w:rsid w:val="00446EAF"/>
    <w:rsid w:val="004536A5"/>
    <w:rsid w:val="004659A4"/>
    <w:rsid w:val="004E36B2"/>
    <w:rsid w:val="00510924"/>
    <w:rsid w:val="00586F40"/>
    <w:rsid w:val="005A2E91"/>
    <w:rsid w:val="005B4E68"/>
    <w:rsid w:val="005E3705"/>
    <w:rsid w:val="006168FB"/>
    <w:rsid w:val="006262F9"/>
    <w:rsid w:val="00627FB1"/>
    <w:rsid w:val="006305E8"/>
    <w:rsid w:val="006B0754"/>
    <w:rsid w:val="0073516D"/>
    <w:rsid w:val="0074671C"/>
    <w:rsid w:val="007570E5"/>
    <w:rsid w:val="00843E79"/>
    <w:rsid w:val="00844696"/>
    <w:rsid w:val="008A168D"/>
    <w:rsid w:val="008C2F96"/>
    <w:rsid w:val="00941099"/>
    <w:rsid w:val="009621AB"/>
    <w:rsid w:val="00970E51"/>
    <w:rsid w:val="00A008E7"/>
    <w:rsid w:val="00A441AA"/>
    <w:rsid w:val="00A538CA"/>
    <w:rsid w:val="00AC3742"/>
    <w:rsid w:val="00AE2E9E"/>
    <w:rsid w:val="00AF3005"/>
    <w:rsid w:val="00B10548"/>
    <w:rsid w:val="00B41ABB"/>
    <w:rsid w:val="00B75586"/>
    <w:rsid w:val="00B86206"/>
    <w:rsid w:val="00BB7933"/>
    <w:rsid w:val="00BD4B9F"/>
    <w:rsid w:val="00BE327A"/>
    <w:rsid w:val="00C63F0E"/>
    <w:rsid w:val="00C927AB"/>
    <w:rsid w:val="00CB3855"/>
    <w:rsid w:val="00D63507"/>
    <w:rsid w:val="00D6453A"/>
    <w:rsid w:val="00D7315C"/>
    <w:rsid w:val="00D8411A"/>
    <w:rsid w:val="00D908A8"/>
    <w:rsid w:val="00DB6A89"/>
    <w:rsid w:val="00DE4DC5"/>
    <w:rsid w:val="00E16619"/>
    <w:rsid w:val="00E2740B"/>
    <w:rsid w:val="00E34106"/>
    <w:rsid w:val="00E37D50"/>
    <w:rsid w:val="00ED15BE"/>
    <w:rsid w:val="00F36942"/>
    <w:rsid w:val="00F5182E"/>
    <w:rsid w:val="00F95CA2"/>
    <w:rsid w:val="00FC0EE1"/>
    <w:rsid w:val="00FE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ABE3D-271D-422D-83B6-58DCD13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0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AF3005"/>
    <w:pPr>
      <w:keepNext/>
      <w:outlineLvl w:val="0"/>
    </w:pPr>
    <w:rPr>
      <w:b/>
    </w:rPr>
  </w:style>
  <w:style w:type="paragraph" w:styleId="Heading2">
    <w:name w:val="heading 2"/>
    <w:basedOn w:val="Normal"/>
    <w:next w:val="Normal"/>
    <w:link w:val="Heading2Char"/>
    <w:uiPriority w:val="99"/>
    <w:qFormat/>
    <w:rsid w:val="00AF3005"/>
    <w:pPr>
      <w:keepNext/>
      <w:ind w:left="720" w:hanging="720"/>
      <w:outlineLvl w:val="1"/>
    </w:pPr>
    <w:rPr>
      <w:b/>
    </w:rPr>
  </w:style>
  <w:style w:type="paragraph" w:styleId="Heading5">
    <w:name w:val="heading 5"/>
    <w:basedOn w:val="Normal"/>
    <w:next w:val="Normal"/>
    <w:link w:val="Heading5Char"/>
    <w:uiPriority w:val="99"/>
    <w:qFormat/>
    <w:rsid w:val="00AF3005"/>
    <w:pPr>
      <w:keepNext/>
      <w:outlineLvl w:val="4"/>
    </w:pPr>
    <w:rPr>
      <w:rFonts w:ascii="Univers" w:hAnsi="Univers"/>
      <w:b/>
      <w:u w:val="single"/>
    </w:rPr>
  </w:style>
  <w:style w:type="paragraph" w:styleId="Heading6">
    <w:name w:val="heading 6"/>
    <w:basedOn w:val="Normal"/>
    <w:next w:val="Normal"/>
    <w:link w:val="Heading6Char"/>
    <w:uiPriority w:val="99"/>
    <w:qFormat/>
    <w:rsid w:val="00AF3005"/>
    <w:pPr>
      <w:keepNext/>
      <w:outlineLvl w:val="5"/>
    </w:pPr>
    <w:rPr>
      <w:rFonts w:ascii="Univers" w:hAnsi="Univers"/>
      <w:b/>
    </w:rPr>
  </w:style>
  <w:style w:type="paragraph" w:styleId="Heading7">
    <w:name w:val="heading 7"/>
    <w:basedOn w:val="Normal"/>
    <w:next w:val="Normal"/>
    <w:link w:val="Heading7Char"/>
    <w:uiPriority w:val="99"/>
    <w:qFormat/>
    <w:rsid w:val="00AF300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005"/>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AF3005"/>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AF3005"/>
    <w:rPr>
      <w:rFonts w:ascii="Univers" w:eastAsia="Times New Roman" w:hAnsi="Univers" w:cs="Times New Roman"/>
      <w:b/>
      <w:sz w:val="24"/>
      <w:szCs w:val="20"/>
      <w:u w:val="single"/>
    </w:rPr>
  </w:style>
  <w:style w:type="character" w:customStyle="1" w:styleId="Heading6Char">
    <w:name w:val="Heading 6 Char"/>
    <w:basedOn w:val="DefaultParagraphFont"/>
    <w:link w:val="Heading6"/>
    <w:uiPriority w:val="99"/>
    <w:rsid w:val="00AF3005"/>
    <w:rPr>
      <w:rFonts w:ascii="Univers" w:eastAsia="Times New Roman" w:hAnsi="Univers" w:cs="Times New Roman"/>
      <w:b/>
      <w:sz w:val="24"/>
      <w:szCs w:val="20"/>
    </w:rPr>
  </w:style>
  <w:style w:type="character" w:customStyle="1" w:styleId="Heading7Char">
    <w:name w:val="Heading 7 Char"/>
    <w:basedOn w:val="DefaultParagraphFont"/>
    <w:link w:val="Heading7"/>
    <w:uiPriority w:val="99"/>
    <w:rsid w:val="00AF3005"/>
    <w:rPr>
      <w:rFonts w:ascii="Univers" w:eastAsia="Times New Roman" w:hAnsi="Univers" w:cs="Times New Roman"/>
      <w:sz w:val="24"/>
      <w:szCs w:val="20"/>
      <w:u w:val="single"/>
    </w:rPr>
  </w:style>
  <w:style w:type="paragraph" w:styleId="Header">
    <w:name w:val="header"/>
    <w:basedOn w:val="Normal"/>
    <w:link w:val="HeaderChar"/>
    <w:uiPriority w:val="99"/>
    <w:rsid w:val="00AF3005"/>
  </w:style>
  <w:style w:type="character" w:customStyle="1" w:styleId="HeaderChar">
    <w:name w:val="Header Char"/>
    <w:basedOn w:val="DefaultParagraphFont"/>
    <w:link w:val="Header"/>
    <w:uiPriority w:val="99"/>
    <w:rsid w:val="00AF3005"/>
    <w:rPr>
      <w:rFonts w:ascii="Arial" w:eastAsia="Times New Roman" w:hAnsi="Arial" w:cs="Times New Roman"/>
      <w:sz w:val="24"/>
      <w:szCs w:val="20"/>
    </w:rPr>
  </w:style>
  <w:style w:type="paragraph" w:styleId="BodyText">
    <w:name w:val="Body Text"/>
    <w:basedOn w:val="Normal"/>
    <w:link w:val="BodyTextChar"/>
    <w:uiPriority w:val="99"/>
    <w:rsid w:val="00AF3005"/>
  </w:style>
  <w:style w:type="character" w:customStyle="1" w:styleId="BodyTextChar">
    <w:name w:val="Body Text Char"/>
    <w:basedOn w:val="DefaultParagraphFont"/>
    <w:link w:val="BodyText"/>
    <w:uiPriority w:val="99"/>
    <w:rsid w:val="00AF3005"/>
    <w:rPr>
      <w:rFonts w:ascii="Arial" w:eastAsia="Times New Roman" w:hAnsi="Arial" w:cs="Times New Roman"/>
      <w:sz w:val="24"/>
      <w:szCs w:val="20"/>
    </w:rPr>
  </w:style>
  <w:style w:type="paragraph" w:styleId="Footer">
    <w:name w:val="footer"/>
    <w:basedOn w:val="Normal"/>
    <w:link w:val="FooterChar"/>
    <w:uiPriority w:val="99"/>
    <w:rsid w:val="00AF3005"/>
    <w:pPr>
      <w:tabs>
        <w:tab w:val="center" w:pos="4153"/>
        <w:tab w:val="right" w:pos="8306"/>
      </w:tabs>
    </w:pPr>
  </w:style>
  <w:style w:type="character" w:customStyle="1" w:styleId="FooterChar">
    <w:name w:val="Footer Char"/>
    <w:basedOn w:val="DefaultParagraphFont"/>
    <w:link w:val="Footer"/>
    <w:uiPriority w:val="99"/>
    <w:rsid w:val="00AF3005"/>
    <w:rPr>
      <w:rFonts w:ascii="Arial" w:eastAsia="Times New Roman" w:hAnsi="Arial" w:cs="Times New Roman"/>
      <w:sz w:val="24"/>
      <w:szCs w:val="20"/>
    </w:rPr>
  </w:style>
  <w:style w:type="character" w:styleId="PageNumber">
    <w:name w:val="page number"/>
    <w:basedOn w:val="DefaultParagraphFont"/>
    <w:uiPriority w:val="99"/>
    <w:rsid w:val="00AF3005"/>
    <w:rPr>
      <w:rFonts w:cs="Times New Roman"/>
    </w:rPr>
  </w:style>
  <w:style w:type="character" w:styleId="Hyperlink">
    <w:name w:val="Hyperlink"/>
    <w:uiPriority w:val="99"/>
    <w:unhideWhenUsed/>
    <w:rsid w:val="00B10548"/>
    <w:rPr>
      <w:color w:val="0000FF"/>
      <w:u w:val="single"/>
    </w:rPr>
  </w:style>
  <w:style w:type="character" w:customStyle="1" w:styleId="legaddition5">
    <w:name w:val="legaddition5"/>
    <w:basedOn w:val="DefaultParagraphFont"/>
    <w:rsid w:val="00D63507"/>
  </w:style>
  <w:style w:type="character" w:customStyle="1" w:styleId="legchangedelimiter2">
    <w:name w:val="legchangedelimiter2"/>
    <w:basedOn w:val="DefaultParagraphFont"/>
    <w:rsid w:val="00D63507"/>
    <w:rPr>
      <w:b/>
      <w:bCs/>
      <w:i w:val="0"/>
      <w:iCs w:val="0"/>
      <w:color w:val="000000"/>
      <w:sz w:val="34"/>
      <w:szCs w:val="34"/>
    </w:rPr>
  </w:style>
  <w:style w:type="character" w:customStyle="1" w:styleId="legsubstitution5">
    <w:name w:val="legsubstitution5"/>
    <w:basedOn w:val="DefaultParagraphFont"/>
    <w:rsid w:val="00D63507"/>
  </w:style>
  <w:style w:type="paragraph" w:styleId="BalloonText">
    <w:name w:val="Balloon Text"/>
    <w:basedOn w:val="Normal"/>
    <w:link w:val="BalloonTextChar"/>
    <w:uiPriority w:val="99"/>
    <w:semiHidden/>
    <w:unhideWhenUsed/>
    <w:rsid w:val="00AE2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9E"/>
    <w:rPr>
      <w:rFonts w:ascii="Segoe UI" w:eastAsia="Times New Roman" w:hAnsi="Segoe UI" w:cs="Segoe UI"/>
      <w:sz w:val="18"/>
      <w:szCs w:val="18"/>
    </w:rPr>
  </w:style>
  <w:style w:type="paragraph" w:styleId="ListParagraph">
    <w:name w:val="List Paragraph"/>
    <w:basedOn w:val="Normal"/>
    <w:uiPriority w:val="34"/>
    <w:qFormat/>
    <w:rsid w:val="0005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5DB2-50FD-48ED-B461-0A3029F5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dcterms:created xsi:type="dcterms:W3CDTF">2018-09-04T07:49:00Z</dcterms:created>
  <dcterms:modified xsi:type="dcterms:W3CDTF">2018-09-04T08:05:00Z</dcterms:modified>
</cp:coreProperties>
</file>