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4B" w:rsidRDefault="00F75F02" w:rsidP="00054E0A">
      <w:pPr>
        <w:pStyle w:val="NoSpacing"/>
        <w:jc w:val="both"/>
        <w:rPr>
          <w:rFonts w:eastAsia="Times New Roman" w:cs="Arial"/>
          <w:b/>
          <w:bCs/>
          <w:szCs w:val="24"/>
        </w:rPr>
      </w:pPr>
    </w:p>
    <w:p w:rsidR="00054E0A" w:rsidRDefault="00BE088A"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F75F02" w:rsidP="00D3134F">
      <w:pPr>
        <w:spacing w:after="0" w:line="240" w:lineRule="auto"/>
        <w:rPr>
          <w:rFonts w:ascii="Arial" w:hAnsi="Arial" w:cs="Arial"/>
          <w:b/>
          <w:bCs/>
          <w:sz w:val="24"/>
          <w:szCs w:val="24"/>
        </w:rPr>
      </w:pPr>
    </w:p>
    <w:p w:rsidR="00D3134F" w:rsidRPr="00D3134F" w:rsidRDefault="00BE088A"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Pr="00D3134F">
        <w:rPr>
          <w:rFonts w:ascii="Arial" w:hAnsi="Arial" w:cs="Arial"/>
          <w:b/>
          <w:sz w:val="24"/>
          <w:szCs w:val="24"/>
        </w:rPr>
        <w:fldChar w:fldCharType="begin">
          <w:ffData>
            <w:name w:val="Text31"/>
            <w:enabled/>
            <w:calcOnExit w:val="0"/>
            <w:textInput>
              <w:default w:val="insert YES / NO"/>
            </w:textInput>
          </w:ffData>
        </w:fldChar>
      </w:r>
      <w:bookmarkStart w:id="0" w:name="Text31"/>
      <w:r w:rsidRPr="00D3134F">
        <w:rPr>
          <w:rFonts w:ascii="Arial" w:hAnsi="Arial" w:cs="Arial"/>
          <w:b/>
          <w:sz w:val="24"/>
          <w:szCs w:val="24"/>
        </w:rPr>
        <w:instrText xml:space="preserve"> FORMTEXT </w:instrText>
      </w:r>
      <w:r w:rsidRPr="00D3134F">
        <w:rPr>
          <w:rFonts w:ascii="Arial" w:hAnsi="Arial" w:cs="Arial"/>
          <w:b/>
          <w:sz w:val="24"/>
          <w:szCs w:val="24"/>
        </w:rPr>
      </w:r>
      <w:r w:rsidRPr="00D3134F">
        <w:rPr>
          <w:rFonts w:ascii="Arial" w:hAnsi="Arial" w:cs="Arial"/>
          <w:b/>
          <w:sz w:val="24"/>
          <w:szCs w:val="24"/>
        </w:rPr>
        <w:fldChar w:fldCharType="separate"/>
      </w:r>
      <w:r w:rsidRPr="00D3134F">
        <w:rPr>
          <w:rFonts w:ascii="Arial" w:hAnsi="Arial" w:cs="Arial"/>
          <w:b/>
          <w:noProof/>
          <w:sz w:val="24"/>
          <w:szCs w:val="24"/>
        </w:rPr>
        <w:t>NO</w:t>
      </w:r>
      <w:r w:rsidRPr="00D3134F">
        <w:rPr>
          <w:rFonts w:ascii="Arial" w:hAnsi="Arial" w:cs="Arial"/>
          <w:b/>
          <w:sz w:val="24"/>
          <w:szCs w:val="24"/>
        </w:rPr>
        <w:fldChar w:fldCharType="end"/>
      </w:r>
      <w:bookmarkEnd w:id="0"/>
    </w:p>
    <w:p w:rsidR="00D3134F" w:rsidRPr="00D3134F" w:rsidRDefault="00F75F02" w:rsidP="00D3134F">
      <w:pPr>
        <w:spacing w:after="0" w:line="240" w:lineRule="auto"/>
        <w:rPr>
          <w:rFonts w:ascii="Arial" w:hAnsi="Arial" w:cs="Arial"/>
          <w:sz w:val="24"/>
          <w:szCs w:val="24"/>
        </w:rPr>
      </w:pPr>
    </w:p>
    <w:p w:rsidR="00D3134F" w:rsidRPr="00D3134F" w:rsidRDefault="00BE088A"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6 October 2020</w:t>
      </w:r>
      <w:r>
        <w:rPr>
          <w:rFonts w:ascii="Arial" w:hAnsi="Arial" w:cs="Arial"/>
          <w:sz w:val="24"/>
          <w:szCs w:val="24"/>
        </w:rPr>
        <w:fldChar w:fldCharType="end"/>
      </w:r>
    </w:p>
    <w:p w:rsidR="00D3134F" w:rsidRPr="00D3134F" w:rsidRDefault="00F75F02" w:rsidP="00D3134F">
      <w:pPr>
        <w:spacing w:after="0" w:line="240" w:lineRule="auto"/>
        <w:rPr>
          <w:rFonts w:ascii="Arial" w:hAnsi="Arial" w:cs="Arial"/>
          <w:sz w:val="24"/>
          <w:szCs w:val="24"/>
        </w:rPr>
      </w:pPr>
    </w:p>
    <w:p w:rsidR="00D3134F" w:rsidRPr="00D3134F" w:rsidRDefault="00BE088A"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Social Value Update</w:t>
      </w:r>
      <w:r>
        <w:rPr>
          <w:rFonts w:ascii="Arial" w:eastAsia="Times New Roman" w:hAnsi="Arial" w:cs="Arial"/>
          <w:b/>
          <w:sz w:val="24"/>
          <w:szCs w:val="24"/>
        </w:rPr>
        <w:fldChar w:fldCharType="end"/>
      </w:r>
      <w:r>
        <w:rPr>
          <w:rFonts w:ascii="Arial" w:eastAsia="Times New Roman" w:hAnsi="Arial" w:cs="Arial"/>
          <w:b/>
          <w:sz w:val="24"/>
          <w:szCs w:val="24"/>
        </w:rPr>
        <w:t xml:space="preserve"> </w:t>
      </w:r>
    </w:p>
    <w:p w:rsidR="00D3134F" w:rsidRPr="00D3134F" w:rsidRDefault="00BE088A" w:rsidP="00D3134F">
      <w:pPr>
        <w:spacing w:after="0" w:line="240" w:lineRule="auto"/>
        <w:rPr>
          <w:rFonts w:ascii="Arial" w:hAnsi="Arial" w:cs="Arial"/>
          <w:sz w:val="24"/>
          <w:szCs w:val="24"/>
        </w:rPr>
      </w:pPr>
      <w:r>
        <w:rPr>
          <w:rFonts w:ascii="Arial" w:hAnsi="Arial" w:cs="Arial"/>
          <w:sz w:val="24"/>
          <w:szCs w:val="24"/>
        </w:rPr>
        <w:t>(Appendix '</w:t>
      </w:r>
      <w:r w:rsidR="00CC0186">
        <w:rPr>
          <w:rFonts w:ascii="Arial" w:hAnsi="Arial" w:cs="Arial"/>
          <w:sz w:val="24"/>
          <w:szCs w:val="24"/>
        </w:rPr>
        <w:t>A</w:t>
      </w:r>
      <w:r>
        <w:rPr>
          <w:rFonts w:ascii="Arial" w:hAnsi="Arial" w:cs="Arial"/>
          <w:sz w:val="24"/>
          <w:szCs w:val="24"/>
        </w:rPr>
        <w:t>' refers)</w:t>
      </w:r>
    </w:p>
    <w:p w:rsidR="00D3134F" w:rsidRPr="00D3134F" w:rsidRDefault="00F75F02" w:rsidP="00D3134F">
      <w:pPr>
        <w:spacing w:after="0" w:line="240" w:lineRule="auto"/>
        <w:rPr>
          <w:rFonts w:ascii="Arial" w:hAnsi="Arial" w:cs="Arial"/>
          <w:sz w:val="24"/>
          <w:szCs w:val="24"/>
        </w:rPr>
      </w:pPr>
    </w:p>
    <w:p w:rsidR="005A2ABE" w:rsidRPr="005A2ABE" w:rsidRDefault="00BE088A" w:rsidP="005A2ABE">
      <w:pPr>
        <w:spacing w:after="0" w:line="240" w:lineRule="auto"/>
        <w:ind w:right="-873"/>
        <w:rPr>
          <w:rFonts w:ascii="Arial" w:hAnsi="Arial" w:cs="Arial"/>
          <w:b/>
          <w:sz w:val="24"/>
          <w:szCs w:val="24"/>
        </w:rPr>
      </w:pPr>
      <w:r w:rsidRPr="00D3134F">
        <w:rPr>
          <w:rFonts w:ascii="Arial" w:hAnsi="Arial" w:cs="Arial"/>
          <w:b/>
          <w:sz w:val="24"/>
          <w:szCs w:val="24"/>
        </w:rPr>
        <w:t>Report Author</w:t>
      </w:r>
      <w:r>
        <w:rPr>
          <w:rFonts w:ascii="Arial" w:hAnsi="Arial" w:cs="Arial"/>
          <w:b/>
          <w:sz w:val="24"/>
          <w:szCs w:val="24"/>
        </w:rPr>
        <w:t>s</w:t>
      </w:r>
      <w:r w:rsidRPr="00D3134F">
        <w:rPr>
          <w:rFonts w:ascii="Arial" w:hAnsi="Arial" w:cs="Arial"/>
          <w:b/>
          <w:sz w:val="24"/>
          <w:szCs w:val="24"/>
        </w:rPr>
        <w:t>:</w:t>
      </w:r>
      <w:r>
        <w:rPr>
          <w:rFonts w:ascii="Arial" w:hAnsi="Arial" w:cs="Arial"/>
          <w:b/>
          <w:sz w:val="24"/>
          <w:szCs w:val="24"/>
        </w:rPr>
        <w:t xml:space="preserve"> </w:t>
      </w:r>
      <w:r w:rsidRPr="005A2ABE">
        <w:rPr>
          <w:rFonts w:ascii="Arial" w:hAnsi="Arial" w:cs="Arial"/>
          <w:b/>
          <w:sz w:val="24"/>
          <w:szCs w:val="24"/>
        </w:rPr>
        <w:t xml:space="preserve">Martin Hill, City Deal Skills and Employment Co-ordinator, </w:t>
      </w:r>
    </w:p>
    <w:p w:rsidR="005A2ABE" w:rsidRDefault="00BE088A" w:rsidP="005A2ABE">
      <w:pPr>
        <w:spacing w:after="0" w:line="240" w:lineRule="auto"/>
        <w:ind w:right="-873"/>
        <w:rPr>
          <w:rFonts w:ascii="Arial" w:hAnsi="Arial" w:cs="Arial"/>
          <w:b/>
          <w:sz w:val="24"/>
          <w:szCs w:val="24"/>
        </w:rPr>
      </w:pPr>
      <w:r w:rsidRPr="005A2ABE">
        <w:rPr>
          <w:rFonts w:ascii="Arial" w:hAnsi="Arial" w:cs="Arial"/>
          <w:b/>
          <w:sz w:val="24"/>
          <w:szCs w:val="24"/>
        </w:rPr>
        <w:t xml:space="preserve">Lancashire Skills Hub Email: </w:t>
      </w:r>
      <w:hyperlink r:id="rId8" w:history="1">
        <w:r w:rsidRPr="006D531F">
          <w:rPr>
            <w:rStyle w:val="Hyperlink"/>
            <w:rFonts w:ascii="Arial" w:hAnsi="Arial" w:cs="Arial"/>
            <w:b/>
            <w:sz w:val="24"/>
            <w:szCs w:val="24"/>
          </w:rPr>
          <w:t>martin.hill@lancashirelep.co.uk</w:t>
        </w:r>
      </w:hyperlink>
    </w:p>
    <w:p w:rsidR="00D3134F" w:rsidRPr="00D3134F" w:rsidRDefault="00F75F02"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A6692" w:rsidTr="000B1F3A">
        <w:tc>
          <w:tcPr>
            <w:tcW w:w="9180" w:type="dxa"/>
          </w:tcPr>
          <w:p w:rsidR="00D3134F" w:rsidRPr="00D3134F" w:rsidRDefault="00F75F02" w:rsidP="00D3134F">
            <w:pPr>
              <w:pStyle w:val="Header"/>
              <w:rPr>
                <w:rFonts w:ascii="Arial" w:hAnsi="Arial" w:cs="Arial"/>
                <w:sz w:val="24"/>
                <w:szCs w:val="24"/>
              </w:rPr>
            </w:pPr>
          </w:p>
          <w:p w:rsidR="00D3134F" w:rsidRPr="00D3134F" w:rsidRDefault="00BE088A"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F75F02" w:rsidP="00D3134F">
            <w:pPr>
              <w:spacing w:after="0" w:line="240" w:lineRule="auto"/>
              <w:rPr>
                <w:rFonts w:ascii="Arial" w:hAnsi="Arial" w:cs="Arial"/>
                <w:sz w:val="24"/>
                <w:szCs w:val="24"/>
              </w:rPr>
            </w:pPr>
          </w:p>
          <w:p w:rsidR="005A2ABE" w:rsidRPr="005A2ABE" w:rsidRDefault="00BE088A" w:rsidP="00BE088A">
            <w:pPr>
              <w:spacing w:after="0" w:line="240" w:lineRule="auto"/>
              <w:jc w:val="both"/>
              <w:rPr>
                <w:rFonts w:ascii="Arial" w:hAnsi="Arial" w:cs="Arial"/>
                <w:sz w:val="24"/>
                <w:szCs w:val="24"/>
              </w:rPr>
            </w:pPr>
            <w:r w:rsidRPr="005A2ABE">
              <w:rPr>
                <w:rFonts w:ascii="Arial" w:hAnsi="Arial" w:cs="Arial"/>
                <w:sz w:val="24"/>
                <w:szCs w:val="24"/>
              </w:rPr>
              <w:t>The purpose of this paper is to provide an update on the delivery of Social Value across the City Deal project portfolio and the project level reporting arrangements in places across the 'live' City Deal projects.</w:t>
            </w:r>
          </w:p>
          <w:p w:rsidR="00D3134F" w:rsidRPr="00D3134F" w:rsidRDefault="00F75F02" w:rsidP="00BE088A">
            <w:pPr>
              <w:spacing w:after="0" w:line="240" w:lineRule="auto"/>
              <w:jc w:val="both"/>
              <w:rPr>
                <w:rFonts w:ascii="Arial" w:hAnsi="Arial" w:cs="Arial"/>
                <w:sz w:val="24"/>
                <w:szCs w:val="24"/>
              </w:rPr>
            </w:pPr>
          </w:p>
          <w:p w:rsidR="00D3134F" w:rsidRPr="00D3134F" w:rsidRDefault="00BE088A" w:rsidP="00BE088A">
            <w:pPr>
              <w:pStyle w:val="Heading5"/>
              <w:spacing w:before="0" w:line="240" w:lineRule="auto"/>
              <w:jc w:val="both"/>
              <w:rPr>
                <w:rFonts w:ascii="Arial" w:hAnsi="Arial" w:cs="Arial"/>
                <w:b/>
                <w:color w:val="auto"/>
              </w:rPr>
            </w:pPr>
            <w:r w:rsidRPr="00D3134F">
              <w:rPr>
                <w:rFonts w:ascii="Arial" w:hAnsi="Arial" w:cs="Arial"/>
                <w:b/>
                <w:color w:val="auto"/>
              </w:rPr>
              <w:t>Recommendation</w:t>
            </w:r>
          </w:p>
          <w:p w:rsidR="00D3134F" w:rsidRPr="00D3134F" w:rsidRDefault="00F75F02" w:rsidP="00BE088A">
            <w:pPr>
              <w:spacing w:after="0" w:line="240" w:lineRule="auto"/>
              <w:jc w:val="both"/>
              <w:rPr>
                <w:rFonts w:ascii="Arial" w:hAnsi="Arial" w:cs="Arial"/>
                <w:sz w:val="24"/>
                <w:szCs w:val="24"/>
              </w:rPr>
            </w:pPr>
          </w:p>
          <w:p w:rsidR="00D3134F" w:rsidRPr="00D3134F" w:rsidRDefault="00BE088A" w:rsidP="00BE088A">
            <w:pPr>
              <w:spacing w:after="0" w:line="240" w:lineRule="auto"/>
              <w:jc w:val="both"/>
              <w:rPr>
                <w:rFonts w:ascii="Arial" w:hAnsi="Arial" w:cs="Arial"/>
                <w:sz w:val="24"/>
                <w:szCs w:val="24"/>
              </w:rPr>
            </w:pPr>
            <w:r w:rsidRPr="005A2ABE">
              <w:rPr>
                <w:rFonts w:ascii="Arial" w:hAnsi="Arial" w:cs="Arial"/>
                <w:sz w:val="24"/>
                <w:szCs w:val="24"/>
              </w:rPr>
              <w:t>The City Deal Executive</w:t>
            </w:r>
            <w:r>
              <w:rPr>
                <w:rFonts w:ascii="Arial" w:hAnsi="Arial" w:cs="Arial"/>
                <w:sz w:val="24"/>
                <w:szCs w:val="24"/>
              </w:rPr>
              <w:t xml:space="preserve"> and Stewardship Board</w:t>
            </w:r>
            <w:r w:rsidRPr="005A2ABE">
              <w:rPr>
                <w:rFonts w:ascii="Arial" w:hAnsi="Arial" w:cs="Arial"/>
                <w:sz w:val="24"/>
                <w:szCs w:val="24"/>
              </w:rPr>
              <w:t xml:space="preserve"> </w:t>
            </w:r>
            <w:r>
              <w:rPr>
                <w:rFonts w:ascii="Arial" w:hAnsi="Arial" w:cs="Arial"/>
                <w:sz w:val="24"/>
                <w:szCs w:val="24"/>
              </w:rPr>
              <w:t>is</w:t>
            </w:r>
            <w:r w:rsidRPr="005A2ABE">
              <w:rPr>
                <w:rFonts w:ascii="Arial" w:hAnsi="Arial" w:cs="Arial"/>
                <w:sz w:val="24"/>
                <w:szCs w:val="24"/>
              </w:rPr>
              <w:t xml:space="preserve"> asked to note the respective reports and review the attached Penwortham Bypass Social Value Case Study.</w:t>
            </w:r>
          </w:p>
          <w:p w:rsidR="00D3134F" w:rsidRPr="00D3134F" w:rsidRDefault="00F75F02" w:rsidP="00D3134F">
            <w:pPr>
              <w:spacing w:after="0" w:line="240" w:lineRule="auto"/>
              <w:rPr>
                <w:rFonts w:ascii="Arial" w:hAnsi="Arial" w:cs="Arial"/>
                <w:sz w:val="24"/>
                <w:szCs w:val="24"/>
              </w:rPr>
            </w:pPr>
          </w:p>
        </w:tc>
      </w:tr>
    </w:tbl>
    <w:p w:rsidR="00D3134F" w:rsidRPr="00D3134F" w:rsidRDefault="00F75F02" w:rsidP="00D3134F">
      <w:pPr>
        <w:spacing w:after="0" w:line="240" w:lineRule="auto"/>
        <w:rPr>
          <w:rFonts w:ascii="Arial" w:hAnsi="Arial" w:cs="Arial"/>
          <w:b/>
          <w:sz w:val="24"/>
          <w:szCs w:val="24"/>
        </w:rPr>
      </w:pPr>
    </w:p>
    <w:p w:rsidR="005A2ABE" w:rsidRDefault="00BE088A" w:rsidP="00725DA8">
      <w:pPr>
        <w:pStyle w:val="ListParagraph"/>
        <w:numPr>
          <w:ilvl w:val="0"/>
          <w:numId w:val="6"/>
        </w:numPr>
        <w:spacing w:after="0" w:line="240" w:lineRule="auto"/>
        <w:jc w:val="both"/>
        <w:rPr>
          <w:rFonts w:ascii="Arial" w:hAnsi="Arial" w:cs="Arial"/>
          <w:b/>
          <w:sz w:val="24"/>
          <w:szCs w:val="24"/>
        </w:rPr>
      </w:pPr>
      <w:r w:rsidRPr="00697352">
        <w:rPr>
          <w:rFonts w:ascii="Arial" w:hAnsi="Arial" w:cs="Arial"/>
          <w:b/>
          <w:sz w:val="24"/>
          <w:szCs w:val="24"/>
        </w:rPr>
        <w:t xml:space="preserve">Background and Advice </w:t>
      </w:r>
    </w:p>
    <w:p w:rsidR="009B5D67" w:rsidRDefault="00F75F02" w:rsidP="00725DA8">
      <w:pPr>
        <w:pStyle w:val="ListParagraph"/>
        <w:spacing w:after="0" w:line="240" w:lineRule="auto"/>
        <w:ind w:left="360"/>
        <w:jc w:val="both"/>
        <w:rPr>
          <w:rFonts w:ascii="Arial" w:hAnsi="Arial" w:cs="Arial"/>
          <w:sz w:val="24"/>
          <w:szCs w:val="24"/>
        </w:rPr>
      </w:pPr>
    </w:p>
    <w:p w:rsidR="005A2ABE" w:rsidRPr="00D315D2" w:rsidRDefault="00BE088A" w:rsidP="00725DA8">
      <w:pPr>
        <w:pStyle w:val="ListParagraph"/>
        <w:spacing w:after="0" w:line="240" w:lineRule="auto"/>
        <w:ind w:left="360"/>
        <w:jc w:val="both"/>
        <w:rPr>
          <w:rFonts w:ascii="Arial" w:hAnsi="Arial" w:cs="Arial"/>
          <w:b/>
          <w:sz w:val="24"/>
          <w:szCs w:val="24"/>
        </w:rPr>
      </w:pPr>
      <w:r w:rsidRPr="00D315D2">
        <w:rPr>
          <w:rFonts w:ascii="Arial" w:hAnsi="Arial" w:cs="Arial"/>
          <w:sz w:val="24"/>
          <w:szCs w:val="24"/>
        </w:rPr>
        <w:t xml:space="preserve">Lancashire </w:t>
      </w:r>
      <w:r>
        <w:rPr>
          <w:rFonts w:ascii="Arial" w:hAnsi="Arial" w:cs="Arial"/>
          <w:sz w:val="24"/>
          <w:szCs w:val="24"/>
        </w:rPr>
        <w:t xml:space="preserve">Local </w:t>
      </w:r>
      <w:r w:rsidRPr="00D315D2">
        <w:rPr>
          <w:rFonts w:ascii="Arial" w:hAnsi="Arial" w:cs="Arial"/>
          <w:sz w:val="24"/>
          <w:szCs w:val="24"/>
        </w:rPr>
        <w:t>Enterprise Partnership</w:t>
      </w:r>
      <w:r>
        <w:rPr>
          <w:rFonts w:ascii="Arial" w:hAnsi="Arial" w:cs="Arial"/>
          <w:sz w:val="24"/>
          <w:szCs w:val="24"/>
        </w:rPr>
        <w:t xml:space="preserve"> (LEP)</w:t>
      </w:r>
      <w:r w:rsidRPr="00D315D2">
        <w:rPr>
          <w:rFonts w:ascii="Arial" w:hAnsi="Arial" w:cs="Arial"/>
          <w:sz w:val="24"/>
          <w:szCs w:val="24"/>
        </w:rPr>
        <w:t xml:space="preserve"> ha</w:t>
      </w:r>
      <w:r>
        <w:rPr>
          <w:rFonts w:ascii="Arial" w:hAnsi="Arial" w:cs="Arial"/>
          <w:sz w:val="24"/>
          <w:szCs w:val="24"/>
        </w:rPr>
        <w:t>s</w:t>
      </w:r>
      <w:r w:rsidRPr="00D315D2">
        <w:rPr>
          <w:rFonts w:ascii="Arial" w:hAnsi="Arial" w:cs="Arial"/>
          <w:sz w:val="24"/>
          <w:szCs w:val="24"/>
        </w:rPr>
        <w:t xml:space="preserve"> successfully embedded Social Value within </w:t>
      </w:r>
      <w:r>
        <w:rPr>
          <w:rFonts w:ascii="Arial" w:hAnsi="Arial" w:cs="Arial"/>
          <w:sz w:val="24"/>
          <w:szCs w:val="24"/>
        </w:rPr>
        <w:t>its</w:t>
      </w:r>
      <w:r w:rsidRPr="00D315D2">
        <w:rPr>
          <w:rFonts w:ascii="Arial" w:hAnsi="Arial" w:cs="Arial"/>
          <w:sz w:val="24"/>
          <w:szCs w:val="24"/>
        </w:rPr>
        <w:t xml:space="preserve"> key infrastructure investment programmes through the adoption of a LEP wide Social Value Framework. The framework utilises the National Themes Outcomes and Measures to embed social value within the procurement, monitoring and evaluation of projects across the LEP's project and programme portfolio including the Growth Deal, City Deal, Boost business support and Rosebud Business Finance programmes.  </w:t>
      </w:r>
    </w:p>
    <w:p w:rsidR="005A2ABE" w:rsidRPr="00697352" w:rsidRDefault="00F75F02" w:rsidP="00725DA8">
      <w:pPr>
        <w:spacing w:after="0" w:line="240" w:lineRule="auto"/>
        <w:jc w:val="both"/>
        <w:rPr>
          <w:rFonts w:ascii="Arial" w:hAnsi="Arial" w:cs="Arial"/>
          <w:b/>
          <w:sz w:val="24"/>
          <w:szCs w:val="24"/>
        </w:rPr>
      </w:pPr>
    </w:p>
    <w:p w:rsidR="005A2ABE" w:rsidRPr="00697352" w:rsidRDefault="00BE088A" w:rsidP="00725DA8">
      <w:pPr>
        <w:pStyle w:val="ListParagraph"/>
        <w:numPr>
          <w:ilvl w:val="0"/>
          <w:numId w:val="6"/>
        </w:numPr>
        <w:spacing w:after="0" w:line="240" w:lineRule="auto"/>
        <w:jc w:val="both"/>
        <w:rPr>
          <w:rFonts w:ascii="Arial" w:hAnsi="Arial" w:cs="Arial"/>
          <w:b/>
          <w:sz w:val="24"/>
          <w:szCs w:val="24"/>
        </w:rPr>
      </w:pPr>
      <w:r w:rsidRPr="00697352">
        <w:rPr>
          <w:rFonts w:ascii="Arial" w:hAnsi="Arial" w:cs="Arial"/>
          <w:b/>
          <w:sz w:val="24"/>
          <w:szCs w:val="24"/>
        </w:rPr>
        <w:t>Social Value Framework</w:t>
      </w:r>
    </w:p>
    <w:p w:rsidR="005A2ABE" w:rsidRPr="00697352" w:rsidRDefault="00F75F02" w:rsidP="00725DA8">
      <w:pPr>
        <w:spacing w:after="0" w:line="240" w:lineRule="auto"/>
        <w:jc w:val="both"/>
        <w:rPr>
          <w:rFonts w:ascii="Arial" w:hAnsi="Arial" w:cs="Arial"/>
          <w:b/>
          <w:sz w:val="24"/>
          <w:szCs w:val="24"/>
        </w:rPr>
      </w:pPr>
    </w:p>
    <w:p w:rsidR="005A2ABE" w:rsidRPr="00697352" w:rsidRDefault="00BE088A" w:rsidP="00725DA8">
      <w:pPr>
        <w:spacing w:after="0" w:line="240" w:lineRule="auto"/>
        <w:ind w:left="360"/>
        <w:jc w:val="both"/>
        <w:rPr>
          <w:rFonts w:ascii="Arial" w:hAnsi="Arial" w:cs="Arial"/>
          <w:sz w:val="24"/>
          <w:szCs w:val="24"/>
        </w:rPr>
      </w:pPr>
      <w:r w:rsidRPr="00697352">
        <w:rPr>
          <w:rFonts w:ascii="Arial" w:hAnsi="Arial" w:cs="Arial"/>
          <w:sz w:val="24"/>
          <w:szCs w:val="24"/>
        </w:rPr>
        <w:t xml:space="preserve">As outlined in the LEP Programme Report of June of this year, the framework utilises indicators drawn from the National Social Value Themes Outcomes and Measures, or TOM's for short, which allows the attribution of financial values for a range of outcomes which are derived from Government Office Green Book unit cost values. </w:t>
      </w:r>
    </w:p>
    <w:p w:rsidR="005A2ABE" w:rsidRPr="00697352" w:rsidRDefault="00F75F02" w:rsidP="00725DA8">
      <w:pPr>
        <w:spacing w:after="0" w:line="240" w:lineRule="auto"/>
        <w:jc w:val="both"/>
        <w:rPr>
          <w:rFonts w:ascii="Arial" w:hAnsi="Arial" w:cs="Arial"/>
          <w:sz w:val="24"/>
          <w:szCs w:val="24"/>
        </w:rPr>
      </w:pPr>
    </w:p>
    <w:p w:rsidR="005A2ABE" w:rsidRDefault="00BE088A" w:rsidP="00725DA8">
      <w:pPr>
        <w:spacing w:after="0" w:line="240" w:lineRule="auto"/>
        <w:ind w:left="360"/>
        <w:jc w:val="both"/>
        <w:rPr>
          <w:rFonts w:ascii="Arial" w:hAnsi="Arial" w:cs="Arial"/>
          <w:sz w:val="24"/>
          <w:szCs w:val="24"/>
        </w:rPr>
      </w:pPr>
      <w:r w:rsidRPr="00697352">
        <w:rPr>
          <w:rFonts w:ascii="Arial" w:hAnsi="Arial" w:cs="Arial"/>
          <w:sz w:val="24"/>
          <w:szCs w:val="24"/>
        </w:rPr>
        <w:t>The framework provides target outputs against a number of measures which are informed by the Lancashire Employment and Skills Strategic Framework themes (Future Workforce, Inclusive Workforce and Skilled and Productive Workforce).</w:t>
      </w:r>
    </w:p>
    <w:p w:rsidR="005A2ABE" w:rsidRDefault="00F75F02" w:rsidP="00725DA8">
      <w:pPr>
        <w:spacing w:after="0" w:line="240" w:lineRule="auto"/>
        <w:jc w:val="both"/>
        <w:rPr>
          <w:rFonts w:ascii="Arial" w:hAnsi="Arial" w:cs="Arial"/>
          <w:sz w:val="24"/>
          <w:szCs w:val="24"/>
        </w:rPr>
      </w:pPr>
    </w:p>
    <w:p w:rsidR="005A2ABE" w:rsidRPr="00D315D2" w:rsidRDefault="00BE088A" w:rsidP="00725DA8">
      <w:pPr>
        <w:pStyle w:val="ListParagraph"/>
        <w:numPr>
          <w:ilvl w:val="0"/>
          <w:numId w:val="6"/>
        </w:numPr>
        <w:spacing w:after="0" w:line="240" w:lineRule="auto"/>
        <w:jc w:val="both"/>
        <w:rPr>
          <w:rFonts w:ascii="Arial" w:hAnsi="Arial" w:cs="Arial"/>
          <w:sz w:val="24"/>
          <w:szCs w:val="24"/>
        </w:rPr>
      </w:pPr>
      <w:r w:rsidRPr="00697352">
        <w:rPr>
          <w:rFonts w:ascii="Arial" w:eastAsia="Calibri" w:hAnsi="Arial" w:cs="Arial"/>
          <w:b/>
          <w:sz w:val="24"/>
          <w:szCs w:val="24"/>
        </w:rPr>
        <w:t>City Deal Social Value</w:t>
      </w:r>
    </w:p>
    <w:p w:rsidR="005A2ABE" w:rsidRPr="00D315D2" w:rsidRDefault="00F75F02" w:rsidP="00725DA8">
      <w:pPr>
        <w:pStyle w:val="ListParagraph"/>
        <w:spacing w:after="0" w:line="240" w:lineRule="auto"/>
        <w:ind w:left="360"/>
        <w:jc w:val="both"/>
        <w:rPr>
          <w:rFonts w:ascii="Arial" w:hAnsi="Arial" w:cs="Arial"/>
          <w:sz w:val="24"/>
          <w:szCs w:val="24"/>
        </w:rPr>
      </w:pPr>
    </w:p>
    <w:p w:rsidR="005A2ABE" w:rsidRPr="00D315D2" w:rsidRDefault="00BE088A" w:rsidP="00725DA8">
      <w:pPr>
        <w:pStyle w:val="ListParagraph"/>
        <w:numPr>
          <w:ilvl w:val="1"/>
          <w:numId w:val="6"/>
        </w:numPr>
        <w:spacing w:after="0" w:line="240" w:lineRule="auto"/>
        <w:jc w:val="both"/>
        <w:rPr>
          <w:rFonts w:ascii="Arial" w:hAnsi="Arial" w:cs="Arial"/>
          <w:sz w:val="24"/>
          <w:szCs w:val="24"/>
        </w:rPr>
      </w:pPr>
      <w:r w:rsidRPr="00D315D2">
        <w:rPr>
          <w:rFonts w:ascii="Arial" w:hAnsi="Arial" w:cs="Arial"/>
          <w:bCs/>
          <w:sz w:val="24"/>
          <w:szCs w:val="24"/>
        </w:rPr>
        <w:t xml:space="preserve">The adoption of the 'The Central Lancashire Employment and Skills Supplementary Planning Document' (SPD) is embedded within a number of projects and developments across the Central Lancashire footprint. </w:t>
      </w:r>
    </w:p>
    <w:p w:rsidR="005A2ABE" w:rsidRPr="00D315D2" w:rsidRDefault="00F75F02" w:rsidP="00725DA8">
      <w:pPr>
        <w:pStyle w:val="ListParagraph"/>
        <w:spacing w:after="0" w:line="240" w:lineRule="auto"/>
        <w:ind w:left="360"/>
        <w:jc w:val="both"/>
        <w:rPr>
          <w:rFonts w:ascii="Arial" w:hAnsi="Arial" w:cs="Arial"/>
          <w:sz w:val="24"/>
          <w:szCs w:val="24"/>
        </w:rPr>
      </w:pPr>
    </w:p>
    <w:p w:rsidR="005A2ABE" w:rsidRPr="00D315D2" w:rsidRDefault="00BE088A" w:rsidP="00725DA8">
      <w:pPr>
        <w:pStyle w:val="ListParagraph"/>
        <w:numPr>
          <w:ilvl w:val="1"/>
          <w:numId w:val="6"/>
        </w:numPr>
        <w:spacing w:after="0" w:line="240" w:lineRule="auto"/>
        <w:jc w:val="both"/>
        <w:rPr>
          <w:rFonts w:ascii="Arial" w:hAnsi="Arial" w:cs="Arial"/>
          <w:sz w:val="24"/>
          <w:szCs w:val="24"/>
        </w:rPr>
      </w:pPr>
      <w:r w:rsidRPr="00D315D2">
        <w:rPr>
          <w:rFonts w:ascii="Arial" w:hAnsi="Arial" w:cs="Arial"/>
          <w:bCs/>
          <w:sz w:val="24"/>
          <w:szCs w:val="24"/>
        </w:rPr>
        <w:t>This is evident in the number of projects who have developed an Employment and Skills Plan and are working toward the delivery of social value outcomes during the 'works' phase of the project. These include:</w:t>
      </w:r>
    </w:p>
    <w:p w:rsidR="005A2ABE" w:rsidRPr="00D315D2" w:rsidRDefault="00F75F02" w:rsidP="00725DA8">
      <w:pPr>
        <w:spacing w:after="0"/>
        <w:ind w:left="720"/>
        <w:jc w:val="both"/>
        <w:rPr>
          <w:rFonts w:ascii="Arial" w:hAnsi="Arial" w:cs="Arial"/>
          <w:sz w:val="24"/>
          <w:szCs w:val="24"/>
        </w:rPr>
      </w:pPr>
    </w:p>
    <w:p w:rsidR="005A2ABE" w:rsidRPr="00725DA8" w:rsidRDefault="00BE088A" w:rsidP="00725DA8">
      <w:pPr>
        <w:pStyle w:val="ListParagraph"/>
        <w:numPr>
          <w:ilvl w:val="0"/>
          <w:numId w:val="7"/>
        </w:numPr>
        <w:spacing w:after="0"/>
        <w:jc w:val="both"/>
        <w:rPr>
          <w:rFonts w:ascii="Arial" w:hAnsi="Arial" w:cs="Arial"/>
          <w:sz w:val="24"/>
          <w:szCs w:val="24"/>
        </w:rPr>
      </w:pPr>
      <w:r w:rsidRPr="00725DA8">
        <w:rPr>
          <w:rFonts w:ascii="Arial" w:hAnsi="Arial" w:cs="Arial"/>
          <w:sz w:val="24"/>
          <w:szCs w:val="24"/>
        </w:rPr>
        <w:t>Preston Western Distributor/</w:t>
      </w:r>
      <w:proofErr w:type="spellStart"/>
      <w:r w:rsidRPr="00725DA8">
        <w:rPr>
          <w:rFonts w:ascii="Arial" w:hAnsi="Arial" w:cs="Arial"/>
          <w:sz w:val="24"/>
          <w:szCs w:val="24"/>
        </w:rPr>
        <w:t>Costain</w:t>
      </w:r>
      <w:proofErr w:type="spellEnd"/>
    </w:p>
    <w:p w:rsidR="005A2ABE" w:rsidRPr="00725DA8" w:rsidRDefault="00BE088A" w:rsidP="00725DA8">
      <w:pPr>
        <w:pStyle w:val="ListParagraph"/>
        <w:numPr>
          <w:ilvl w:val="0"/>
          <w:numId w:val="7"/>
        </w:numPr>
        <w:spacing w:after="0"/>
        <w:jc w:val="both"/>
        <w:rPr>
          <w:rFonts w:ascii="Arial" w:hAnsi="Arial" w:cs="Arial"/>
          <w:sz w:val="24"/>
          <w:szCs w:val="24"/>
        </w:rPr>
      </w:pPr>
      <w:proofErr w:type="spellStart"/>
      <w:r w:rsidRPr="00725DA8">
        <w:rPr>
          <w:rFonts w:ascii="Arial" w:hAnsi="Arial" w:cs="Arial"/>
          <w:sz w:val="24"/>
          <w:szCs w:val="24"/>
        </w:rPr>
        <w:t>Goosnargh</w:t>
      </w:r>
      <w:proofErr w:type="spellEnd"/>
      <w:r w:rsidRPr="00725DA8">
        <w:rPr>
          <w:rFonts w:ascii="Arial" w:hAnsi="Arial" w:cs="Arial"/>
          <w:sz w:val="24"/>
          <w:szCs w:val="24"/>
        </w:rPr>
        <w:t xml:space="preserve"> Development/Seddon</w:t>
      </w:r>
    </w:p>
    <w:p w:rsidR="005A2ABE" w:rsidRPr="00725DA8" w:rsidRDefault="00BE088A" w:rsidP="00725DA8">
      <w:pPr>
        <w:pStyle w:val="ListParagraph"/>
        <w:numPr>
          <w:ilvl w:val="0"/>
          <w:numId w:val="7"/>
        </w:numPr>
        <w:spacing w:after="0"/>
        <w:jc w:val="both"/>
        <w:rPr>
          <w:rFonts w:ascii="Arial" w:hAnsi="Arial" w:cs="Arial"/>
          <w:sz w:val="24"/>
          <w:szCs w:val="24"/>
        </w:rPr>
      </w:pPr>
      <w:proofErr w:type="spellStart"/>
      <w:r w:rsidRPr="00725DA8">
        <w:rPr>
          <w:rFonts w:ascii="Arial" w:hAnsi="Arial" w:cs="Arial"/>
          <w:sz w:val="24"/>
          <w:szCs w:val="24"/>
        </w:rPr>
        <w:t>UClan</w:t>
      </w:r>
      <w:proofErr w:type="spellEnd"/>
      <w:r w:rsidRPr="00725DA8">
        <w:rPr>
          <w:rFonts w:ascii="Arial" w:hAnsi="Arial" w:cs="Arial"/>
          <w:sz w:val="24"/>
          <w:szCs w:val="24"/>
        </w:rPr>
        <w:t xml:space="preserve"> Student Centre/</w:t>
      </w:r>
      <w:proofErr w:type="spellStart"/>
      <w:r w:rsidRPr="00725DA8">
        <w:rPr>
          <w:rFonts w:ascii="Arial" w:hAnsi="Arial" w:cs="Arial"/>
          <w:sz w:val="24"/>
          <w:szCs w:val="24"/>
        </w:rPr>
        <w:t>Bowmer</w:t>
      </w:r>
      <w:proofErr w:type="spellEnd"/>
      <w:r w:rsidRPr="00725DA8">
        <w:rPr>
          <w:rFonts w:ascii="Arial" w:hAnsi="Arial" w:cs="Arial"/>
          <w:sz w:val="24"/>
          <w:szCs w:val="24"/>
        </w:rPr>
        <w:t xml:space="preserve"> Kirkland</w:t>
      </w:r>
    </w:p>
    <w:p w:rsidR="005A2ABE" w:rsidRPr="00725DA8" w:rsidRDefault="00BE088A" w:rsidP="00725DA8">
      <w:pPr>
        <w:pStyle w:val="ListParagraph"/>
        <w:numPr>
          <w:ilvl w:val="0"/>
          <w:numId w:val="7"/>
        </w:numPr>
        <w:spacing w:after="0"/>
        <w:jc w:val="both"/>
        <w:rPr>
          <w:rFonts w:ascii="Arial" w:hAnsi="Arial" w:cs="Arial"/>
          <w:sz w:val="24"/>
          <w:szCs w:val="24"/>
        </w:rPr>
      </w:pPr>
      <w:proofErr w:type="spellStart"/>
      <w:r w:rsidRPr="00725DA8">
        <w:rPr>
          <w:rFonts w:ascii="Arial" w:hAnsi="Arial" w:cs="Arial"/>
          <w:sz w:val="24"/>
          <w:szCs w:val="24"/>
        </w:rPr>
        <w:t>UClan</w:t>
      </w:r>
      <w:proofErr w:type="spellEnd"/>
      <w:r w:rsidRPr="00725DA8">
        <w:rPr>
          <w:rFonts w:ascii="Arial" w:hAnsi="Arial" w:cs="Arial"/>
          <w:sz w:val="24"/>
          <w:szCs w:val="24"/>
        </w:rPr>
        <w:t xml:space="preserve"> Infrastructure Work/Balfour Beatty</w:t>
      </w:r>
    </w:p>
    <w:p w:rsidR="005A2ABE" w:rsidRPr="00725DA8" w:rsidRDefault="00BE088A" w:rsidP="00725DA8">
      <w:pPr>
        <w:pStyle w:val="ListParagraph"/>
        <w:numPr>
          <w:ilvl w:val="0"/>
          <w:numId w:val="7"/>
        </w:numPr>
        <w:spacing w:after="0"/>
        <w:jc w:val="both"/>
        <w:rPr>
          <w:rFonts w:ascii="Arial" w:hAnsi="Arial" w:cs="Arial"/>
          <w:sz w:val="24"/>
          <w:szCs w:val="24"/>
        </w:rPr>
      </w:pPr>
      <w:proofErr w:type="spellStart"/>
      <w:r w:rsidRPr="00725DA8">
        <w:rPr>
          <w:rFonts w:ascii="Arial" w:hAnsi="Arial" w:cs="Arial"/>
          <w:sz w:val="24"/>
          <w:szCs w:val="24"/>
        </w:rPr>
        <w:t>D'Urton</w:t>
      </w:r>
      <w:proofErr w:type="spellEnd"/>
      <w:r w:rsidRPr="00725DA8">
        <w:rPr>
          <w:rFonts w:ascii="Arial" w:hAnsi="Arial" w:cs="Arial"/>
          <w:sz w:val="24"/>
          <w:szCs w:val="24"/>
        </w:rPr>
        <w:t xml:space="preserve"> Lane Development - Wilmot Dixon/Trafford Housing Trust</w:t>
      </w:r>
    </w:p>
    <w:p w:rsidR="005A2ABE" w:rsidRPr="00725DA8" w:rsidRDefault="00BE088A" w:rsidP="00725DA8">
      <w:pPr>
        <w:pStyle w:val="ListParagraph"/>
        <w:numPr>
          <w:ilvl w:val="0"/>
          <w:numId w:val="7"/>
        </w:numPr>
        <w:spacing w:after="0"/>
        <w:jc w:val="both"/>
        <w:rPr>
          <w:rFonts w:ascii="Arial" w:hAnsi="Arial" w:cs="Arial"/>
          <w:sz w:val="24"/>
          <w:szCs w:val="24"/>
        </w:rPr>
      </w:pPr>
      <w:proofErr w:type="spellStart"/>
      <w:r w:rsidRPr="00725DA8">
        <w:rPr>
          <w:rFonts w:ascii="Arial" w:hAnsi="Arial" w:cs="Arial"/>
          <w:sz w:val="24"/>
          <w:szCs w:val="24"/>
        </w:rPr>
        <w:t>Altcar</w:t>
      </w:r>
      <w:proofErr w:type="spellEnd"/>
      <w:r w:rsidRPr="00725DA8">
        <w:rPr>
          <w:rFonts w:ascii="Arial" w:hAnsi="Arial" w:cs="Arial"/>
          <w:sz w:val="24"/>
          <w:szCs w:val="24"/>
        </w:rPr>
        <w:t xml:space="preserve"> Lane/Lovell</w:t>
      </w:r>
    </w:p>
    <w:p w:rsidR="005A2ABE" w:rsidRPr="00697352" w:rsidRDefault="00F75F02" w:rsidP="00725DA8">
      <w:pPr>
        <w:pStyle w:val="NormalWeb"/>
        <w:kinsoku w:val="0"/>
        <w:overflowPunct w:val="0"/>
        <w:spacing w:before="86" w:beforeAutospacing="0" w:after="0" w:afterAutospacing="0"/>
        <w:jc w:val="both"/>
        <w:textAlignment w:val="baseline"/>
        <w:rPr>
          <w:rFonts w:ascii="Arial" w:hAnsi="Arial" w:cs="Arial"/>
        </w:rPr>
      </w:pPr>
    </w:p>
    <w:p w:rsidR="005A2ABE" w:rsidRDefault="00BE088A" w:rsidP="009B5D67">
      <w:pPr>
        <w:pStyle w:val="NormalWeb"/>
        <w:numPr>
          <w:ilvl w:val="0"/>
          <w:numId w:val="6"/>
        </w:numPr>
        <w:kinsoku w:val="0"/>
        <w:overflowPunct w:val="0"/>
        <w:spacing w:before="0" w:beforeAutospacing="0" w:after="0" w:afterAutospacing="0"/>
        <w:jc w:val="both"/>
        <w:textAlignment w:val="baseline"/>
        <w:rPr>
          <w:rFonts w:ascii="Arial" w:hAnsi="Arial" w:cs="Arial"/>
          <w:b/>
        </w:rPr>
      </w:pPr>
      <w:r>
        <w:rPr>
          <w:rFonts w:ascii="Arial" w:hAnsi="Arial" w:cs="Arial"/>
          <w:b/>
        </w:rPr>
        <w:t>Penwortham Bypass Social Value</w:t>
      </w:r>
    </w:p>
    <w:p w:rsidR="009B5D67" w:rsidRDefault="00F75F02" w:rsidP="009B5D67">
      <w:pPr>
        <w:pStyle w:val="NormalWeb"/>
        <w:kinsoku w:val="0"/>
        <w:overflowPunct w:val="0"/>
        <w:spacing w:before="0" w:beforeAutospacing="0" w:after="0" w:afterAutospacing="0"/>
        <w:ind w:left="360"/>
        <w:jc w:val="both"/>
        <w:textAlignment w:val="baseline"/>
        <w:rPr>
          <w:rFonts w:ascii="Arial" w:hAnsi="Arial" w:cs="Arial"/>
          <w:b/>
        </w:rPr>
      </w:pPr>
    </w:p>
    <w:p w:rsidR="005A2ABE" w:rsidRPr="00D315D2" w:rsidRDefault="00BE088A" w:rsidP="009B5D67">
      <w:pPr>
        <w:pStyle w:val="NormalWeb"/>
        <w:numPr>
          <w:ilvl w:val="1"/>
          <w:numId w:val="6"/>
        </w:numPr>
        <w:kinsoku w:val="0"/>
        <w:overflowPunct w:val="0"/>
        <w:spacing w:before="0" w:beforeAutospacing="0" w:after="0" w:afterAutospacing="0"/>
        <w:jc w:val="both"/>
        <w:textAlignment w:val="baseline"/>
        <w:rPr>
          <w:rFonts w:ascii="Arial" w:hAnsi="Arial" w:cs="Arial"/>
        </w:rPr>
      </w:pPr>
      <w:r w:rsidRPr="00D315D2">
        <w:rPr>
          <w:rFonts w:ascii="Arial" w:hAnsi="Arial" w:cs="Arial"/>
        </w:rPr>
        <w:t>Across the City Deal programme this approach has generated some positive results at individual project level including the recently completed Penwortham Bypass which on completion of the construction phase</w:t>
      </w:r>
      <w:r>
        <w:rPr>
          <w:rFonts w:ascii="Arial" w:hAnsi="Arial" w:cs="Arial"/>
        </w:rPr>
        <w:t>,</w:t>
      </w:r>
      <w:r w:rsidRPr="00D315D2">
        <w:rPr>
          <w:rFonts w:ascii="Arial" w:hAnsi="Arial" w:cs="Arial"/>
        </w:rPr>
        <w:t xml:space="preserve"> the project has generated a total of £4,907,525</w:t>
      </w:r>
      <w:r>
        <w:rPr>
          <w:rFonts w:ascii="Arial" w:hAnsi="Arial" w:cs="Arial"/>
        </w:rPr>
        <w:t xml:space="preserve"> o</w:t>
      </w:r>
      <w:r w:rsidRPr="00D315D2">
        <w:rPr>
          <w:rFonts w:ascii="Arial" w:hAnsi="Arial" w:cs="Arial"/>
        </w:rPr>
        <w:t>f added social value through local employment, training and procurement activity</w:t>
      </w:r>
      <w:r>
        <w:rPr>
          <w:rFonts w:ascii="Arial" w:hAnsi="Arial" w:cs="Arial"/>
        </w:rPr>
        <w:t xml:space="preserve"> as detailed in the attached Penwortham Bypass Soci</w:t>
      </w:r>
      <w:r w:rsidR="00F75F02">
        <w:rPr>
          <w:rFonts w:ascii="Arial" w:hAnsi="Arial" w:cs="Arial"/>
        </w:rPr>
        <w:t>al Value Case Study. Appendix 'A</w:t>
      </w:r>
      <w:bookmarkStart w:id="1" w:name="_GoBack"/>
      <w:bookmarkEnd w:id="1"/>
      <w:r>
        <w:rPr>
          <w:rFonts w:ascii="Arial" w:hAnsi="Arial" w:cs="Arial"/>
        </w:rPr>
        <w:t>' refers.</w:t>
      </w:r>
    </w:p>
    <w:p w:rsidR="005A2ABE" w:rsidRPr="00D315D2" w:rsidRDefault="00F75F02" w:rsidP="00725DA8">
      <w:pPr>
        <w:pStyle w:val="NormalWeb"/>
        <w:kinsoku w:val="0"/>
        <w:overflowPunct w:val="0"/>
        <w:spacing w:before="86" w:beforeAutospacing="0" w:after="0" w:afterAutospacing="0"/>
        <w:ind w:left="360"/>
        <w:jc w:val="both"/>
        <w:textAlignment w:val="baseline"/>
        <w:rPr>
          <w:rFonts w:ascii="Arial" w:hAnsi="Arial" w:cs="Arial"/>
        </w:rPr>
      </w:pPr>
    </w:p>
    <w:p w:rsidR="005A2ABE" w:rsidRPr="00D3273D" w:rsidRDefault="00BE088A" w:rsidP="00725DA8">
      <w:pPr>
        <w:pStyle w:val="NormalWeb"/>
        <w:numPr>
          <w:ilvl w:val="1"/>
          <w:numId w:val="6"/>
        </w:numPr>
        <w:kinsoku w:val="0"/>
        <w:overflowPunct w:val="0"/>
        <w:spacing w:before="86" w:beforeAutospacing="0" w:after="0" w:afterAutospacing="0"/>
        <w:jc w:val="both"/>
        <w:textAlignment w:val="baseline"/>
        <w:rPr>
          <w:rFonts w:ascii="Arial" w:hAnsi="Arial" w:cs="Arial"/>
        </w:rPr>
      </w:pPr>
      <w:r w:rsidRPr="00D315D2">
        <w:rPr>
          <w:rFonts w:ascii="Arial" w:hAnsi="Arial" w:cs="Arial"/>
        </w:rPr>
        <w:t xml:space="preserve">Some of the key achievements delivered by Lancashire County Council and </w:t>
      </w:r>
      <w:r>
        <w:rPr>
          <w:rFonts w:ascii="Arial" w:hAnsi="Arial" w:cs="Arial"/>
        </w:rPr>
        <w:t>its</w:t>
      </w:r>
      <w:r w:rsidRPr="00D315D2">
        <w:rPr>
          <w:rFonts w:ascii="Arial" w:hAnsi="Arial" w:cs="Arial"/>
        </w:rPr>
        <w:t xml:space="preserve"> </w:t>
      </w:r>
      <w:r w:rsidRPr="00D3273D">
        <w:rPr>
          <w:rFonts w:ascii="Arial" w:hAnsi="Arial" w:cs="Arial"/>
        </w:rPr>
        <w:t>supply chain partners during the construction phase include:</w:t>
      </w:r>
    </w:p>
    <w:p w:rsidR="005A2ABE" w:rsidRPr="00697352"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95% local labour utilisation</w:t>
      </w:r>
    </w:p>
    <w:p w:rsidR="005A2ABE" w:rsidRPr="00697352"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35 Employment opportunities (Full Time Equivalent) provided for local residents as a direct result of contract award with a social value of £1,014,870</w:t>
      </w:r>
    </w:p>
    <w:p w:rsidR="005A2ABE" w:rsidRPr="00697352"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156 weeks of apprenticeships on the contract at Level 2,3 or 4+ with a social value of £26,214</w:t>
      </w:r>
    </w:p>
    <w:p w:rsidR="005A2ABE" w:rsidRPr="00697352"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 xml:space="preserve">104 weeks of professional development at HND and post graduate level with a social value of £24,518  </w:t>
      </w:r>
    </w:p>
    <w:p w:rsidR="005A2ABE" w:rsidRPr="00697352"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A total of £3,797,295 was spent with local Lancashire based businesses</w:t>
      </w:r>
    </w:p>
    <w:p w:rsidR="005A2ABE" w:rsidRPr="00697352"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Of which  £2,422,295 was spent with local SME's</w:t>
      </w:r>
    </w:p>
    <w:p w:rsidR="005A2ABE" w:rsidRPr="00697352"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240 hours of sessions to support employability skills, STEM activity and site visits for local schools and colleges with a social value of £22,627</w:t>
      </w:r>
    </w:p>
    <w:p w:rsidR="005A2ABE" w:rsidRDefault="00BE088A" w:rsidP="00725DA8">
      <w:pPr>
        <w:pStyle w:val="ListParagraph"/>
        <w:numPr>
          <w:ilvl w:val="0"/>
          <w:numId w:val="5"/>
        </w:numPr>
        <w:autoSpaceDE w:val="0"/>
        <w:autoSpaceDN w:val="0"/>
        <w:adjustRightInd w:val="0"/>
        <w:spacing w:after="0" w:line="240" w:lineRule="auto"/>
        <w:jc w:val="both"/>
        <w:rPr>
          <w:rFonts w:ascii="Arial" w:hAnsi="Arial" w:cs="Arial"/>
          <w:sz w:val="24"/>
          <w:szCs w:val="24"/>
        </w:rPr>
      </w:pPr>
      <w:r w:rsidRPr="00697352">
        <w:rPr>
          <w:rFonts w:ascii="Arial" w:hAnsi="Arial" w:cs="Arial"/>
          <w:sz w:val="24"/>
          <w:szCs w:val="24"/>
        </w:rPr>
        <w:t>Raised in excess of £22,000 to support community based projects and charitable causes.</w:t>
      </w:r>
    </w:p>
    <w:p w:rsidR="00BE088A" w:rsidRDefault="00BE088A" w:rsidP="00BE088A">
      <w:pPr>
        <w:pStyle w:val="ListParagraph"/>
        <w:autoSpaceDE w:val="0"/>
        <w:autoSpaceDN w:val="0"/>
        <w:adjustRightInd w:val="0"/>
        <w:spacing w:after="0" w:line="240" w:lineRule="auto"/>
        <w:ind w:left="1080"/>
        <w:jc w:val="both"/>
        <w:rPr>
          <w:rFonts w:ascii="Arial" w:hAnsi="Arial" w:cs="Arial"/>
          <w:sz w:val="24"/>
          <w:szCs w:val="24"/>
        </w:rPr>
      </w:pPr>
    </w:p>
    <w:p w:rsidR="005A2ABE" w:rsidRPr="00D3273D" w:rsidRDefault="00BE088A" w:rsidP="00725DA8">
      <w:pPr>
        <w:pStyle w:val="ListParagraph"/>
        <w:numPr>
          <w:ilvl w:val="1"/>
          <w:numId w:val="6"/>
        </w:numPr>
        <w:autoSpaceDE w:val="0"/>
        <w:autoSpaceDN w:val="0"/>
        <w:adjustRightInd w:val="0"/>
        <w:spacing w:after="0" w:line="240" w:lineRule="auto"/>
        <w:jc w:val="both"/>
        <w:rPr>
          <w:rFonts w:ascii="Arial" w:hAnsi="Arial" w:cs="Arial"/>
          <w:sz w:val="24"/>
          <w:szCs w:val="24"/>
        </w:rPr>
      </w:pPr>
      <w:r w:rsidRPr="00D315D2">
        <w:rPr>
          <w:rFonts w:ascii="Arial" w:hAnsi="Arial" w:cs="Arial"/>
          <w:bCs/>
          <w:sz w:val="24"/>
          <w:szCs w:val="24"/>
        </w:rPr>
        <w:lastRenderedPageBreak/>
        <w:t>The Skills Hub are currently working with Procure Plus on the C</w:t>
      </w:r>
      <w:r>
        <w:rPr>
          <w:rFonts w:ascii="Arial" w:hAnsi="Arial" w:cs="Arial"/>
          <w:bCs/>
          <w:sz w:val="24"/>
          <w:szCs w:val="24"/>
        </w:rPr>
        <w:t xml:space="preserve">onstruction </w:t>
      </w:r>
      <w:r w:rsidRPr="00D315D2">
        <w:rPr>
          <w:rFonts w:ascii="Arial" w:hAnsi="Arial" w:cs="Arial"/>
          <w:bCs/>
          <w:sz w:val="24"/>
          <w:szCs w:val="24"/>
        </w:rPr>
        <w:t>I</w:t>
      </w:r>
      <w:r>
        <w:rPr>
          <w:rFonts w:ascii="Arial" w:hAnsi="Arial" w:cs="Arial"/>
          <w:bCs/>
          <w:sz w:val="24"/>
          <w:szCs w:val="24"/>
        </w:rPr>
        <w:t xml:space="preserve">ndustry </w:t>
      </w:r>
      <w:r w:rsidRPr="00D315D2">
        <w:rPr>
          <w:rFonts w:ascii="Arial" w:hAnsi="Arial" w:cs="Arial"/>
          <w:bCs/>
          <w:sz w:val="24"/>
          <w:szCs w:val="24"/>
        </w:rPr>
        <w:t>T</w:t>
      </w:r>
      <w:r>
        <w:rPr>
          <w:rFonts w:ascii="Arial" w:hAnsi="Arial" w:cs="Arial"/>
          <w:bCs/>
          <w:sz w:val="24"/>
          <w:szCs w:val="24"/>
        </w:rPr>
        <w:t xml:space="preserve">raining </w:t>
      </w:r>
      <w:r w:rsidRPr="00D315D2">
        <w:rPr>
          <w:rFonts w:ascii="Arial" w:hAnsi="Arial" w:cs="Arial"/>
          <w:bCs/>
          <w:sz w:val="24"/>
          <w:szCs w:val="24"/>
        </w:rPr>
        <w:t>B</w:t>
      </w:r>
      <w:r>
        <w:rPr>
          <w:rFonts w:ascii="Arial" w:hAnsi="Arial" w:cs="Arial"/>
          <w:bCs/>
          <w:sz w:val="24"/>
          <w:szCs w:val="24"/>
        </w:rPr>
        <w:t>oard</w:t>
      </w:r>
      <w:r w:rsidRPr="00D315D2">
        <w:rPr>
          <w:rFonts w:ascii="Arial" w:hAnsi="Arial" w:cs="Arial"/>
          <w:bCs/>
          <w:sz w:val="24"/>
          <w:szCs w:val="24"/>
        </w:rPr>
        <w:t>'s Construction Skills Fund, which provides funding for training for new entrants/returners to the sector, to identify suitable City Deal projects in a position to support this target group</w:t>
      </w:r>
    </w:p>
    <w:p w:rsidR="005A2ABE" w:rsidRPr="00D3273D" w:rsidRDefault="00F75F02" w:rsidP="00725DA8">
      <w:pPr>
        <w:pStyle w:val="ListParagraph"/>
        <w:autoSpaceDE w:val="0"/>
        <w:autoSpaceDN w:val="0"/>
        <w:adjustRightInd w:val="0"/>
        <w:spacing w:after="0" w:line="240" w:lineRule="auto"/>
        <w:ind w:left="360"/>
        <w:jc w:val="both"/>
        <w:rPr>
          <w:rFonts w:ascii="Arial" w:hAnsi="Arial" w:cs="Arial"/>
          <w:sz w:val="24"/>
          <w:szCs w:val="24"/>
        </w:rPr>
      </w:pPr>
    </w:p>
    <w:p w:rsidR="005A2ABE" w:rsidRDefault="00BE088A" w:rsidP="00E67CD7">
      <w:pPr>
        <w:pStyle w:val="ListParagraph"/>
        <w:numPr>
          <w:ilvl w:val="0"/>
          <w:numId w:val="6"/>
        </w:numPr>
        <w:spacing w:after="160" w:line="259" w:lineRule="auto"/>
        <w:jc w:val="both"/>
        <w:rPr>
          <w:rFonts w:ascii="Arial" w:eastAsia="Calibri" w:hAnsi="Arial" w:cs="Arial"/>
          <w:b/>
          <w:sz w:val="24"/>
          <w:szCs w:val="24"/>
        </w:rPr>
      </w:pPr>
      <w:r>
        <w:rPr>
          <w:rFonts w:ascii="Arial" w:eastAsia="Calibri" w:hAnsi="Arial" w:cs="Arial"/>
          <w:b/>
          <w:sz w:val="24"/>
          <w:szCs w:val="24"/>
        </w:rPr>
        <w:t>Local Procurement</w:t>
      </w:r>
    </w:p>
    <w:p w:rsidR="005A2ABE" w:rsidRDefault="00F75F02" w:rsidP="005A2ABE">
      <w:pPr>
        <w:pStyle w:val="ListParagraph"/>
        <w:spacing w:after="160" w:line="259" w:lineRule="auto"/>
        <w:ind w:left="360"/>
        <w:jc w:val="both"/>
        <w:rPr>
          <w:rFonts w:ascii="Arial" w:eastAsia="Calibri" w:hAnsi="Arial" w:cs="Arial"/>
          <w:b/>
          <w:sz w:val="24"/>
          <w:szCs w:val="24"/>
        </w:rPr>
      </w:pPr>
    </w:p>
    <w:p w:rsidR="005A2ABE" w:rsidRDefault="00BE088A" w:rsidP="005A2ABE">
      <w:pPr>
        <w:pStyle w:val="ListParagraph"/>
        <w:numPr>
          <w:ilvl w:val="1"/>
          <w:numId w:val="6"/>
        </w:numPr>
        <w:spacing w:after="160" w:line="259" w:lineRule="auto"/>
        <w:jc w:val="both"/>
        <w:rPr>
          <w:rFonts w:ascii="Arial" w:eastAsia="Calibri" w:hAnsi="Arial" w:cs="Arial"/>
          <w:sz w:val="24"/>
          <w:szCs w:val="24"/>
        </w:rPr>
      </w:pPr>
      <w:r w:rsidRPr="00D315D2">
        <w:rPr>
          <w:rFonts w:ascii="Arial" w:eastAsia="Calibri" w:hAnsi="Arial" w:cs="Arial"/>
          <w:sz w:val="24"/>
          <w:szCs w:val="24"/>
        </w:rPr>
        <w:t>Local procurement commitments are a common theme across all of the employment and skills plans currently in place. These include commitments around local spend as a percentage of subcontract package let, spend with Small to Medium Sized businesses and third sector procurement.</w:t>
      </w:r>
    </w:p>
    <w:p w:rsidR="005A2ABE" w:rsidRDefault="00F75F02" w:rsidP="005A2ABE">
      <w:pPr>
        <w:pStyle w:val="ListParagraph"/>
        <w:spacing w:after="160" w:line="259" w:lineRule="auto"/>
        <w:ind w:left="360"/>
        <w:jc w:val="both"/>
        <w:rPr>
          <w:rFonts w:ascii="Arial" w:eastAsia="Calibri" w:hAnsi="Arial" w:cs="Arial"/>
          <w:sz w:val="24"/>
          <w:szCs w:val="24"/>
        </w:rPr>
      </w:pPr>
    </w:p>
    <w:p w:rsidR="005A2ABE" w:rsidRPr="00D315D2" w:rsidRDefault="00BE088A" w:rsidP="005A2ABE">
      <w:pPr>
        <w:pStyle w:val="ListParagraph"/>
        <w:numPr>
          <w:ilvl w:val="1"/>
          <w:numId w:val="6"/>
        </w:numPr>
        <w:spacing w:after="160" w:line="259" w:lineRule="auto"/>
        <w:jc w:val="both"/>
        <w:rPr>
          <w:rFonts w:ascii="Arial" w:eastAsia="Calibri" w:hAnsi="Arial" w:cs="Arial"/>
          <w:sz w:val="24"/>
          <w:szCs w:val="24"/>
        </w:rPr>
      </w:pPr>
      <w:r w:rsidRPr="00D315D2">
        <w:rPr>
          <w:rFonts w:ascii="Arial" w:eastAsia="Calibri" w:hAnsi="Arial" w:cs="Arial"/>
          <w:sz w:val="24"/>
          <w:szCs w:val="24"/>
        </w:rPr>
        <w:t>A number of the contractors that are currently live on site have engaged with the Central Lancashire Construction Skills Hub to hold 'Meet the Buyer' events in partnership w</w:t>
      </w:r>
      <w:r>
        <w:rPr>
          <w:rFonts w:ascii="Arial" w:eastAsia="Calibri" w:hAnsi="Arial" w:cs="Arial"/>
          <w:sz w:val="24"/>
          <w:szCs w:val="24"/>
        </w:rPr>
        <w:t>ith Preston's College,</w:t>
      </w:r>
      <w:r w:rsidRPr="00D315D2">
        <w:rPr>
          <w:rFonts w:ascii="Arial" w:eastAsia="Calibri" w:hAnsi="Arial" w:cs="Arial"/>
          <w:sz w:val="24"/>
          <w:szCs w:val="24"/>
        </w:rPr>
        <w:t xml:space="preserve"> </w:t>
      </w:r>
      <w:proofErr w:type="spellStart"/>
      <w:r w:rsidRPr="00D315D2">
        <w:rPr>
          <w:rFonts w:ascii="Arial" w:eastAsia="Calibri" w:hAnsi="Arial" w:cs="Arial"/>
          <w:sz w:val="24"/>
          <w:szCs w:val="24"/>
        </w:rPr>
        <w:t>Bowmer</w:t>
      </w:r>
      <w:proofErr w:type="spellEnd"/>
      <w:r w:rsidRPr="00D315D2">
        <w:rPr>
          <w:rFonts w:ascii="Arial" w:eastAsia="Calibri" w:hAnsi="Arial" w:cs="Arial"/>
          <w:sz w:val="24"/>
          <w:szCs w:val="24"/>
        </w:rPr>
        <w:t xml:space="preserve"> Kirkland and Seddon.</w:t>
      </w:r>
      <w:r>
        <w:rPr>
          <w:rFonts w:ascii="Arial" w:eastAsia="Calibri" w:hAnsi="Arial" w:cs="Arial"/>
          <w:sz w:val="24"/>
          <w:szCs w:val="24"/>
        </w:rPr>
        <w:t xml:space="preserve"> Lovell had pencilled in a 'Meet the Buyer' event for opportunities generated through their site at </w:t>
      </w:r>
      <w:proofErr w:type="spellStart"/>
      <w:r>
        <w:rPr>
          <w:rFonts w:ascii="Arial" w:eastAsia="Calibri" w:hAnsi="Arial" w:cs="Arial"/>
          <w:sz w:val="24"/>
          <w:szCs w:val="24"/>
        </w:rPr>
        <w:t>Altcar</w:t>
      </w:r>
      <w:proofErr w:type="spellEnd"/>
      <w:r>
        <w:rPr>
          <w:rFonts w:ascii="Arial" w:eastAsia="Calibri" w:hAnsi="Arial" w:cs="Arial"/>
          <w:sz w:val="24"/>
          <w:szCs w:val="24"/>
        </w:rPr>
        <w:t xml:space="preserve"> Lane but the tightening of Covid-19 restrictions may ultimately impact upon the timings of this event.</w:t>
      </w:r>
    </w:p>
    <w:p w:rsidR="005A2ABE" w:rsidRPr="00697352" w:rsidRDefault="00F75F02" w:rsidP="005A2ABE">
      <w:pPr>
        <w:spacing w:after="160" w:line="259" w:lineRule="auto"/>
        <w:ind w:left="720"/>
        <w:contextualSpacing/>
        <w:jc w:val="both"/>
        <w:rPr>
          <w:rFonts w:ascii="Arial" w:eastAsia="Calibri" w:hAnsi="Arial" w:cs="Arial"/>
          <w:sz w:val="24"/>
          <w:szCs w:val="24"/>
        </w:rPr>
      </w:pPr>
    </w:p>
    <w:p w:rsidR="005A2ABE" w:rsidRDefault="00BE088A" w:rsidP="005A2ABE">
      <w:pPr>
        <w:numPr>
          <w:ilvl w:val="0"/>
          <w:numId w:val="6"/>
        </w:numPr>
        <w:spacing w:after="160" w:line="259" w:lineRule="auto"/>
        <w:contextualSpacing/>
        <w:jc w:val="both"/>
        <w:rPr>
          <w:rFonts w:ascii="Arial" w:eastAsia="Calibri" w:hAnsi="Arial" w:cs="Arial"/>
          <w:b/>
          <w:sz w:val="24"/>
          <w:szCs w:val="24"/>
        </w:rPr>
      </w:pPr>
      <w:r w:rsidRPr="00697352">
        <w:rPr>
          <w:rFonts w:ascii="Arial" w:eastAsia="Calibri" w:hAnsi="Arial" w:cs="Arial"/>
          <w:b/>
          <w:sz w:val="24"/>
          <w:szCs w:val="24"/>
        </w:rPr>
        <w:t>Monitoring &amp; Reporting</w:t>
      </w:r>
    </w:p>
    <w:p w:rsidR="005A2ABE" w:rsidRDefault="00F75F02" w:rsidP="005A2ABE">
      <w:pPr>
        <w:spacing w:after="160" w:line="259" w:lineRule="auto"/>
        <w:contextualSpacing/>
        <w:jc w:val="both"/>
        <w:rPr>
          <w:rFonts w:ascii="Arial" w:eastAsia="Calibri" w:hAnsi="Arial" w:cs="Arial"/>
          <w:b/>
          <w:sz w:val="24"/>
          <w:szCs w:val="24"/>
        </w:rPr>
      </w:pPr>
    </w:p>
    <w:p w:rsidR="005A2ABE" w:rsidRPr="00D315D2" w:rsidRDefault="00BE088A" w:rsidP="005A2ABE">
      <w:pPr>
        <w:numPr>
          <w:ilvl w:val="1"/>
          <w:numId w:val="6"/>
        </w:numPr>
        <w:spacing w:after="160" w:line="240" w:lineRule="auto"/>
        <w:contextualSpacing/>
        <w:jc w:val="both"/>
        <w:rPr>
          <w:rFonts w:ascii="Arial" w:eastAsia="Calibri" w:hAnsi="Arial" w:cs="Arial"/>
          <w:sz w:val="24"/>
          <w:szCs w:val="24"/>
        </w:rPr>
      </w:pPr>
      <w:r w:rsidRPr="00D315D2">
        <w:rPr>
          <w:rFonts w:ascii="Arial" w:eastAsia="Calibri" w:hAnsi="Arial" w:cs="Arial"/>
          <w:sz w:val="24"/>
          <w:szCs w:val="24"/>
        </w:rPr>
        <w:t xml:space="preserve">The onset of the </w:t>
      </w:r>
      <w:proofErr w:type="spellStart"/>
      <w:r w:rsidRPr="00D315D2">
        <w:rPr>
          <w:rFonts w:ascii="Arial" w:eastAsia="Calibri" w:hAnsi="Arial" w:cs="Arial"/>
          <w:sz w:val="24"/>
          <w:szCs w:val="24"/>
        </w:rPr>
        <w:t>Covid</w:t>
      </w:r>
      <w:proofErr w:type="spellEnd"/>
      <w:r>
        <w:rPr>
          <w:rFonts w:ascii="Arial" w:eastAsia="Calibri" w:hAnsi="Arial" w:cs="Arial"/>
          <w:sz w:val="24"/>
          <w:szCs w:val="24"/>
        </w:rPr>
        <w:t>-</w:t>
      </w:r>
      <w:r w:rsidRPr="00D315D2">
        <w:rPr>
          <w:rFonts w:ascii="Arial" w:eastAsia="Calibri" w:hAnsi="Arial" w:cs="Arial"/>
          <w:sz w:val="24"/>
          <w:szCs w:val="24"/>
        </w:rPr>
        <w:t xml:space="preserve"> 19 pandemic has brought with it numerous challenges as many of these projects have been subject to reduced activity to accommodate safe working practices and have furloughed key staff involved in the delivery of employment and skills outputs. </w:t>
      </w:r>
    </w:p>
    <w:p w:rsidR="005A2ABE" w:rsidRPr="00D315D2" w:rsidRDefault="00F75F02" w:rsidP="005A2ABE">
      <w:pPr>
        <w:spacing w:after="160" w:line="240" w:lineRule="auto"/>
        <w:ind w:left="360"/>
        <w:contextualSpacing/>
        <w:jc w:val="both"/>
        <w:rPr>
          <w:rFonts w:ascii="Arial" w:eastAsia="Calibri" w:hAnsi="Arial" w:cs="Arial"/>
          <w:sz w:val="24"/>
          <w:szCs w:val="24"/>
        </w:rPr>
      </w:pPr>
    </w:p>
    <w:p w:rsidR="005A2ABE" w:rsidRPr="00D315D2" w:rsidRDefault="00BE088A" w:rsidP="005A2ABE">
      <w:pPr>
        <w:numPr>
          <w:ilvl w:val="1"/>
          <w:numId w:val="6"/>
        </w:numPr>
        <w:spacing w:after="160" w:line="240" w:lineRule="auto"/>
        <w:contextualSpacing/>
        <w:jc w:val="both"/>
        <w:rPr>
          <w:rFonts w:ascii="Arial" w:eastAsia="Calibri" w:hAnsi="Arial" w:cs="Arial"/>
          <w:sz w:val="24"/>
          <w:szCs w:val="24"/>
        </w:rPr>
      </w:pPr>
      <w:r w:rsidRPr="00D315D2">
        <w:rPr>
          <w:rFonts w:ascii="Arial" w:eastAsia="Calibri" w:hAnsi="Arial" w:cs="Arial"/>
          <w:sz w:val="24"/>
          <w:szCs w:val="24"/>
        </w:rPr>
        <w:t xml:space="preserve">The City Deal Skills and Employment Coordinator will work closely with the contractors nominated Community Relations Manager to identify opportunities with the principle contractor and wider supply chain. The City Deal Skills and Employment Coordinator will provide a link between local schools, colleges, universities and pre-employment providers and the Community Relations Manager to ensure that opportunities within the supply chain are identified prior to commencement on site. </w:t>
      </w:r>
    </w:p>
    <w:p w:rsidR="005A2ABE" w:rsidRPr="00D315D2" w:rsidRDefault="00F75F02" w:rsidP="005A2ABE">
      <w:pPr>
        <w:spacing w:after="160" w:line="240" w:lineRule="auto"/>
        <w:contextualSpacing/>
        <w:jc w:val="both"/>
        <w:rPr>
          <w:rFonts w:ascii="Arial" w:eastAsia="Calibri" w:hAnsi="Arial" w:cs="Arial"/>
          <w:sz w:val="24"/>
          <w:szCs w:val="24"/>
        </w:rPr>
      </w:pPr>
    </w:p>
    <w:p w:rsidR="005A2ABE" w:rsidRDefault="00BE088A" w:rsidP="005A2ABE">
      <w:pPr>
        <w:numPr>
          <w:ilvl w:val="1"/>
          <w:numId w:val="6"/>
        </w:numPr>
        <w:spacing w:after="160" w:line="240" w:lineRule="auto"/>
        <w:contextualSpacing/>
        <w:jc w:val="both"/>
        <w:rPr>
          <w:rFonts w:ascii="Arial" w:eastAsia="Calibri" w:hAnsi="Arial" w:cs="Arial"/>
          <w:sz w:val="24"/>
          <w:szCs w:val="24"/>
        </w:rPr>
      </w:pPr>
      <w:r w:rsidRPr="00D315D2">
        <w:rPr>
          <w:rFonts w:ascii="Arial" w:eastAsia="Calibri" w:hAnsi="Arial" w:cs="Arial"/>
          <w:sz w:val="24"/>
          <w:szCs w:val="24"/>
        </w:rPr>
        <w:t>Performance across these projects will be monitored on a half yearly basis throughout the construction phase of the projects. Project performance data will be submitted to the City Deal Project Team and reported to the City Deal Executive and Stewardship Board for review annually.</w:t>
      </w:r>
    </w:p>
    <w:p w:rsidR="00BE088A" w:rsidRPr="00BE088A" w:rsidRDefault="00BE088A" w:rsidP="00BE088A">
      <w:pPr>
        <w:spacing w:after="160" w:line="240" w:lineRule="auto"/>
        <w:contextualSpacing/>
        <w:jc w:val="both"/>
        <w:rPr>
          <w:rFonts w:ascii="Arial" w:eastAsia="Calibri" w:hAnsi="Arial" w:cs="Arial"/>
          <w:sz w:val="24"/>
          <w:szCs w:val="24"/>
        </w:rPr>
      </w:pPr>
    </w:p>
    <w:p w:rsidR="005A2ABE" w:rsidRPr="00D315D2" w:rsidRDefault="00BE088A" w:rsidP="005A2ABE">
      <w:pPr>
        <w:numPr>
          <w:ilvl w:val="1"/>
          <w:numId w:val="6"/>
        </w:numPr>
        <w:spacing w:after="160" w:line="240" w:lineRule="auto"/>
        <w:contextualSpacing/>
        <w:jc w:val="both"/>
        <w:rPr>
          <w:rFonts w:ascii="Arial" w:eastAsia="Calibri" w:hAnsi="Arial" w:cs="Arial"/>
          <w:sz w:val="24"/>
          <w:szCs w:val="24"/>
        </w:rPr>
      </w:pPr>
      <w:r w:rsidRPr="00D315D2">
        <w:rPr>
          <w:rFonts w:ascii="Arial" w:eastAsia="Calibri" w:hAnsi="Arial" w:cs="Arial"/>
          <w:sz w:val="24"/>
          <w:szCs w:val="24"/>
        </w:rPr>
        <w:t xml:space="preserve">All of the 'live' projects outlined have been subject to delays and disruption due to the impact of the pandemic but despite this there have been some impressive results generated from a number of those projects being delivered by Lovell, Seddon, </w:t>
      </w:r>
      <w:proofErr w:type="spellStart"/>
      <w:r w:rsidRPr="00D315D2">
        <w:rPr>
          <w:rFonts w:ascii="Arial" w:eastAsia="Calibri" w:hAnsi="Arial" w:cs="Arial"/>
          <w:sz w:val="24"/>
          <w:szCs w:val="24"/>
        </w:rPr>
        <w:t>Bowmer</w:t>
      </w:r>
      <w:proofErr w:type="spellEnd"/>
      <w:r w:rsidRPr="00D315D2">
        <w:rPr>
          <w:rFonts w:ascii="Arial" w:eastAsia="Calibri" w:hAnsi="Arial" w:cs="Arial"/>
          <w:sz w:val="24"/>
          <w:szCs w:val="24"/>
        </w:rPr>
        <w:t xml:space="preserve"> Kirkland and </w:t>
      </w:r>
      <w:proofErr w:type="spellStart"/>
      <w:r w:rsidRPr="00D315D2">
        <w:rPr>
          <w:rFonts w:ascii="Arial" w:eastAsia="Calibri" w:hAnsi="Arial" w:cs="Arial"/>
          <w:sz w:val="24"/>
          <w:szCs w:val="24"/>
        </w:rPr>
        <w:t>Costain</w:t>
      </w:r>
      <w:proofErr w:type="spellEnd"/>
      <w:r w:rsidRPr="00D315D2">
        <w:rPr>
          <w:rFonts w:ascii="Arial" w:eastAsia="Calibri" w:hAnsi="Arial" w:cs="Arial"/>
          <w:sz w:val="24"/>
          <w:szCs w:val="24"/>
        </w:rPr>
        <w:t xml:space="preserve"> which </w:t>
      </w:r>
      <w:r>
        <w:rPr>
          <w:rFonts w:ascii="Arial" w:eastAsia="Calibri" w:hAnsi="Arial" w:cs="Arial"/>
          <w:sz w:val="24"/>
          <w:szCs w:val="24"/>
        </w:rPr>
        <w:t>will be</w:t>
      </w:r>
      <w:r w:rsidRPr="00D315D2">
        <w:rPr>
          <w:rFonts w:ascii="Arial" w:eastAsia="Calibri" w:hAnsi="Arial" w:cs="Arial"/>
          <w:sz w:val="24"/>
          <w:szCs w:val="24"/>
        </w:rPr>
        <w:t xml:space="preserve"> collate</w:t>
      </w:r>
      <w:r>
        <w:rPr>
          <w:rFonts w:ascii="Arial" w:eastAsia="Calibri" w:hAnsi="Arial" w:cs="Arial"/>
          <w:sz w:val="24"/>
          <w:szCs w:val="24"/>
        </w:rPr>
        <w:t>d</w:t>
      </w:r>
      <w:r w:rsidRPr="00D315D2">
        <w:rPr>
          <w:rFonts w:ascii="Arial" w:eastAsia="Calibri" w:hAnsi="Arial" w:cs="Arial"/>
          <w:sz w:val="24"/>
          <w:szCs w:val="24"/>
        </w:rPr>
        <w:t xml:space="preserve"> ahead of </w:t>
      </w:r>
      <w:r>
        <w:rPr>
          <w:rFonts w:ascii="Arial" w:eastAsia="Calibri" w:hAnsi="Arial" w:cs="Arial"/>
          <w:sz w:val="24"/>
          <w:szCs w:val="24"/>
        </w:rPr>
        <w:t xml:space="preserve">the </w:t>
      </w:r>
      <w:r w:rsidRPr="00D315D2">
        <w:rPr>
          <w:rFonts w:ascii="Arial" w:eastAsia="Calibri" w:hAnsi="Arial" w:cs="Arial"/>
          <w:sz w:val="24"/>
          <w:szCs w:val="24"/>
        </w:rPr>
        <w:t>next report to the City Deal Executive and Stewardship Board scheduled for the 1</w:t>
      </w:r>
      <w:r w:rsidRPr="00D315D2">
        <w:rPr>
          <w:rFonts w:ascii="Arial" w:eastAsia="Calibri" w:hAnsi="Arial" w:cs="Arial"/>
          <w:sz w:val="24"/>
          <w:szCs w:val="24"/>
          <w:vertAlign w:val="superscript"/>
        </w:rPr>
        <w:t>st</w:t>
      </w:r>
      <w:r w:rsidRPr="00D315D2">
        <w:rPr>
          <w:rFonts w:ascii="Arial" w:eastAsia="Calibri" w:hAnsi="Arial" w:cs="Arial"/>
          <w:sz w:val="24"/>
          <w:szCs w:val="24"/>
        </w:rPr>
        <w:t xml:space="preserve"> December 2020.</w:t>
      </w:r>
    </w:p>
    <w:p w:rsidR="00CC0186" w:rsidRDefault="00CC0186" w:rsidP="00BE088A">
      <w:pPr>
        <w:keepNext/>
        <w:keepLines/>
        <w:spacing w:before="40" w:after="0" w:line="249" w:lineRule="auto"/>
        <w:ind w:left="542" w:hanging="542"/>
        <w:outlineLvl w:val="4"/>
        <w:rPr>
          <w:rFonts w:ascii="Arial" w:eastAsia="Times New Roman" w:hAnsi="Arial" w:cs="Times New Roman"/>
          <w:b/>
          <w:sz w:val="24"/>
          <w:szCs w:val="24"/>
          <w:lang w:eastAsia="en-GB"/>
        </w:rPr>
      </w:pPr>
    </w:p>
    <w:p w:rsidR="00BE088A" w:rsidRPr="00BE088A" w:rsidRDefault="00BE088A" w:rsidP="00BE088A">
      <w:pPr>
        <w:keepNext/>
        <w:keepLines/>
        <w:spacing w:before="40" w:after="0" w:line="249" w:lineRule="auto"/>
        <w:ind w:left="542" w:hanging="542"/>
        <w:outlineLvl w:val="4"/>
        <w:rPr>
          <w:rFonts w:ascii="Arial" w:eastAsia="Times New Roman" w:hAnsi="Arial" w:cs="Times New Roman"/>
          <w:b/>
          <w:sz w:val="24"/>
          <w:szCs w:val="24"/>
          <w:lang w:eastAsia="en-GB"/>
        </w:rPr>
      </w:pPr>
      <w:r w:rsidRPr="00BE088A">
        <w:rPr>
          <w:rFonts w:ascii="Arial" w:eastAsia="Times New Roman" w:hAnsi="Arial" w:cs="Times New Roman"/>
          <w:b/>
          <w:sz w:val="24"/>
          <w:szCs w:val="24"/>
          <w:lang w:eastAsia="en-GB"/>
        </w:rPr>
        <w:t>List of Background Papers</w:t>
      </w:r>
    </w:p>
    <w:p w:rsidR="00BE088A" w:rsidRPr="00BE088A" w:rsidRDefault="00BE088A" w:rsidP="00BE088A">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BE088A" w:rsidRPr="00BE088A" w:rsidTr="00146A76">
        <w:tc>
          <w:tcPr>
            <w:tcW w:w="3510" w:type="dxa"/>
          </w:tcPr>
          <w:p w:rsidR="00BE088A" w:rsidRPr="00BE088A" w:rsidRDefault="00BE088A" w:rsidP="00BE088A">
            <w:pPr>
              <w:keepNext/>
              <w:keepLines/>
              <w:spacing w:before="40" w:after="0" w:line="249" w:lineRule="auto"/>
              <w:ind w:left="542" w:hanging="542"/>
              <w:outlineLvl w:val="6"/>
              <w:rPr>
                <w:rFonts w:ascii="Arial" w:eastAsia="Times New Roman" w:hAnsi="Arial" w:cs="Arial"/>
                <w:iCs/>
                <w:sz w:val="24"/>
                <w:szCs w:val="24"/>
                <w:lang w:eastAsia="en-GB"/>
              </w:rPr>
            </w:pPr>
            <w:r w:rsidRPr="00BE088A">
              <w:rPr>
                <w:rFonts w:ascii="Arial" w:eastAsia="Times New Roman" w:hAnsi="Arial" w:cs="Arial"/>
                <w:iCs/>
                <w:sz w:val="24"/>
                <w:szCs w:val="24"/>
                <w:lang w:eastAsia="en-GB"/>
              </w:rPr>
              <w:t>Paper</w:t>
            </w:r>
          </w:p>
        </w:tc>
        <w:tc>
          <w:tcPr>
            <w:tcW w:w="2492" w:type="dxa"/>
          </w:tcPr>
          <w:p w:rsidR="00BE088A" w:rsidRPr="00BE088A" w:rsidRDefault="00BE088A" w:rsidP="00BE088A">
            <w:pPr>
              <w:keepNext/>
              <w:keepLines/>
              <w:spacing w:before="40" w:after="0" w:line="249" w:lineRule="auto"/>
              <w:ind w:left="542" w:hanging="542"/>
              <w:outlineLvl w:val="6"/>
              <w:rPr>
                <w:rFonts w:ascii="Arial" w:eastAsia="Times New Roman" w:hAnsi="Arial" w:cs="Arial"/>
                <w:iCs/>
                <w:sz w:val="24"/>
                <w:szCs w:val="24"/>
                <w:lang w:eastAsia="en-GB"/>
              </w:rPr>
            </w:pPr>
            <w:r w:rsidRPr="00BE088A">
              <w:rPr>
                <w:rFonts w:ascii="Arial" w:eastAsia="Times New Roman" w:hAnsi="Arial" w:cs="Arial"/>
                <w:iCs/>
                <w:sz w:val="24"/>
                <w:szCs w:val="24"/>
                <w:lang w:eastAsia="en-GB"/>
              </w:rPr>
              <w:t>Date</w:t>
            </w:r>
          </w:p>
        </w:tc>
        <w:tc>
          <w:tcPr>
            <w:tcW w:w="3178" w:type="dxa"/>
          </w:tcPr>
          <w:p w:rsidR="00BE088A" w:rsidRPr="00BE088A" w:rsidRDefault="00BE088A" w:rsidP="00BE088A">
            <w:pPr>
              <w:keepNext/>
              <w:keepLines/>
              <w:spacing w:before="40" w:after="0" w:line="249" w:lineRule="auto"/>
              <w:ind w:left="542" w:hanging="542"/>
              <w:outlineLvl w:val="6"/>
              <w:rPr>
                <w:rFonts w:ascii="Arial" w:eastAsia="Times New Roman" w:hAnsi="Arial" w:cs="Arial"/>
                <w:iCs/>
                <w:sz w:val="24"/>
                <w:szCs w:val="24"/>
                <w:lang w:eastAsia="en-GB"/>
              </w:rPr>
            </w:pPr>
            <w:r w:rsidRPr="00BE088A">
              <w:rPr>
                <w:rFonts w:ascii="Arial" w:eastAsia="Times New Roman" w:hAnsi="Arial" w:cs="Arial"/>
                <w:iCs/>
                <w:sz w:val="24"/>
                <w:szCs w:val="24"/>
                <w:lang w:eastAsia="en-GB"/>
              </w:rPr>
              <w:t>Contact/Tel</w:t>
            </w:r>
          </w:p>
        </w:tc>
      </w:tr>
      <w:tr w:rsidR="00BE088A" w:rsidRPr="00BE088A" w:rsidTr="00146A76">
        <w:tc>
          <w:tcPr>
            <w:tcW w:w="3510" w:type="dxa"/>
          </w:tcPr>
          <w:p w:rsidR="00BE088A" w:rsidRPr="00BE088A" w:rsidRDefault="00BE088A" w:rsidP="00BE088A">
            <w:pPr>
              <w:spacing w:after="5" w:line="249" w:lineRule="auto"/>
              <w:ind w:left="542" w:hanging="542"/>
              <w:rPr>
                <w:rFonts w:ascii="Arial" w:eastAsia="Calibri" w:hAnsi="Arial" w:cs="Arial"/>
                <w:sz w:val="24"/>
                <w:szCs w:val="24"/>
                <w:lang w:eastAsia="en-GB"/>
              </w:rPr>
            </w:pPr>
          </w:p>
          <w:p w:rsidR="00BE088A" w:rsidRPr="00BE088A" w:rsidRDefault="00BE088A" w:rsidP="00BE088A">
            <w:pPr>
              <w:spacing w:after="5" w:line="249" w:lineRule="auto"/>
              <w:ind w:left="542" w:hanging="542"/>
              <w:rPr>
                <w:rFonts w:ascii="Arial" w:eastAsia="Calibri" w:hAnsi="Arial" w:cs="Arial"/>
                <w:sz w:val="24"/>
                <w:szCs w:val="24"/>
                <w:lang w:eastAsia="en-GB"/>
              </w:rPr>
            </w:pPr>
            <w:r w:rsidRPr="00BE088A">
              <w:rPr>
                <w:rFonts w:ascii="Arial" w:eastAsia="Calibri" w:hAnsi="Arial" w:cs="Arial"/>
                <w:sz w:val="24"/>
                <w:szCs w:val="24"/>
                <w:lang w:eastAsia="en-GB"/>
              </w:rPr>
              <w:t>None</w:t>
            </w:r>
          </w:p>
          <w:p w:rsidR="00BE088A" w:rsidRPr="00BE088A" w:rsidRDefault="00BE088A" w:rsidP="00BE088A">
            <w:pPr>
              <w:spacing w:after="5" w:line="249" w:lineRule="auto"/>
              <w:ind w:left="542" w:hanging="542"/>
              <w:rPr>
                <w:rFonts w:ascii="Arial" w:eastAsia="Calibri" w:hAnsi="Arial" w:cs="Arial"/>
                <w:sz w:val="24"/>
                <w:szCs w:val="24"/>
                <w:lang w:eastAsia="en-GB"/>
              </w:rPr>
            </w:pPr>
          </w:p>
        </w:tc>
        <w:tc>
          <w:tcPr>
            <w:tcW w:w="2492" w:type="dxa"/>
          </w:tcPr>
          <w:p w:rsidR="00BE088A" w:rsidRPr="00BE088A" w:rsidRDefault="00BE088A" w:rsidP="00BE088A">
            <w:pPr>
              <w:spacing w:after="5" w:line="249" w:lineRule="auto"/>
              <w:ind w:left="542" w:hanging="542"/>
              <w:rPr>
                <w:rFonts w:ascii="Arial" w:eastAsia="Calibri" w:hAnsi="Arial" w:cs="Arial"/>
                <w:sz w:val="24"/>
                <w:szCs w:val="24"/>
                <w:lang w:eastAsia="en-GB"/>
              </w:rPr>
            </w:pPr>
          </w:p>
        </w:tc>
        <w:tc>
          <w:tcPr>
            <w:tcW w:w="3178" w:type="dxa"/>
          </w:tcPr>
          <w:p w:rsidR="00BE088A" w:rsidRPr="00BE088A" w:rsidRDefault="00BE088A" w:rsidP="00BE088A">
            <w:pPr>
              <w:spacing w:after="5" w:line="249" w:lineRule="auto"/>
              <w:ind w:left="542" w:hanging="542"/>
              <w:rPr>
                <w:rFonts w:ascii="Arial" w:eastAsia="Calibri" w:hAnsi="Arial" w:cs="Arial"/>
                <w:sz w:val="24"/>
                <w:szCs w:val="24"/>
                <w:lang w:eastAsia="en-GB"/>
              </w:rPr>
            </w:pPr>
          </w:p>
        </w:tc>
      </w:tr>
      <w:tr w:rsidR="00BE088A" w:rsidRPr="00BE088A" w:rsidTr="00146A76">
        <w:trPr>
          <w:cantSplit/>
        </w:trPr>
        <w:tc>
          <w:tcPr>
            <w:tcW w:w="9180" w:type="dxa"/>
            <w:gridSpan w:val="3"/>
          </w:tcPr>
          <w:p w:rsidR="00BE088A" w:rsidRPr="00BE088A" w:rsidRDefault="00BE088A" w:rsidP="00BE088A">
            <w:pPr>
              <w:spacing w:after="5" w:line="249" w:lineRule="auto"/>
              <w:ind w:left="542" w:hanging="542"/>
              <w:rPr>
                <w:rFonts w:ascii="Arial" w:eastAsia="Calibri" w:hAnsi="Arial" w:cs="Arial"/>
                <w:color w:val="000000"/>
                <w:sz w:val="24"/>
                <w:szCs w:val="24"/>
                <w:lang w:eastAsia="en-GB"/>
              </w:rPr>
            </w:pPr>
          </w:p>
          <w:p w:rsidR="00BE088A" w:rsidRPr="00BE088A" w:rsidRDefault="00BE088A" w:rsidP="00BE088A">
            <w:pPr>
              <w:spacing w:after="5" w:line="249" w:lineRule="auto"/>
              <w:ind w:left="542" w:hanging="542"/>
              <w:rPr>
                <w:rFonts w:ascii="Arial" w:eastAsia="Calibri" w:hAnsi="Arial" w:cs="Arial"/>
                <w:color w:val="000000"/>
                <w:sz w:val="24"/>
                <w:szCs w:val="24"/>
                <w:lang w:eastAsia="en-GB"/>
              </w:rPr>
            </w:pPr>
            <w:r w:rsidRPr="00BE088A">
              <w:rPr>
                <w:rFonts w:ascii="Arial" w:eastAsia="Calibri" w:hAnsi="Arial" w:cs="Arial"/>
                <w:color w:val="000000"/>
                <w:sz w:val="24"/>
                <w:szCs w:val="24"/>
                <w:lang w:eastAsia="en-GB"/>
              </w:rPr>
              <w:t xml:space="preserve">Reason for inclusion in Part II, if appropriate </w:t>
            </w:r>
          </w:p>
          <w:p w:rsidR="00BE088A" w:rsidRPr="00BE088A" w:rsidRDefault="00BE088A" w:rsidP="00BE088A">
            <w:pPr>
              <w:spacing w:after="5" w:line="249" w:lineRule="auto"/>
              <w:ind w:left="542" w:hanging="542"/>
              <w:rPr>
                <w:rFonts w:ascii="Arial" w:eastAsia="Calibri" w:hAnsi="Arial" w:cs="Arial"/>
                <w:color w:val="000000"/>
                <w:sz w:val="24"/>
                <w:szCs w:val="24"/>
                <w:lang w:eastAsia="en-GB"/>
              </w:rPr>
            </w:pPr>
          </w:p>
          <w:p w:rsidR="00BE088A" w:rsidRPr="00BE088A" w:rsidRDefault="00BE088A" w:rsidP="00BE088A">
            <w:pPr>
              <w:spacing w:after="5" w:line="249" w:lineRule="auto"/>
              <w:jc w:val="both"/>
              <w:rPr>
                <w:rFonts w:ascii="Arial" w:eastAsia="Calibri" w:hAnsi="Arial" w:cs="Arial"/>
                <w:sz w:val="24"/>
                <w:szCs w:val="24"/>
                <w:lang w:eastAsia="en-GB"/>
              </w:rPr>
            </w:pPr>
            <w:r>
              <w:rPr>
                <w:rFonts w:ascii="Arial" w:hAnsi="Arial" w:cs="Arial"/>
                <w:sz w:val="24"/>
                <w:szCs w:val="24"/>
              </w:rPr>
              <w:t>N/A</w:t>
            </w:r>
          </w:p>
          <w:p w:rsidR="00BE088A" w:rsidRPr="00BE088A" w:rsidRDefault="00BE088A" w:rsidP="00BE088A">
            <w:pPr>
              <w:spacing w:after="5" w:line="249" w:lineRule="auto"/>
              <w:jc w:val="both"/>
              <w:rPr>
                <w:rFonts w:ascii="Arial" w:eastAsia="Calibri" w:hAnsi="Arial" w:cs="Arial"/>
                <w:color w:val="000000"/>
                <w:sz w:val="24"/>
                <w:szCs w:val="24"/>
                <w:lang w:eastAsia="en-GB"/>
              </w:rPr>
            </w:pPr>
          </w:p>
        </w:tc>
      </w:tr>
    </w:tbl>
    <w:p w:rsidR="00BE088A" w:rsidRPr="00BE088A" w:rsidRDefault="00BE088A" w:rsidP="00BE088A">
      <w:pPr>
        <w:spacing w:after="0" w:line="240" w:lineRule="auto"/>
        <w:jc w:val="both"/>
        <w:rPr>
          <w:rFonts w:ascii="Arial" w:hAnsi="Arial" w:cs="Arial"/>
          <w:sz w:val="24"/>
          <w:szCs w:val="24"/>
        </w:rPr>
      </w:pPr>
    </w:p>
    <w:p w:rsidR="00BE088A" w:rsidRPr="004D4BC8" w:rsidRDefault="00BE088A" w:rsidP="005A2ABE">
      <w:pPr>
        <w:spacing w:after="160" w:line="240" w:lineRule="auto"/>
        <w:ind w:left="360"/>
        <w:jc w:val="both"/>
        <w:rPr>
          <w:rFonts w:ascii="Arial" w:eastAsia="Calibri" w:hAnsi="Arial" w:cs="Arial"/>
          <w:b/>
          <w:sz w:val="24"/>
          <w:szCs w:val="24"/>
        </w:rPr>
      </w:pPr>
    </w:p>
    <w:p w:rsidR="005A2ABE" w:rsidRPr="00D315D2" w:rsidRDefault="00F75F02" w:rsidP="005A2ABE">
      <w:pPr>
        <w:pStyle w:val="NoSpacing"/>
        <w:ind w:left="720"/>
        <w:jc w:val="both"/>
        <w:rPr>
          <w:rFonts w:cs="Arial"/>
          <w:szCs w:val="24"/>
        </w:rPr>
      </w:pPr>
    </w:p>
    <w:p w:rsidR="005A2ABE" w:rsidRDefault="00F75F02" w:rsidP="005A2ABE">
      <w:pPr>
        <w:pStyle w:val="NoSpacing"/>
        <w:ind w:left="720"/>
        <w:jc w:val="both"/>
        <w:rPr>
          <w:rFonts w:cs="Arial"/>
          <w:b/>
          <w:szCs w:val="24"/>
        </w:rPr>
      </w:pPr>
    </w:p>
    <w:p w:rsidR="005A2ABE" w:rsidRPr="00812C08" w:rsidRDefault="00F75F02" w:rsidP="005A2ABE">
      <w:pPr>
        <w:pStyle w:val="NoSpacing"/>
        <w:ind w:left="720"/>
        <w:jc w:val="both"/>
        <w:rPr>
          <w:rFonts w:cs="Arial"/>
          <w:b/>
          <w:szCs w:val="24"/>
        </w:rPr>
      </w:pPr>
    </w:p>
    <w:p w:rsidR="00EB4643" w:rsidRPr="009D435E" w:rsidRDefault="00F75F02" w:rsidP="00D3134F">
      <w:pPr>
        <w:pStyle w:val="NoSpacing"/>
        <w:jc w:val="both"/>
        <w:rPr>
          <w:rFonts w:cs="Arial"/>
          <w:szCs w:val="24"/>
        </w:rPr>
      </w:pPr>
    </w:p>
    <w:sectPr w:rsidR="00EB4643"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ED" w:rsidRDefault="00BE088A">
      <w:pPr>
        <w:spacing w:after="0" w:line="240" w:lineRule="auto"/>
      </w:pPr>
      <w:r>
        <w:separator/>
      </w:r>
    </w:p>
  </w:endnote>
  <w:endnote w:type="continuationSeparator" w:id="0">
    <w:p w:rsidR="009D46ED" w:rsidRDefault="00BE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F75F02" w:rsidP="00440F6A">
    <w:pPr>
      <w:pStyle w:val="Footer"/>
    </w:pPr>
    <w:bookmarkStart w:id="2" w:name="aliashAdvancedFooterprot1FooterEvenPages"/>
  </w:p>
  <w:bookmarkEnd w:id="2"/>
  <w:p w:rsidR="006A1583" w:rsidRDefault="00F7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F75F02" w:rsidP="00440F6A">
    <w:pPr>
      <w:pStyle w:val="Footer"/>
    </w:pPr>
    <w:bookmarkStart w:id="3" w:name="aliashAdvancedFooterprotec1FooterPrimary"/>
  </w:p>
  <w:bookmarkEnd w:id="3"/>
  <w:p w:rsidR="006A1583" w:rsidRDefault="00F75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F75F02" w:rsidP="00440F6A">
    <w:pPr>
      <w:pStyle w:val="Footer"/>
    </w:pPr>
    <w:bookmarkStart w:id="4" w:name="aliashAdvancedFooterprot1FooterFirstPage"/>
  </w:p>
  <w:bookmarkEnd w:id="4"/>
  <w:p w:rsidR="006A1583" w:rsidRDefault="00F7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ED" w:rsidRDefault="00BE088A">
      <w:pPr>
        <w:spacing w:after="0" w:line="240" w:lineRule="auto"/>
      </w:pPr>
      <w:r>
        <w:separator/>
      </w:r>
    </w:p>
  </w:footnote>
  <w:footnote w:type="continuationSeparator" w:id="0">
    <w:p w:rsidR="009D46ED" w:rsidRDefault="00BE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BE088A"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74183"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B64"/>
    <w:multiLevelType w:val="hybridMultilevel"/>
    <w:tmpl w:val="C31CC5EA"/>
    <w:lvl w:ilvl="0" w:tplc="09847F86">
      <w:start w:val="1"/>
      <w:numFmt w:val="bullet"/>
      <w:lvlText w:val=""/>
      <w:lvlJc w:val="left"/>
      <w:pPr>
        <w:ind w:left="720" w:hanging="360"/>
      </w:pPr>
      <w:rPr>
        <w:rFonts w:ascii="Symbol" w:hAnsi="Symbol" w:hint="default"/>
      </w:rPr>
    </w:lvl>
    <w:lvl w:ilvl="1" w:tplc="D8AAA22E" w:tentative="1">
      <w:start w:val="1"/>
      <w:numFmt w:val="bullet"/>
      <w:lvlText w:val="o"/>
      <w:lvlJc w:val="left"/>
      <w:pPr>
        <w:ind w:left="1440" w:hanging="360"/>
      </w:pPr>
      <w:rPr>
        <w:rFonts w:ascii="Courier New" w:hAnsi="Courier New" w:cs="Courier New" w:hint="default"/>
      </w:rPr>
    </w:lvl>
    <w:lvl w:ilvl="2" w:tplc="3A9AA976" w:tentative="1">
      <w:start w:val="1"/>
      <w:numFmt w:val="bullet"/>
      <w:lvlText w:val=""/>
      <w:lvlJc w:val="left"/>
      <w:pPr>
        <w:ind w:left="2160" w:hanging="360"/>
      </w:pPr>
      <w:rPr>
        <w:rFonts w:ascii="Wingdings" w:hAnsi="Wingdings" w:hint="default"/>
      </w:rPr>
    </w:lvl>
    <w:lvl w:ilvl="3" w:tplc="C14403A8" w:tentative="1">
      <w:start w:val="1"/>
      <w:numFmt w:val="bullet"/>
      <w:lvlText w:val=""/>
      <w:lvlJc w:val="left"/>
      <w:pPr>
        <w:ind w:left="2880" w:hanging="360"/>
      </w:pPr>
      <w:rPr>
        <w:rFonts w:ascii="Symbol" w:hAnsi="Symbol" w:hint="default"/>
      </w:rPr>
    </w:lvl>
    <w:lvl w:ilvl="4" w:tplc="A36CF438" w:tentative="1">
      <w:start w:val="1"/>
      <w:numFmt w:val="bullet"/>
      <w:lvlText w:val="o"/>
      <w:lvlJc w:val="left"/>
      <w:pPr>
        <w:ind w:left="3600" w:hanging="360"/>
      </w:pPr>
      <w:rPr>
        <w:rFonts w:ascii="Courier New" w:hAnsi="Courier New" w:cs="Courier New" w:hint="default"/>
      </w:rPr>
    </w:lvl>
    <w:lvl w:ilvl="5" w:tplc="9E629472" w:tentative="1">
      <w:start w:val="1"/>
      <w:numFmt w:val="bullet"/>
      <w:lvlText w:val=""/>
      <w:lvlJc w:val="left"/>
      <w:pPr>
        <w:ind w:left="4320" w:hanging="360"/>
      </w:pPr>
      <w:rPr>
        <w:rFonts w:ascii="Wingdings" w:hAnsi="Wingdings" w:hint="default"/>
      </w:rPr>
    </w:lvl>
    <w:lvl w:ilvl="6" w:tplc="3FC4B486" w:tentative="1">
      <w:start w:val="1"/>
      <w:numFmt w:val="bullet"/>
      <w:lvlText w:val=""/>
      <w:lvlJc w:val="left"/>
      <w:pPr>
        <w:ind w:left="5040" w:hanging="360"/>
      </w:pPr>
      <w:rPr>
        <w:rFonts w:ascii="Symbol" w:hAnsi="Symbol" w:hint="default"/>
      </w:rPr>
    </w:lvl>
    <w:lvl w:ilvl="7" w:tplc="05F01F4C" w:tentative="1">
      <w:start w:val="1"/>
      <w:numFmt w:val="bullet"/>
      <w:lvlText w:val="o"/>
      <w:lvlJc w:val="left"/>
      <w:pPr>
        <w:ind w:left="5760" w:hanging="360"/>
      </w:pPr>
      <w:rPr>
        <w:rFonts w:ascii="Courier New" w:hAnsi="Courier New" w:cs="Courier New" w:hint="default"/>
      </w:rPr>
    </w:lvl>
    <w:lvl w:ilvl="8" w:tplc="2C9CDE5A"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273228F2">
      <w:start w:val="1"/>
      <w:numFmt w:val="bullet"/>
      <w:lvlText w:val=""/>
      <w:lvlJc w:val="left"/>
      <w:pPr>
        <w:ind w:left="720" w:hanging="360"/>
      </w:pPr>
      <w:rPr>
        <w:rFonts w:ascii="Symbol" w:hAnsi="Symbol" w:hint="default"/>
      </w:rPr>
    </w:lvl>
    <w:lvl w:ilvl="1" w:tplc="2BFA89D4" w:tentative="1">
      <w:start w:val="1"/>
      <w:numFmt w:val="bullet"/>
      <w:lvlText w:val="o"/>
      <w:lvlJc w:val="left"/>
      <w:pPr>
        <w:ind w:left="1440" w:hanging="360"/>
      </w:pPr>
      <w:rPr>
        <w:rFonts w:ascii="Courier New" w:hAnsi="Courier New" w:cs="Courier New" w:hint="default"/>
      </w:rPr>
    </w:lvl>
    <w:lvl w:ilvl="2" w:tplc="350ED8B4" w:tentative="1">
      <w:start w:val="1"/>
      <w:numFmt w:val="bullet"/>
      <w:lvlText w:val=""/>
      <w:lvlJc w:val="left"/>
      <w:pPr>
        <w:ind w:left="2160" w:hanging="360"/>
      </w:pPr>
      <w:rPr>
        <w:rFonts w:ascii="Wingdings" w:hAnsi="Wingdings" w:hint="default"/>
      </w:rPr>
    </w:lvl>
    <w:lvl w:ilvl="3" w:tplc="26BC5B82" w:tentative="1">
      <w:start w:val="1"/>
      <w:numFmt w:val="bullet"/>
      <w:lvlText w:val=""/>
      <w:lvlJc w:val="left"/>
      <w:pPr>
        <w:ind w:left="2880" w:hanging="360"/>
      </w:pPr>
      <w:rPr>
        <w:rFonts w:ascii="Symbol" w:hAnsi="Symbol" w:hint="default"/>
      </w:rPr>
    </w:lvl>
    <w:lvl w:ilvl="4" w:tplc="E55E028A" w:tentative="1">
      <w:start w:val="1"/>
      <w:numFmt w:val="bullet"/>
      <w:lvlText w:val="o"/>
      <w:lvlJc w:val="left"/>
      <w:pPr>
        <w:ind w:left="3600" w:hanging="360"/>
      </w:pPr>
      <w:rPr>
        <w:rFonts w:ascii="Courier New" w:hAnsi="Courier New" w:cs="Courier New" w:hint="default"/>
      </w:rPr>
    </w:lvl>
    <w:lvl w:ilvl="5" w:tplc="B4E8DCBA" w:tentative="1">
      <w:start w:val="1"/>
      <w:numFmt w:val="bullet"/>
      <w:lvlText w:val=""/>
      <w:lvlJc w:val="left"/>
      <w:pPr>
        <w:ind w:left="4320" w:hanging="360"/>
      </w:pPr>
      <w:rPr>
        <w:rFonts w:ascii="Wingdings" w:hAnsi="Wingdings" w:hint="default"/>
      </w:rPr>
    </w:lvl>
    <w:lvl w:ilvl="6" w:tplc="5C5EEDA6" w:tentative="1">
      <w:start w:val="1"/>
      <w:numFmt w:val="bullet"/>
      <w:lvlText w:val=""/>
      <w:lvlJc w:val="left"/>
      <w:pPr>
        <w:ind w:left="5040" w:hanging="360"/>
      </w:pPr>
      <w:rPr>
        <w:rFonts w:ascii="Symbol" w:hAnsi="Symbol" w:hint="default"/>
      </w:rPr>
    </w:lvl>
    <w:lvl w:ilvl="7" w:tplc="8BFE2D18" w:tentative="1">
      <w:start w:val="1"/>
      <w:numFmt w:val="bullet"/>
      <w:lvlText w:val="o"/>
      <w:lvlJc w:val="left"/>
      <w:pPr>
        <w:ind w:left="5760" w:hanging="360"/>
      </w:pPr>
      <w:rPr>
        <w:rFonts w:ascii="Courier New" w:hAnsi="Courier New" w:cs="Courier New" w:hint="default"/>
      </w:rPr>
    </w:lvl>
    <w:lvl w:ilvl="8" w:tplc="7EDE8140" w:tentative="1">
      <w:start w:val="1"/>
      <w:numFmt w:val="bullet"/>
      <w:lvlText w:val=""/>
      <w:lvlJc w:val="left"/>
      <w:pPr>
        <w:ind w:left="6480" w:hanging="360"/>
      </w:pPr>
      <w:rPr>
        <w:rFonts w:ascii="Wingdings" w:hAnsi="Wingdings" w:hint="default"/>
      </w:rPr>
    </w:lvl>
  </w:abstractNum>
  <w:abstractNum w:abstractNumId="2" w15:restartNumberingAfterBreak="0">
    <w:nsid w:val="0F501150"/>
    <w:multiLevelType w:val="hybridMultilevel"/>
    <w:tmpl w:val="9A681B6C"/>
    <w:lvl w:ilvl="0" w:tplc="43C412AA">
      <w:start w:val="1"/>
      <w:numFmt w:val="bullet"/>
      <w:lvlText w:val=""/>
      <w:lvlJc w:val="left"/>
      <w:pPr>
        <w:ind w:left="1440" w:hanging="360"/>
      </w:pPr>
      <w:rPr>
        <w:rFonts w:ascii="Symbol" w:hAnsi="Symbol" w:hint="default"/>
      </w:rPr>
    </w:lvl>
    <w:lvl w:ilvl="1" w:tplc="7528206A" w:tentative="1">
      <w:start w:val="1"/>
      <w:numFmt w:val="bullet"/>
      <w:lvlText w:val="o"/>
      <w:lvlJc w:val="left"/>
      <w:pPr>
        <w:ind w:left="2160" w:hanging="360"/>
      </w:pPr>
      <w:rPr>
        <w:rFonts w:ascii="Courier New" w:hAnsi="Courier New" w:cs="Courier New" w:hint="default"/>
      </w:rPr>
    </w:lvl>
    <w:lvl w:ilvl="2" w:tplc="CE2E7508" w:tentative="1">
      <w:start w:val="1"/>
      <w:numFmt w:val="bullet"/>
      <w:lvlText w:val=""/>
      <w:lvlJc w:val="left"/>
      <w:pPr>
        <w:ind w:left="2880" w:hanging="360"/>
      </w:pPr>
      <w:rPr>
        <w:rFonts w:ascii="Wingdings" w:hAnsi="Wingdings" w:hint="default"/>
      </w:rPr>
    </w:lvl>
    <w:lvl w:ilvl="3" w:tplc="4D007378" w:tentative="1">
      <w:start w:val="1"/>
      <w:numFmt w:val="bullet"/>
      <w:lvlText w:val=""/>
      <w:lvlJc w:val="left"/>
      <w:pPr>
        <w:ind w:left="3600" w:hanging="360"/>
      </w:pPr>
      <w:rPr>
        <w:rFonts w:ascii="Symbol" w:hAnsi="Symbol" w:hint="default"/>
      </w:rPr>
    </w:lvl>
    <w:lvl w:ilvl="4" w:tplc="3AEAA114" w:tentative="1">
      <w:start w:val="1"/>
      <w:numFmt w:val="bullet"/>
      <w:lvlText w:val="o"/>
      <w:lvlJc w:val="left"/>
      <w:pPr>
        <w:ind w:left="4320" w:hanging="360"/>
      </w:pPr>
      <w:rPr>
        <w:rFonts w:ascii="Courier New" w:hAnsi="Courier New" w:cs="Courier New" w:hint="default"/>
      </w:rPr>
    </w:lvl>
    <w:lvl w:ilvl="5" w:tplc="056A199E" w:tentative="1">
      <w:start w:val="1"/>
      <w:numFmt w:val="bullet"/>
      <w:lvlText w:val=""/>
      <w:lvlJc w:val="left"/>
      <w:pPr>
        <w:ind w:left="5040" w:hanging="360"/>
      </w:pPr>
      <w:rPr>
        <w:rFonts w:ascii="Wingdings" w:hAnsi="Wingdings" w:hint="default"/>
      </w:rPr>
    </w:lvl>
    <w:lvl w:ilvl="6" w:tplc="24D0B8C4" w:tentative="1">
      <w:start w:val="1"/>
      <w:numFmt w:val="bullet"/>
      <w:lvlText w:val=""/>
      <w:lvlJc w:val="left"/>
      <w:pPr>
        <w:ind w:left="5760" w:hanging="360"/>
      </w:pPr>
      <w:rPr>
        <w:rFonts w:ascii="Symbol" w:hAnsi="Symbol" w:hint="default"/>
      </w:rPr>
    </w:lvl>
    <w:lvl w:ilvl="7" w:tplc="DE48F3FC" w:tentative="1">
      <w:start w:val="1"/>
      <w:numFmt w:val="bullet"/>
      <w:lvlText w:val="o"/>
      <w:lvlJc w:val="left"/>
      <w:pPr>
        <w:ind w:left="6480" w:hanging="360"/>
      </w:pPr>
      <w:rPr>
        <w:rFonts w:ascii="Courier New" w:hAnsi="Courier New" w:cs="Courier New" w:hint="default"/>
      </w:rPr>
    </w:lvl>
    <w:lvl w:ilvl="8" w:tplc="9B6E4F2C" w:tentative="1">
      <w:start w:val="1"/>
      <w:numFmt w:val="bullet"/>
      <w:lvlText w:val=""/>
      <w:lvlJc w:val="left"/>
      <w:pPr>
        <w:ind w:left="7200" w:hanging="360"/>
      </w:pPr>
      <w:rPr>
        <w:rFonts w:ascii="Wingdings" w:hAnsi="Wingdings" w:hint="default"/>
      </w:rPr>
    </w:lvl>
  </w:abstractNum>
  <w:abstractNum w:abstractNumId="3" w15:restartNumberingAfterBreak="0">
    <w:nsid w:val="1529788C"/>
    <w:multiLevelType w:val="hybridMultilevel"/>
    <w:tmpl w:val="A4A01B66"/>
    <w:lvl w:ilvl="0" w:tplc="A984A360">
      <w:start w:val="1"/>
      <w:numFmt w:val="bullet"/>
      <w:lvlText w:val=""/>
      <w:lvlJc w:val="left"/>
      <w:pPr>
        <w:ind w:left="720" w:hanging="360"/>
      </w:pPr>
      <w:rPr>
        <w:rFonts w:ascii="Symbol" w:hAnsi="Symbol" w:hint="default"/>
      </w:rPr>
    </w:lvl>
    <w:lvl w:ilvl="1" w:tplc="21A63C26" w:tentative="1">
      <w:start w:val="1"/>
      <w:numFmt w:val="bullet"/>
      <w:lvlText w:val="o"/>
      <w:lvlJc w:val="left"/>
      <w:pPr>
        <w:ind w:left="1440" w:hanging="360"/>
      </w:pPr>
      <w:rPr>
        <w:rFonts w:ascii="Courier New" w:hAnsi="Courier New" w:cs="Courier New" w:hint="default"/>
      </w:rPr>
    </w:lvl>
    <w:lvl w:ilvl="2" w:tplc="0B76F382" w:tentative="1">
      <w:start w:val="1"/>
      <w:numFmt w:val="bullet"/>
      <w:lvlText w:val=""/>
      <w:lvlJc w:val="left"/>
      <w:pPr>
        <w:ind w:left="2160" w:hanging="360"/>
      </w:pPr>
      <w:rPr>
        <w:rFonts w:ascii="Wingdings" w:hAnsi="Wingdings" w:hint="default"/>
      </w:rPr>
    </w:lvl>
    <w:lvl w:ilvl="3" w:tplc="812AA3C8" w:tentative="1">
      <w:start w:val="1"/>
      <w:numFmt w:val="bullet"/>
      <w:lvlText w:val=""/>
      <w:lvlJc w:val="left"/>
      <w:pPr>
        <w:ind w:left="2880" w:hanging="360"/>
      </w:pPr>
      <w:rPr>
        <w:rFonts w:ascii="Symbol" w:hAnsi="Symbol" w:hint="default"/>
      </w:rPr>
    </w:lvl>
    <w:lvl w:ilvl="4" w:tplc="9ECA3898" w:tentative="1">
      <w:start w:val="1"/>
      <w:numFmt w:val="bullet"/>
      <w:lvlText w:val="o"/>
      <w:lvlJc w:val="left"/>
      <w:pPr>
        <w:ind w:left="3600" w:hanging="360"/>
      </w:pPr>
      <w:rPr>
        <w:rFonts w:ascii="Courier New" w:hAnsi="Courier New" w:cs="Courier New" w:hint="default"/>
      </w:rPr>
    </w:lvl>
    <w:lvl w:ilvl="5" w:tplc="7CA2B954" w:tentative="1">
      <w:start w:val="1"/>
      <w:numFmt w:val="bullet"/>
      <w:lvlText w:val=""/>
      <w:lvlJc w:val="left"/>
      <w:pPr>
        <w:ind w:left="4320" w:hanging="360"/>
      </w:pPr>
      <w:rPr>
        <w:rFonts w:ascii="Wingdings" w:hAnsi="Wingdings" w:hint="default"/>
      </w:rPr>
    </w:lvl>
    <w:lvl w:ilvl="6" w:tplc="835A8992" w:tentative="1">
      <w:start w:val="1"/>
      <w:numFmt w:val="bullet"/>
      <w:lvlText w:val=""/>
      <w:lvlJc w:val="left"/>
      <w:pPr>
        <w:ind w:left="5040" w:hanging="360"/>
      </w:pPr>
      <w:rPr>
        <w:rFonts w:ascii="Symbol" w:hAnsi="Symbol" w:hint="default"/>
      </w:rPr>
    </w:lvl>
    <w:lvl w:ilvl="7" w:tplc="497471F0" w:tentative="1">
      <w:start w:val="1"/>
      <w:numFmt w:val="bullet"/>
      <w:lvlText w:val="o"/>
      <w:lvlJc w:val="left"/>
      <w:pPr>
        <w:ind w:left="5760" w:hanging="360"/>
      </w:pPr>
      <w:rPr>
        <w:rFonts w:ascii="Courier New" w:hAnsi="Courier New" w:cs="Courier New" w:hint="default"/>
      </w:rPr>
    </w:lvl>
    <w:lvl w:ilvl="8" w:tplc="5D46E112" w:tentative="1">
      <w:start w:val="1"/>
      <w:numFmt w:val="bullet"/>
      <w:lvlText w:val=""/>
      <w:lvlJc w:val="left"/>
      <w:pPr>
        <w:ind w:left="6480" w:hanging="360"/>
      </w:pPr>
      <w:rPr>
        <w:rFonts w:ascii="Wingdings" w:hAnsi="Wingdings" w:hint="default"/>
      </w:rPr>
    </w:lvl>
  </w:abstractNum>
  <w:abstractNum w:abstractNumId="4" w15:restartNumberingAfterBreak="0">
    <w:nsid w:val="17C92BE4"/>
    <w:multiLevelType w:val="multilevel"/>
    <w:tmpl w:val="A7062B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1C3E7A"/>
    <w:multiLevelType w:val="hybridMultilevel"/>
    <w:tmpl w:val="230CDE00"/>
    <w:lvl w:ilvl="0" w:tplc="91943FB2">
      <w:start w:val="1"/>
      <w:numFmt w:val="decimal"/>
      <w:lvlText w:val="%1."/>
      <w:lvlJc w:val="left"/>
      <w:pPr>
        <w:ind w:left="360" w:hanging="360"/>
      </w:pPr>
    </w:lvl>
    <w:lvl w:ilvl="1" w:tplc="D95E68AA" w:tentative="1">
      <w:start w:val="1"/>
      <w:numFmt w:val="lowerLetter"/>
      <w:lvlText w:val="%2."/>
      <w:lvlJc w:val="left"/>
      <w:pPr>
        <w:ind w:left="1080" w:hanging="360"/>
      </w:pPr>
    </w:lvl>
    <w:lvl w:ilvl="2" w:tplc="C358C0CC" w:tentative="1">
      <w:start w:val="1"/>
      <w:numFmt w:val="lowerRoman"/>
      <w:lvlText w:val="%3."/>
      <w:lvlJc w:val="right"/>
      <w:pPr>
        <w:ind w:left="1800" w:hanging="180"/>
      </w:pPr>
    </w:lvl>
    <w:lvl w:ilvl="3" w:tplc="DB46AB08" w:tentative="1">
      <w:start w:val="1"/>
      <w:numFmt w:val="decimal"/>
      <w:lvlText w:val="%4."/>
      <w:lvlJc w:val="left"/>
      <w:pPr>
        <w:ind w:left="2520" w:hanging="360"/>
      </w:pPr>
    </w:lvl>
    <w:lvl w:ilvl="4" w:tplc="E65A89D6" w:tentative="1">
      <w:start w:val="1"/>
      <w:numFmt w:val="lowerLetter"/>
      <w:lvlText w:val="%5."/>
      <w:lvlJc w:val="left"/>
      <w:pPr>
        <w:ind w:left="3240" w:hanging="360"/>
      </w:pPr>
    </w:lvl>
    <w:lvl w:ilvl="5" w:tplc="746E28C2" w:tentative="1">
      <w:start w:val="1"/>
      <w:numFmt w:val="lowerRoman"/>
      <w:lvlText w:val="%6."/>
      <w:lvlJc w:val="right"/>
      <w:pPr>
        <w:ind w:left="3960" w:hanging="180"/>
      </w:pPr>
    </w:lvl>
    <w:lvl w:ilvl="6" w:tplc="0C789F58" w:tentative="1">
      <w:start w:val="1"/>
      <w:numFmt w:val="decimal"/>
      <w:lvlText w:val="%7."/>
      <w:lvlJc w:val="left"/>
      <w:pPr>
        <w:ind w:left="4680" w:hanging="360"/>
      </w:pPr>
    </w:lvl>
    <w:lvl w:ilvl="7" w:tplc="9B0A702E" w:tentative="1">
      <w:start w:val="1"/>
      <w:numFmt w:val="lowerLetter"/>
      <w:lvlText w:val="%8."/>
      <w:lvlJc w:val="left"/>
      <w:pPr>
        <w:ind w:left="5400" w:hanging="360"/>
      </w:pPr>
    </w:lvl>
    <w:lvl w:ilvl="8" w:tplc="0E066140" w:tentative="1">
      <w:start w:val="1"/>
      <w:numFmt w:val="lowerRoman"/>
      <w:lvlText w:val="%9."/>
      <w:lvlJc w:val="right"/>
      <w:pPr>
        <w:ind w:left="6120" w:hanging="180"/>
      </w:pPr>
    </w:lvl>
  </w:abstractNum>
  <w:abstractNum w:abstractNumId="6" w15:restartNumberingAfterBreak="0">
    <w:nsid w:val="54701553"/>
    <w:multiLevelType w:val="hybridMultilevel"/>
    <w:tmpl w:val="8FAE7FC0"/>
    <w:lvl w:ilvl="0" w:tplc="639E1DC0">
      <w:start w:val="1"/>
      <w:numFmt w:val="bullet"/>
      <w:lvlText w:val=""/>
      <w:lvlJc w:val="left"/>
      <w:pPr>
        <w:ind w:left="1080" w:hanging="360"/>
      </w:pPr>
      <w:rPr>
        <w:rFonts w:ascii="Symbol" w:hAnsi="Symbol" w:hint="default"/>
      </w:rPr>
    </w:lvl>
    <w:lvl w:ilvl="1" w:tplc="C07CED3C" w:tentative="1">
      <w:start w:val="1"/>
      <w:numFmt w:val="bullet"/>
      <w:lvlText w:val="o"/>
      <w:lvlJc w:val="left"/>
      <w:pPr>
        <w:ind w:left="1800" w:hanging="360"/>
      </w:pPr>
      <w:rPr>
        <w:rFonts w:ascii="Courier New" w:hAnsi="Courier New" w:cs="Courier New" w:hint="default"/>
      </w:rPr>
    </w:lvl>
    <w:lvl w:ilvl="2" w:tplc="B712D50A" w:tentative="1">
      <w:start w:val="1"/>
      <w:numFmt w:val="bullet"/>
      <w:lvlText w:val=""/>
      <w:lvlJc w:val="left"/>
      <w:pPr>
        <w:ind w:left="2520" w:hanging="360"/>
      </w:pPr>
      <w:rPr>
        <w:rFonts w:ascii="Wingdings" w:hAnsi="Wingdings" w:hint="default"/>
      </w:rPr>
    </w:lvl>
    <w:lvl w:ilvl="3" w:tplc="6632FC0C" w:tentative="1">
      <w:start w:val="1"/>
      <w:numFmt w:val="bullet"/>
      <w:lvlText w:val=""/>
      <w:lvlJc w:val="left"/>
      <w:pPr>
        <w:ind w:left="3240" w:hanging="360"/>
      </w:pPr>
      <w:rPr>
        <w:rFonts w:ascii="Symbol" w:hAnsi="Symbol" w:hint="default"/>
      </w:rPr>
    </w:lvl>
    <w:lvl w:ilvl="4" w:tplc="0868F98E" w:tentative="1">
      <w:start w:val="1"/>
      <w:numFmt w:val="bullet"/>
      <w:lvlText w:val="o"/>
      <w:lvlJc w:val="left"/>
      <w:pPr>
        <w:ind w:left="3960" w:hanging="360"/>
      </w:pPr>
      <w:rPr>
        <w:rFonts w:ascii="Courier New" w:hAnsi="Courier New" w:cs="Courier New" w:hint="default"/>
      </w:rPr>
    </w:lvl>
    <w:lvl w:ilvl="5" w:tplc="47DA0DC8" w:tentative="1">
      <w:start w:val="1"/>
      <w:numFmt w:val="bullet"/>
      <w:lvlText w:val=""/>
      <w:lvlJc w:val="left"/>
      <w:pPr>
        <w:ind w:left="4680" w:hanging="360"/>
      </w:pPr>
      <w:rPr>
        <w:rFonts w:ascii="Wingdings" w:hAnsi="Wingdings" w:hint="default"/>
      </w:rPr>
    </w:lvl>
    <w:lvl w:ilvl="6" w:tplc="32369BA6" w:tentative="1">
      <w:start w:val="1"/>
      <w:numFmt w:val="bullet"/>
      <w:lvlText w:val=""/>
      <w:lvlJc w:val="left"/>
      <w:pPr>
        <w:ind w:left="5400" w:hanging="360"/>
      </w:pPr>
      <w:rPr>
        <w:rFonts w:ascii="Symbol" w:hAnsi="Symbol" w:hint="default"/>
      </w:rPr>
    </w:lvl>
    <w:lvl w:ilvl="7" w:tplc="C1043566" w:tentative="1">
      <w:start w:val="1"/>
      <w:numFmt w:val="bullet"/>
      <w:lvlText w:val="o"/>
      <w:lvlJc w:val="left"/>
      <w:pPr>
        <w:ind w:left="6120" w:hanging="360"/>
      </w:pPr>
      <w:rPr>
        <w:rFonts w:ascii="Courier New" w:hAnsi="Courier New" w:cs="Courier New" w:hint="default"/>
      </w:rPr>
    </w:lvl>
    <w:lvl w:ilvl="8" w:tplc="FFAE394C" w:tentative="1">
      <w:start w:val="1"/>
      <w:numFmt w:val="bullet"/>
      <w:lvlText w:val=""/>
      <w:lvlJc w:val="left"/>
      <w:pPr>
        <w:ind w:left="6840" w:hanging="360"/>
      </w:pPr>
      <w:rPr>
        <w:rFonts w:ascii="Wingdings" w:hAnsi="Wingdings" w:hint="default"/>
      </w:rPr>
    </w:lvl>
  </w:abstractNum>
  <w:abstractNum w:abstractNumId="7" w15:restartNumberingAfterBreak="0">
    <w:nsid w:val="748E2F9B"/>
    <w:multiLevelType w:val="hybridMultilevel"/>
    <w:tmpl w:val="35DED682"/>
    <w:lvl w:ilvl="0" w:tplc="46F0B8F0">
      <w:start w:val="1"/>
      <w:numFmt w:val="bullet"/>
      <w:lvlText w:val=""/>
      <w:lvlJc w:val="left"/>
      <w:pPr>
        <w:ind w:left="720" w:hanging="360"/>
      </w:pPr>
      <w:rPr>
        <w:rFonts w:ascii="Symbol" w:hAnsi="Symbol" w:hint="default"/>
      </w:rPr>
    </w:lvl>
    <w:lvl w:ilvl="1" w:tplc="43127504" w:tentative="1">
      <w:start w:val="1"/>
      <w:numFmt w:val="bullet"/>
      <w:lvlText w:val="o"/>
      <w:lvlJc w:val="left"/>
      <w:pPr>
        <w:ind w:left="1440" w:hanging="360"/>
      </w:pPr>
      <w:rPr>
        <w:rFonts w:ascii="Courier New" w:hAnsi="Courier New" w:cs="Courier New" w:hint="default"/>
      </w:rPr>
    </w:lvl>
    <w:lvl w:ilvl="2" w:tplc="9C96BE96" w:tentative="1">
      <w:start w:val="1"/>
      <w:numFmt w:val="bullet"/>
      <w:lvlText w:val=""/>
      <w:lvlJc w:val="left"/>
      <w:pPr>
        <w:ind w:left="2160" w:hanging="360"/>
      </w:pPr>
      <w:rPr>
        <w:rFonts w:ascii="Wingdings" w:hAnsi="Wingdings" w:hint="default"/>
      </w:rPr>
    </w:lvl>
    <w:lvl w:ilvl="3" w:tplc="2B5A9AD4" w:tentative="1">
      <w:start w:val="1"/>
      <w:numFmt w:val="bullet"/>
      <w:lvlText w:val=""/>
      <w:lvlJc w:val="left"/>
      <w:pPr>
        <w:ind w:left="2880" w:hanging="360"/>
      </w:pPr>
      <w:rPr>
        <w:rFonts w:ascii="Symbol" w:hAnsi="Symbol" w:hint="default"/>
      </w:rPr>
    </w:lvl>
    <w:lvl w:ilvl="4" w:tplc="4AB44D34" w:tentative="1">
      <w:start w:val="1"/>
      <w:numFmt w:val="bullet"/>
      <w:lvlText w:val="o"/>
      <w:lvlJc w:val="left"/>
      <w:pPr>
        <w:ind w:left="3600" w:hanging="360"/>
      </w:pPr>
      <w:rPr>
        <w:rFonts w:ascii="Courier New" w:hAnsi="Courier New" w:cs="Courier New" w:hint="default"/>
      </w:rPr>
    </w:lvl>
    <w:lvl w:ilvl="5" w:tplc="25DA7646" w:tentative="1">
      <w:start w:val="1"/>
      <w:numFmt w:val="bullet"/>
      <w:lvlText w:val=""/>
      <w:lvlJc w:val="left"/>
      <w:pPr>
        <w:ind w:left="4320" w:hanging="360"/>
      </w:pPr>
      <w:rPr>
        <w:rFonts w:ascii="Wingdings" w:hAnsi="Wingdings" w:hint="default"/>
      </w:rPr>
    </w:lvl>
    <w:lvl w:ilvl="6" w:tplc="D01C6180" w:tentative="1">
      <w:start w:val="1"/>
      <w:numFmt w:val="bullet"/>
      <w:lvlText w:val=""/>
      <w:lvlJc w:val="left"/>
      <w:pPr>
        <w:ind w:left="5040" w:hanging="360"/>
      </w:pPr>
      <w:rPr>
        <w:rFonts w:ascii="Symbol" w:hAnsi="Symbol" w:hint="default"/>
      </w:rPr>
    </w:lvl>
    <w:lvl w:ilvl="7" w:tplc="C9BCD31C" w:tentative="1">
      <w:start w:val="1"/>
      <w:numFmt w:val="bullet"/>
      <w:lvlText w:val="o"/>
      <w:lvlJc w:val="left"/>
      <w:pPr>
        <w:ind w:left="5760" w:hanging="360"/>
      </w:pPr>
      <w:rPr>
        <w:rFonts w:ascii="Courier New" w:hAnsi="Courier New" w:cs="Courier New" w:hint="default"/>
      </w:rPr>
    </w:lvl>
    <w:lvl w:ilvl="8" w:tplc="5C22DDD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92"/>
    <w:rsid w:val="005A6692"/>
    <w:rsid w:val="009D46ED"/>
    <w:rsid w:val="00BE088A"/>
    <w:rsid w:val="00CC0186"/>
    <w:rsid w:val="00F7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639C"/>
  <w15:docId w15:val="{4EFED515-BCFA-466B-9640-0BC3FB2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aliases w:val="Bullet,Bullet 1,Bullet Styl,Colorful List - Accent 12,Dot pt,Indicator Text,L,List Paragrap,List Paragraph Char Char Char,List Paragraph1,List Paragraph12,List Paragraph2,No Spacing1,No Spacing11,Normal numbered,Numbered Para 1,OBC Bullet"/>
    <w:basedOn w:val="Normal"/>
    <w:link w:val="ListParagraphChar"/>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paragraph" w:styleId="NormalWeb">
    <w:name w:val="Normal (Web)"/>
    <w:basedOn w:val="Normal"/>
    <w:uiPriority w:val="99"/>
    <w:unhideWhenUsed/>
    <w:rsid w:val="005A2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Bullet Char,Bullet 1 Char,Bullet Styl Char,Colorful List - Accent 12 Char,Dot pt Char,Indicator Text Char,L Char,List Paragrap Char,List Paragraph Char Char Char Char,List Paragraph1 Char,List Paragraph12 Char,List Paragraph2 Char"/>
    <w:link w:val="ListParagraph"/>
    <w:uiPriority w:val="34"/>
    <w:qFormat/>
    <w:rsid w:val="005A2ABE"/>
  </w:style>
  <w:style w:type="paragraph" w:styleId="BalloonText">
    <w:name w:val="Balloon Text"/>
    <w:basedOn w:val="Normal"/>
    <w:link w:val="BalloonTextChar"/>
    <w:uiPriority w:val="99"/>
    <w:semiHidden/>
    <w:unhideWhenUsed/>
    <w:rsid w:val="00E6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D7"/>
    <w:rPr>
      <w:rFonts w:ascii="Segoe UI" w:hAnsi="Segoe UI" w:cs="Segoe UI"/>
      <w:sz w:val="18"/>
      <w:szCs w:val="18"/>
    </w:rPr>
  </w:style>
  <w:style w:type="character" w:styleId="CommentReference">
    <w:name w:val="annotation reference"/>
    <w:basedOn w:val="DefaultParagraphFont"/>
    <w:uiPriority w:val="99"/>
    <w:semiHidden/>
    <w:unhideWhenUsed/>
    <w:rsid w:val="00E67CD7"/>
    <w:rPr>
      <w:sz w:val="16"/>
      <w:szCs w:val="16"/>
    </w:rPr>
  </w:style>
  <w:style w:type="paragraph" w:styleId="CommentText">
    <w:name w:val="annotation text"/>
    <w:basedOn w:val="Normal"/>
    <w:link w:val="CommentTextChar"/>
    <w:uiPriority w:val="99"/>
    <w:semiHidden/>
    <w:unhideWhenUsed/>
    <w:rsid w:val="00E67CD7"/>
    <w:pPr>
      <w:spacing w:line="240" w:lineRule="auto"/>
    </w:pPr>
    <w:rPr>
      <w:sz w:val="20"/>
      <w:szCs w:val="20"/>
    </w:rPr>
  </w:style>
  <w:style w:type="character" w:customStyle="1" w:styleId="CommentTextChar">
    <w:name w:val="Comment Text Char"/>
    <w:basedOn w:val="DefaultParagraphFont"/>
    <w:link w:val="CommentText"/>
    <w:uiPriority w:val="99"/>
    <w:semiHidden/>
    <w:rsid w:val="00E67CD7"/>
    <w:rPr>
      <w:sz w:val="20"/>
      <w:szCs w:val="20"/>
    </w:rPr>
  </w:style>
  <w:style w:type="paragraph" w:styleId="CommentSubject">
    <w:name w:val="annotation subject"/>
    <w:basedOn w:val="CommentText"/>
    <w:next w:val="CommentText"/>
    <w:link w:val="CommentSubjectChar"/>
    <w:uiPriority w:val="99"/>
    <w:semiHidden/>
    <w:unhideWhenUsed/>
    <w:rsid w:val="00E67CD7"/>
    <w:rPr>
      <w:b/>
      <w:bCs/>
    </w:rPr>
  </w:style>
  <w:style w:type="character" w:customStyle="1" w:styleId="CommentSubjectChar">
    <w:name w:val="Comment Subject Char"/>
    <w:basedOn w:val="CommentTextChar"/>
    <w:link w:val="CommentSubject"/>
    <w:uiPriority w:val="99"/>
    <w:semiHidden/>
    <w:rsid w:val="00E67CD7"/>
    <w:rPr>
      <w:b/>
      <w:bCs/>
      <w:sz w:val="20"/>
      <w:szCs w:val="20"/>
    </w:rPr>
  </w:style>
  <w:style w:type="character" w:styleId="Hyperlink">
    <w:name w:val="Hyperlink"/>
    <w:basedOn w:val="DefaultParagraphFont"/>
    <w:uiPriority w:val="99"/>
    <w:unhideWhenUsed/>
    <w:rsid w:val="00BC0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ill@lancashirele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BBF4-409E-41D0-8F61-2C65EDA3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Alker, Craig</cp:lastModifiedBy>
  <cp:revision>22</cp:revision>
  <cp:lastPrinted>2015-01-28T14:27:00Z</cp:lastPrinted>
  <dcterms:created xsi:type="dcterms:W3CDTF">2015-03-30T10:11:00Z</dcterms:created>
  <dcterms:modified xsi:type="dcterms:W3CDTF">2020-09-30T08:42:00Z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Social Value Update</vt:lpwstr>
  </property>
  <property fmtid="{D5CDD505-2E9C-101B-9397-08002B2CF9AE}" pid="4" name="LeadOfficer">
    <vt:lpwstr>Martin Hill</vt:lpwstr>
  </property>
  <property fmtid="{D5CDD505-2E9C-101B-9397-08002B2CF9AE}" pid="5" name="LeadOfficerEmail">
    <vt:lpwstr>martin.hill@lancashirelep.co.uk</vt:lpwstr>
  </property>
  <property fmtid="{D5CDD505-2E9C-101B-9397-08002B2CF9AE}" pid="6" name="LeadOfficerTel">
    <vt:lpwstr/>
  </property>
  <property fmtid="{D5CDD505-2E9C-101B-9397-08002B2CF9AE}" pid="7" name="MeetingDate">
    <vt:lpwstr>Tuesday, 6 October 2020</vt:lpwstr>
  </property>
  <property fmtid="{D5CDD505-2E9C-101B-9397-08002B2CF9AE}" pid="8" name="TitusGUID">
    <vt:lpwstr>b16076df-281e-485b-ac3b-6fbc29115d7d</vt:lpwstr>
  </property>
</Properties>
</file>