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1A" w:rsidRPr="00B45C07" w:rsidRDefault="007B45D5" w:rsidP="00637B1A">
      <w:pPr>
        <w:spacing w:after="0" w:line="240" w:lineRule="auto"/>
        <w:jc w:val="both"/>
        <w:rPr>
          <w:rFonts w:ascii="Arial" w:hAnsi="Arial" w:cs="Arial"/>
          <w:b/>
          <w:sz w:val="24"/>
          <w:szCs w:val="24"/>
        </w:rPr>
      </w:pPr>
      <w:r w:rsidRPr="00B45C07">
        <w:rPr>
          <w:rFonts w:ascii="Arial" w:hAnsi="Arial" w:cs="Arial"/>
          <w:b/>
          <w:sz w:val="24"/>
          <w:szCs w:val="24"/>
        </w:rPr>
        <w:t>Report to the Cabinet</w:t>
      </w:r>
    </w:p>
    <w:p w:rsidR="00637B1A" w:rsidRPr="00B45C07" w:rsidRDefault="007B45D5" w:rsidP="00637B1A">
      <w:pPr>
        <w:spacing w:after="0" w:line="240" w:lineRule="auto"/>
        <w:jc w:val="both"/>
        <w:rPr>
          <w:rFonts w:ascii="Arial" w:hAnsi="Arial" w:cs="Arial"/>
          <w:sz w:val="24"/>
          <w:szCs w:val="24"/>
        </w:rPr>
      </w:pPr>
      <w:r w:rsidRPr="00B45C07">
        <w:rPr>
          <w:rFonts w:ascii="Arial" w:hAnsi="Arial" w:cs="Arial"/>
          <w:sz w:val="24"/>
          <w:szCs w:val="24"/>
        </w:rPr>
        <w:t xml:space="preserve">Meeting to be held on </w:t>
      </w:r>
      <w:r w:rsidR="00655704">
        <w:rPr>
          <w:rFonts w:ascii="Arial" w:hAnsi="Arial" w:cs="Arial"/>
          <w:sz w:val="24"/>
          <w:szCs w:val="24"/>
        </w:rPr>
        <w:t xml:space="preserve">Thursday, </w:t>
      </w:r>
      <w:r w:rsidRPr="00B45C07">
        <w:rPr>
          <w:rFonts w:ascii="Arial" w:hAnsi="Arial" w:cs="Arial"/>
          <w:sz w:val="24"/>
          <w:szCs w:val="24"/>
        </w:rPr>
        <w:t>14 January 202</w:t>
      </w:r>
      <w:r>
        <w:rPr>
          <w:rFonts w:ascii="Arial" w:hAnsi="Arial" w:cs="Arial"/>
          <w:sz w:val="24"/>
          <w:szCs w:val="24"/>
        </w:rPr>
        <w:t>1</w:t>
      </w:r>
    </w:p>
    <w:p w:rsidR="00637B1A" w:rsidRPr="00B45C07" w:rsidRDefault="004B57ED" w:rsidP="00637B1A">
      <w:pPr>
        <w:spacing w:after="0" w:line="240" w:lineRule="auto"/>
        <w:jc w:val="both"/>
        <w:rPr>
          <w:rFonts w:ascii="Arial" w:hAnsi="Arial" w:cs="Arial"/>
          <w:sz w:val="24"/>
          <w:szCs w:val="24"/>
        </w:rPr>
      </w:pPr>
    </w:p>
    <w:p w:rsidR="00637B1A" w:rsidRDefault="007B45D5" w:rsidP="00637B1A">
      <w:pPr>
        <w:spacing w:after="0" w:line="240" w:lineRule="auto"/>
        <w:jc w:val="both"/>
        <w:rPr>
          <w:rFonts w:ascii="Arial" w:hAnsi="Arial" w:cs="Arial"/>
          <w:b/>
          <w:sz w:val="24"/>
          <w:szCs w:val="24"/>
        </w:rPr>
      </w:pPr>
      <w:r w:rsidRPr="00B45C07">
        <w:rPr>
          <w:rFonts w:ascii="Arial" w:hAnsi="Arial" w:cs="Arial"/>
          <w:b/>
          <w:sz w:val="24"/>
          <w:szCs w:val="24"/>
        </w:rPr>
        <w:t>Report of the Executive Director of Education and Children's Services</w:t>
      </w:r>
    </w:p>
    <w:p w:rsidR="00637B1A" w:rsidRPr="00B45C07" w:rsidRDefault="004B57ED" w:rsidP="00637B1A">
      <w:pPr>
        <w:spacing w:after="0" w:line="240" w:lineRule="auto"/>
        <w:jc w:val="right"/>
        <w:rPr>
          <w:rFonts w:ascii="Arial" w:hAnsi="Arial" w:cs="Arial"/>
          <w:b/>
          <w:sz w:val="24"/>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1374E8" w:rsidTr="00637B1A">
        <w:tc>
          <w:tcPr>
            <w:tcW w:w="3402" w:type="dxa"/>
            <w:tcBorders>
              <w:bottom w:val="single" w:sz="4" w:space="0" w:color="auto"/>
            </w:tcBorders>
          </w:tcPr>
          <w:p w:rsidR="00637B1A" w:rsidRPr="00F1393C" w:rsidRDefault="004B57ED" w:rsidP="00637B1A">
            <w:pPr>
              <w:spacing w:after="0" w:line="240" w:lineRule="auto"/>
              <w:rPr>
                <w:rFonts w:ascii="Arial" w:eastAsia="Times New Roman" w:hAnsi="Arial" w:cs="Times New Roman"/>
                <w:b/>
                <w:sz w:val="28"/>
                <w:szCs w:val="28"/>
                <w:lang w:eastAsia="en-GB"/>
              </w:rPr>
            </w:pPr>
            <w:r>
              <w:rPr>
                <w:rFonts w:ascii="Arial" w:eastAsia="Times New Roman" w:hAnsi="Arial" w:cs="Times New Roman"/>
                <w:b/>
                <w:sz w:val="28"/>
                <w:szCs w:val="28"/>
                <w:lang w:eastAsia="en-GB"/>
              </w:rPr>
              <w:t>Part I</w:t>
            </w:r>
          </w:p>
        </w:tc>
      </w:tr>
    </w:tbl>
    <w:p w:rsidR="00637B1A" w:rsidRPr="00B45C07" w:rsidRDefault="004B57ED" w:rsidP="00637B1A">
      <w:pPr>
        <w:spacing w:after="0" w:line="240" w:lineRule="auto"/>
        <w:jc w:val="both"/>
        <w:rPr>
          <w:rFonts w:ascii="Arial" w:hAnsi="Arial" w:cs="Arial"/>
          <w:sz w:val="24"/>
          <w:szCs w:val="24"/>
        </w:rPr>
      </w:pPr>
    </w:p>
    <w:tbl>
      <w:tblPr>
        <w:tblW w:w="343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tblGrid>
      <w:tr w:rsidR="001374E8" w:rsidTr="00637B1A">
        <w:trPr>
          <w:trHeight w:val="706"/>
        </w:trPr>
        <w:tc>
          <w:tcPr>
            <w:tcW w:w="3431" w:type="dxa"/>
          </w:tcPr>
          <w:p w:rsidR="00637B1A" w:rsidRPr="00B45C07" w:rsidRDefault="007B45D5" w:rsidP="00DD7EA7">
            <w:pPr>
              <w:spacing w:after="0" w:line="240" w:lineRule="auto"/>
              <w:rPr>
                <w:rFonts w:ascii="Arial" w:hAnsi="Arial" w:cs="Arial"/>
                <w:sz w:val="24"/>
                <w:szCs w:val="24"/>
              </w:rPr>
            </w:pPr>
            <w:r w:rsidRPr="00B45C07">
              <w:rPr>
                <w:rFonts w:ascii="Arial" w:hAnsi="Arial" w:cs="Arial"/>
                <w:sz w:val="24"/>
                <w:szCs w:val="24"/>
              </w:rPr>
              <w:t xml:space="preserve">Electoral Divisions affected: </w:t>
            </w:r>
            <w:r w:rsidR="00655704">
              <w:rPr>
                <w:rFonts w:ascii="Arial" w:hAnsi="Arial" w:cs="Arial"/>
                <w:sz w:val="24"/>
                <w:szCs w:val="24"/>
              </w:rPr>
              <w:t>(</w:t>
            </w:r>
            <w:r w:rsidRPr="00B45C07">
              <w:rPr>
                <w:rFonts w:ascii="Arial" w:hAnsi="Arial" w:cs="Arial"/>
                <w:sz w:val="24"/>
                <w:szCs w:val="24"/>
              </w:rPr>
              <w:t>All</w:t>
            </w:r>
            <w:r w:rsidR="00655704">
              <w:rPr>
                <w:rFonts w:ascii="Arial" w:hAnsi="Arial" w:cs="Arial"/>
                <w:sz w:val="24"/>
                <w:szCs w:val="24"/>
              </w:rPr>
              <w:t xml:space="preserve"> Divisions);</w:t>
            </w:r>
            <w:r w:rsidRPr="00B45C07">
              <w:rPr>
                <w:rFonts w:ascii="Arial" w:hAnsi="Arial" w:cs="Arial"/>
                <w:sz w:val="24"/>
                <w:szCs w:val="24"/>
              </w:rPr>
              <w:fldChar w:fldCharType="begin"/>
            </w:r>
            <w:r w:rsidRPr="00B45C07">
              <w:rPr>
                <w:rFonts w:ascii="Arial" w:hAnsi="Arial" w:cs="Arial"/>
                <w:sz w:val="24"/>
                <w:szCs w:val="24"/>
              </w:rPr>
              <w:instrText xml:space="preserve"> DOCPROPERTY  Wards  \* MERGEFORMAT </w:instrText>
            </w:r>
            <w:r w:rsidRPr="00B45C07">
              <w:rPr>
                <w:rFonts w:ascii="Arial" w:hAnsi="Arial" w:cs="Arial"/>
                <w:sz w:val="24"/>
                <w:szCs w:val="24"/>
              </w:rPr>
              <w:fldChar w:fldCharType="end"/>
            </w:r>
          </w:p>
        </w:tc>
      </w:tr>
    </w:tbl>
    <w:p w:rsidR="00655704" w:rsidRDefault="00655704" w:rsidP="00637B1A">
      <w:pPr>
        <w:spacing w:after="0" w:line="240" w:lineRule="auto"/>
        <w:jc w:val="both"/>
        <w:rPr>
          <w:rFonts w:ascii="Arial" w:hAnsi="Arial" w:cs="Arial"/>
          <w:b/>
          <w:bCs/>
          <w:sz w:val="24"/>
          <w:szCs w:val="24"/>
        </w:rPr>
      </w:pPr>
    </w:p>
    <w:p w:rsidR="00655704" w:rsidRDefault="00655704" w:rsidP="00637B1A">
      <w:pPr>
        <w:spacing w:after="0" w:line="240" w:lineRule="auto"/>
        <w:jc w:val="both"/>
        <w:rPr>
          <w:rFonts w:ascii="Arial" w:hAnsi="Arial" w:cs="Arial"/>
          <w:b/>
          <w:bCs/>
          <w:sz w:val="24"/>
          <w:szCs w:val="24"/>
        </w:rPr>
      </w:pPr>
    </w:p>
    <w:p w:rsidR="00637B1A" w:rsidRPr="00B45C07" w:rsidRDefault="007B45D5" w:rsidP="00637B1A">
      <w:pPr>
        <w:spacing w:after="0" w:line="240" w:lineRule="auto"/>
        <w:jc w:val="both"/>
        <w:rPr>
          <w:rFonts w:ascii="Arial" w:hAnsi="Arial" w:cs="Arial"/>
          <w:sz w:val="24"/>
          <w:szCs w:val="24"/>
        </w:rPr>
      </w:pPr>
      <w:r>
        <w:rPr>
          <w:rFonts w:ascii="Arial" w:hAnsi="Arial" w:cs="Arial"/>
          <w:b/>
          <w:bCs/>
          <w:sz w:val="24"/>
          <w:szCs w:val="24"/>
        </w:rPr>
        <w:t>Where our Children Live</w:t>
      </w:r>
    </w:p>
    <w:p w:rsidR="00637B1A" w:rsidRPr="00A83903" w:rsidRDefault="004B57ED" w:rsidP="00637B1A">
      <w:pPr>
        <w:spacing w:after="0" w:line="240" w:lineRule="auto"/>
        <w:jc w:val="both"/>
        <w:rPr>
          <w:rFonts w:ascii="Arial" w:hAnsi="Arial" w:cs="Arial"/>
          <w:sz w:val="18"/>
          <w:szCs w:val="18"/>
        </w:rPr>
      </w:pPr>
    </w:p>
    <w:p w:rsidR="00637B1A" w:rsidRPr="00B45C07" w:rsidRDefault="007B45D5" w:rsidP="00637B1A">
      <w:pPr>
        <w:spacing w:after="0" w:line="240" w:lineRule="auto"/>
        <w:jc w:val="both"/>
        <w:rPr>
          <w:rFonts w:ascii="Arial" w:hAnsi="Arial" w:cs="Arial"/>
          <w:sz w:val="24"/>
          <w:szCs w:val="24"/>
        </w:rPr>
      </w:pPr>
      <w:r w:rsidRPr="00B45C07">
        <w:rPr>
          <w:rFonts w:ascii="Arial" w:hAnsi="Arial" w:cs="Arial"/>
          <w:sz w:val="24"/>
          <w:szCs w:val="24"/>
        </w:rPr>
        <w:t xml:space="preserve">Contact for further information: </w:t>
      </w:r>
    </w:p>
    <w:p w:rsidR="00637B1A" w:rsidRDefault="007B45D5" w:rsidP="00637B1A">
      <w:pPr>
        <w:spacing w:after="0" w:line="240" w:lineRule="auto"/>
        <w:jc w:val="both"/>
        <w:rPr>
          <w:rFonts w:ascii="Arial" w:hAnsi="Arial" w:cs="Arial"/>
          <w:sz w:val="24"/>
          <w:szCs w:val="24"/>
        </w:rPr>
      </w:pPr>
      <w:r>
        <w:rPr>
          <w:rFonts w:ascii="Arial" w:hAnsi="Arial" w:cs="Arial"/>
          <w:sz w:val="24"/>
          <w:szCs w:val="24"/>
        </w:rPr>
        <w:t>Sharon Hubber,</w:t>
      </w:r>
      <w:r w:rsidR="00655704">
        <w:rPr>
          <w:rFonts w:ascii="Arial" w:hAnsi="Arial" w:cs="Arial"/>
          <w:sz w:val="24"/>
          <w:szCs w:val="24"/>
        </w:rPr>
        <w:t xml:space="preserve"> Tel: </w:t>
      </w:r>
      <w:r>
        <w:rPr>
          <w:rFonts w:ascii="Arial" w:hAnsi="Arial" w:cs="Arial"/>
          <w:sz w:val="24"/>
          <w:szCs w:val="24"/>
        </w:rPr>
        <w:t xml:space="preserve">(01772) 538956, Director of Children's Social Care </w:t>
      </w:r>
    </w:p>
    <w:p w:rsidR="00637B1A" w:rsidRDefault="004B57ED" w:rsidP="00637B1A">
      <w:pPr>
        <w:spacing w:after="0" w:line="240" w:lineRule="auto"/>
        <w:jc w:val="both"/>
        <w:rPr>
          <w:rFonts w:ascii="Arial" w:hAnsi="Arial" w:cs="Arial"/>
          <w:sz w:val="24"/>
          <w:szCs w:val="24"/>
        </w:rPr>
      </w:pPr>
      <w:hyperlink r:id="rId11" w:history="1">
        <w:r w:rsidR="00655704" w:rsidRPr="00A01425">
          <w:rPr>
            <w:rStyle w:val="Hyperlink"/>
            <w:rFonts w:ascii="Arial" w:hAnsi="Arial" w:cs="Arial"/>
            <w:sz w:val="24"/>
            <w:szCs w:val="24"/>
          </w:rPr>
          <w:t>sharon.hubber@lancashire.gov.uk</w:t>
        </w:r>
      </w:hyperlink>
    </w:p>
    <w:p w:rsidR="00637B1A" w:rsidRDefault="004B57ED" w:rsidP="00637B1A">
      <w:pPr>
        <w:spacing w:after="0" w:line="240" w:lineRule="auto"/>
        <w:jc w:val="both"/>
        <w:rPr>
          <w:rFonts w:ascii="Arial" w:hAnsi="Arial" w:cs="Arial"/>
          <w:sz w:val="16"/>
          <w:szCs w:val="16"/>
        </w:rPr>
      </w:pPr>
    </w:p>
    <w:p w:rsidR="00DD7EA7" w:rsidRDefault="00DD7EA7" w:rsidP="00637B1A">
      <w:pPr>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DD7EA7" w:rsidTr="00DD7EA7">
        <w:tc>
          <w:tcPr>
            <w:tcW w:w="9016" w:type="dxa"/>
          </w:tcPr>
          <w:p w:rsidR="00DD7EA7" w:rsidRDefault="00DD7EA7" w:rsidP="00DD7EA7">
            <w:pPr>
              <w:pStyle w:val="Heading6"/>
              <w:numPr>
                <w:ilvl w:val="0"/>
                <w:numId w:val="0"/>
              </w:numPr>
              <w:ind w:left="1152" w:hanging="1152"/>
              <w:jc w:val="both"/>
              <w:outlineLvl w:val="5"/>
              <w:rPr>
                <w:rFonts w:ascii="Arial" w:hAnsi="Arial" w:cs="Arial"/>
                <w:szCs w:val="24"/>
              </w:rPr>
            </w:pPr>
          </w:p>
          <w:p w:rsidR="00DD7EA7" w:rsidRDefault="00DD7EA7" w:rsidP="00DD7EA7">
            <w:pPr>
              <w:pStyle w:val="Heading6"/>
              <w:numPr>
                <w:ilvl w:val="0"/>
                <w:numId w:val="0"/>
              </w:numPr>
              <w:ind w:left="1152" w:hanging="1152"/>
              <w:jc w:val="both"/>
              <w:outlineLvl w:val="5"/>
              <w:rPr>
                <w:rFonts w:ascii="Arial" w:hAnsi="Arial" w:cs="Arial"/>
                <w:szCs w:val="24"/>
              </w:rPr>
            </w:pPr>
            <w:r w:rsidRPr="00A271FB">
              <w:rPr>
                <w:rFonts w:ascii="Arial" w:hAnsi="Arial" w:cs="Arial"/>
                <w:szCs w:val="24"/>
              </w:rPr>
              <w:t>Executive Summary</w:t>
            </w:r>
          </w:p>
          <w:p w:rsidR="00DD7EA7" w:rsidRPr="00DD7EA7" w:rsidRDefault="00DD7EA7" w:rsidP="00DD7EA7">
            <w:pPr>
              <w:rPr>
                <w:rFonts w:ascii="Univers" w:hAnsi="Univers" w:cs="Times New Roman"/>
                <w:szCs w:val="20"/>
              </w:rPr>
            </w:pPr>
          </w:p>
          <w:p w:rsidR="00DD7EA7" w:rsidRDefault="00DD7EA7" w:rsidP="00655704">
            <w:pPr>
              <w:ind w:right="283"/>
              <w:jc w:val="both"/>
              <w:rPr>
                <w:rFonts w:ascii="Arial" w:hAnsi="Arial" w:cs="Arial"/>
                <w:sz w:val="24"/>
                <w:szCs w:val="24"/>
                <w:lang w:eastAsia="en-GB"/>
              </w:rPr>
            </w:pPr>
            <w:r>
              <w:rPr>
                <w:rFonts w:ascii="Arial" w:hAnsi="Arial" w:cs="Arial"/>
                <w:sz w:val="24"/>
                <w:szCs w:val="24"/>
                <w:lang w:eastAsia="en-GB"/>
              </w:rPr>
              <w:t xml:space="preserve">Lancashire has a well-regarded and high performing residential service for our most vulnerable children. However, it has been several years since this provision was last reviewed. Working across all the elements of residential provision and based on evidence and consultation this report proposes a change to the way we provide residential care. </w:t>
            </w:r>
          </w:p>
          <w:p w:rsidR="00DD7EA7" w:rsidRPr="00A83903" w:rsidRDefault="00DD7EA7" w:rsidP="00655704">
            <w:pPr>
              <w:ind w:right="283"/>
              <w:jc w:val="both"/>
              <w:rPr>
                <w:rFonts w:ascii="Arial" w:hAnsi="Arial" w:cs="Arial"/>
                <w:sz w:val="14"/>
                <w:szCs w:val="14"/>
                <w:lang w:eastAsia="en-GB"/>
              </w:rPr>
            </w:pPr>
          </w:p>
          <w:p w:rsidR="00DD7EA7" w:rsidRDefault="00DD7EA7" w:rsidP="00655704">
            <w:pPr>
              <w:ind w:right="283"/>
              <w:jc w:val="both"/>
              <w:rPr>
                <w:rFonts w:ascii="Arial" w:hAnsi="Arial" w:cs="Arial"/>
                <w:sz w:val="24"/>
                <w:szCs w:val="24"/>
                <w:lang w:eastAsia="en-GB"/>
              </w:rPr>
            </w:pPr>
            <w:r>
              <w:rPr>
                <w:rFonts w:ascii="Arial" w:hAnsi="Arial" w:cs="Arial"/>
                <w:sz w:val="24"/>
                <w:szCs w:val="24"/>
                <w:lang w:eastAsia="en-GB"/>
              </w:rPr>
              <w:t>Lancashire Education and Children's Services now have a strength based operating model known as Family Safeguarding. Supporting families to remain together and ensure that they receive care within the home, the benefits are that families can deal with their own issues more easily and become confident working alongside practitioners to find solutions to their needs. To support this new way of working, we must reshape our residential provision and purpose.</w:t>
            </w:r>
          </w:p>
          <w:p w:rsidR="00DD7EA7" w:rsidRPr="00A83903" w:rsidRDefault="00DD7EA7" w:rsidP="00DD7EA7">
            <w:pPr>
              <w:ind w:right="287"/>
              <w:jc w:val="both"/>
              <w:rPr>
                <w:rFonts w:ascii="Arial" w:hAnsi="Arial" w:cs="Arial"/>
                <w:sz w:val="14"/>
                <w:szCs w:val="14"/>
                <w:lang w:eastAsia="en-GB"/>
              </w:rPr>
            </w:pPr>
          </w:p>
          <w:p w:rsidR="00DD7EA7" w:rsidRDefault="00DD7EA7" w:rsidP="00DD7EA7">
            <w:pPr>
              <w:ind w:right="287"/>
              <w:jc w:val="both"/>
              <w:rPr>
                <w:rFonts w:ascii="Arial" w:hAnsi="Arial" w:cs="Arial"/>
                <w:sz w:val="24"/>
                <w:szCs w:val="24"/>
                <w:lang w:eastAsia="en-GB"/>
              </w:rPr>
            </w:pPr>
            <w:r>
              <w:rPr>
                <w:rFonts w:ascii="Arial" w:hAnsi="Arial" w:cs="Arial"/>
                <w:sz w:val="24"/>
                <w:szCs w:val="24"/>
                <w:lang w:eastAsia="en-GB"/>
              </w:rPr>
              <w:t>This report presents proposals to increase provision to support children to remain at home with support; to establish 2 reception units enabling better assessments of children in crisis, and to reconfigure the residential provision to enable Lancashire to care for more children and young people within the county boundary.</w:t>
            </w:r>
          </w:p>
          <w:p w:rsidR="00DD7EA7" w:rsidRPr="00A83903" w:rsidRDefault="00DD7EA7" w:rsidP="00DD7EA7">
            <w:pPr>
              <w:ind w:right="287"/>
              <w:jc w:val="both"/>
              <w:rPr>
                <w:rFonts w:ascii="Arial" w:hAnsi="Arial" w:cs="Arial"/>
                <w:sz w:val="14"/>
                <w:szCs w:val="14"/>
                <w:lang w:eastAsia="en-GB"/>
              </w:rPr>
            </w:pPr>
          </w:p>
          <w:p w:rsidR="00DD7EA7" w:rsidRDefault="00DD7EA7" w:rsidP="00DD7EA7">
            <w:pPr>
              <w:ind w:right="287"/>
              <w:jc w:val="both"/>
              <w:rPr>
                <w:rFonts w:ascii="Arial" w:hAnsi="Arial" w:cs="Arial"/>
                <w:sz w:val="24"/>
                <w:szCs w:val="24"/>
                <w:lang w:eastAsia="en-GB"/>
              </w:rPr>
            </w:pPr>
            <w:r>
              <w:rPr>
                <w:rFonts w:ascii="Arial" w:hAnsi="Arial" w:cs="Arial"/>
                <w:sz w:val="24"/>
                <w:szCs w:val="24"/>
                <w:lang w:eastAsia="en-GB"/>
              </w:rPr>
              <w:t>This is deemed to be a Key Decision and the provisions of Standing Order C19 have been complied with.</w:t>
            </w:r>
          </w:p>
          <w:p w:rsidR="00DD7EA7" w:rsidRDefault="00DD7EA7" w:rsidP="00637B1A">
            <w:pPr>
              <w:jc w:val="both"/>
              <w:rPr>
                <w:rFonts w:ascii="Arial" w:hAnsi="Arial" w:cs="Arial"/>
                <w:sz w:val="24"/>
                <w:szCs w:val="24"/>
              </w:rPr>
            </w:pPr>
          </w:p>
        </w:tc>
      </w:tr>
    </w:tbl>
    <w:p w:rsidR="00DD7EA7" w:rsidRDefault="00DD7EA7" w:rsidP="00637B1A">
      <w:pPr>
        <w:spacing w:after="0" w:line="240" w:lineRule="auto"/>
        <w:jc w:val="both"/>
        <w:rPr>
          <w:rFonts w:ascii="Arial" w:hAnsi="Arial" w:cs="Arial"/>
          <w:sz w:val="24"/>
          <w:szCs w:val="24"/>
        </w:rPr>
      </w:pPr>
    </w:p>
    <w:p w:rsidR="00DD7EA7" w:rsidRDefault="00DD7EA7" w:rsidP="00637B1A">
      <w:pPr>
        <w:spacing w:after="0" w:line="240" w:lineRule="auto"/>
        <w:jc w:val="both"/>
        <w:rPr>
          <w:rFonts w:ascii="Arial" w:hAnsi="Arial" w:cs="Arial"/>
          <w:sz w:val="24"/>
          <w:szCs w:val="24"/>
        </w:rPr>
      </w:pPr>
    </w:p>
    <w:p w:rsidR="00DD7EA7" w:rsidRDefault="00DD7EA7" w:rsidP="00637B1A">
      <w:pPr>
        <w:spacing w:after="0" w:line="240" w:lineRule="auto"/>
        <w:jc w:val="both"/>
        <w:rPr>
          <w:rFonts w:ascii="Arial" w:hAnsi="Arial" w:cs="Arial"/>
          <w:sz w:val="24"/>
          <w:szCs w:val="24"/>
        </w:rPr>
      </w:pPr>
    </w:p>
    <w:p w:rsidR="00DD7EA7" w:rsidRDefault="00DD7EA7" w:rsidP="00637B1A">
      <w:pPr>
        <w:spacing w:after="0" w:line="240" w:lineRule="auto"/>
        <w:jc w:val="both"/>
        <w:rPr>
          <w:rFonts w:ascii="Arial" w:hAnsi="Arial" w:cs="Arial"/>
          <w:sz w:val="24"/>
          <w:szCs w:val="24"/>
        </w:rPr>
      </w:pPr>
    </w:p>
    <w:p w:rsidR="00DD7EA7" w:rsidRDefault="00DD7EA7" w:rsidP="00637B1A">
      <w:pPr>
        <w:spacing w:after="0" w:line="240" w:lineRule="auto"/>
        <w:jc w:val="both"/>
        <w:rPr>
          <w:rFonts w:ascii="Arial" w:hAnsi="Arial" w:cs="Arial"/>
          <w:sz w:val="24"/>
          <w:szCs w:val="24"/>
        </w:rPr>
      </w:pPr>
    </w:p>
    <w:p w:rsidR="00DD7EA7" w:rsidRDefault="00DD7EA7" w:rsidP="00637B1A">
      <w:pPr>
        <w:spacing w:after="0" w:line="240" w:lineRule="auto"/>
        <w:jc w:val="both"/>
        <w:rPr>
          <w:rFonts w:ascii="Arial" w:hAnsi="Arial" w:cs="Arial"/>
          <w:sz w:val="24"/>
          <w:szCs w:val="24"/>
        </w:rPr>
      </w:pPr>
    </w:p>
    <w:p w:rsidR="00DD7EA7" w:rsidRDefault="00DD7EA7" w:rsidP="00637B1A">
      <w:pPr>
        <w:spacing w:after="0" w:line="240" w:lineRule="auto"/>
        <w:jc w:val="both"/>
        <w:rPr>
          <w:rFonts w:ascii="Arial" w:hAnsi="Arial" w:cs="Arial"/>
          <w:sz w:val="24"/>
          <w:szCs w:val="24"/>
        </w:rPr>
      </w:pPr>
    </w:p>
    <w:p w:rsidR="00DD7EA7" w:rsidRPr="00DD7EA7" w:rsidRDefault="00DD7EA7" w:rsidP="00637B1A">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374E8" w:rsidTr="00637B1A">
        <w:tc>
          <w:tcPr>
            <w:tcW w:w="9180" w:type="dxa"/>
          </w:tcPr>
          <w:p w:rsidR="00637B1A" w:rsidRPr="00FF2836" w:rsidRDefault="004B57ED" w:rsidP="00637B1A">
            <w:pPr>
              <w:spacing w:after="0" w:line="240" w:lineRule="auto"/>
              <w:ind w:right="287"/>
              <w:jc w:val="both"/>
              <w:rPr>
                <w:rFonts w:ascii="Arial" w:hAnsi="Arial" w:cs="Arial"/>
                <w:sz w:val="24"/>
                <w:szCs w:val="24"/>
                <w:lang w:eastAsia="en-GB"/>
              </w:rPr>
            </w:pPr>
          </w:p>
          <w:p w:rsidR="00637B1A" w:rsidRDefault="007B45D5" w:rsidP="00637B1A">
            <w:pPr>
              <w:pStyle w:val="Heading5"/>
              <w:numPr>
                <w:ilvl w:val="0"/>
                <w:numId w:val="0"/>
              </w:numPr>
              <w:jc w:val="both"/>
              <w:rPr>
                <w:rFonts w:ascii="Arial" w:hAnsi="Arial" w:cs="Arial"/>
                <w:szCs w:val="24"/>
                <w:u w:val="none"/>
              </w:rPr>
            </w:pPr>
            <w:r w:rsidRPr="00A271FB">
              <w:rPr>
                <w:rFonts w:ascii="Arial" w:hAnsi="Arial" w:cs="Arial"/>
                <w:szCs w:val="24"/>
                <w:u w:val="none"/>
              </w:rPr>
              <w:t>Recommendation</w:t>
            </w:r>
          </w:p>
          <w:p w:rsidR="00390286" w:rsidRPr="00DD7EA7" w:rsidRDefault="004B57ED" w:rsidP="00DD7EA7">
            <w:pPr>
              <w:rPr>
                <w:rFonts w:ascii="Univers" w:hAnsi="Univers" w:cs="Times New Roman"/>
                <w:szCs w:val="20"/>
                <w:u w:val="single"/>
              </w:rPr>
            </w:pPr>
          </w:p>
          <w:p w:rsidR="00637B1A" w:rsidRDefault="007B45D5" w:rsidP="00637B1A">
            <w:pPr>
              <w:spacing w:after="0"/>
              <w:jc w:val="both"/>
              <w:rPr>
                <w:rFonts w:ascii="Arial" w:hAnsi="Arial" w:cs="Arial"/>
                <w:sz w:val="24"/>
                <w:szCs w:val="24"/>
              </w:rPr>
            </w:pPr>
            <w:r w:rsidRPr="00FF2836">
              <w:rPr>
                <w:rFonts w:ascii="Arial" w:hAnsi="Arial" w:cs="Arial"/>
                <w:sz w:val="24"/>
                <w:szCs w:val="24"/>
              </w:rPr>
              <w:t xml:space="preserve">Cabinet is </w:t>
            </w:r>
            <w:r>
              <w:rPr>
                <w:rFonts w:ascii="Arial" w:hAnsi="Arial" w:cs="Arial"/>
                <w:sz w:val="24"/>
                <w:szCs w:val="24"/>
              </w:rPr>
              <w:t xml:space="preserve">asked </w:t>
            </w:r>
            <w:r w:rsidRPr="00FF2836">
              <w:rPr>
                <w:rFonts w:ascii="Arial" w:hAnsi="Arial" w:cs="Arial"/>
                <w:sz w:val="24"/>
                <w:szCs w:val="24"/>
              </w:rPr>
              <w:t>to</w:t>
            </w:r>
            <w:r>
              <w:rPr>
                <w:rFonts w:ascii="Arial" w:hAnsi="Arial" w:cs="Arial"/>
                <w:sz w:val="24"/>
                <w:szCs w:val="24"/>
              </w:rPr>
              <w:t xml:space="preserve"> agree:</w:t>
            </w:r>
          </w:p>
          <w:p w:rsidR="00637B1A" w:rsidRPr="00A83903" w:rsidRDefault="004B57ED" w:rsidP="00637B1A">
            <w:pPr>
              <w:spacing w:after="0"/>
              <w:jc w:val="both"/>
              <w:rPr>
                <w:rFonts w:ascii="Arial" w:hAnsi="Arial" w:cs="Arial"/>
                <w:sz w:val="16"/>
                <w:szCs w:val="16"/>
              </w:rPr>
            </w:pPr>
          </w:p>
          <w:p w:rsidR="00637B1A" w:rsidRPr="00FF22DB" w:rsidRDefault="007B45D5" w:rsidP="00637B1A">
            <w:pPr>
              <w:pStyle w:val="ListParagraph"/>
              <w:numPr>
                <w:ilvl w:val="0"/>
                <w:numId w:val="1"/>
              </w:numPr>
              <w:jc w:val="both"/>
              <w:rPr>
                <w:rFonts w:ascii="Arial" w:hAnsi="Arial" w:cs="Arial"/>
                <w:sz w:val="24"/>
                <w:szCs w:val="24"/>
              </w:rPr>
            </w:pPr>
            <w:r>
              <w:rPr>
                <w:rFonts w:ascii="Arial" w:hAnsi="Arial" w:cs="Arial"/>
                <w:sz w:val="24"/>
                <w:szCs w:val="24"/>
              </w:rPr>
              <w:t>The proposals to increase provision to support children and young people to remain at home, with support.</w:t>
            </w:r>
          </w:p>
          <w:p w:rsidR="00637B1A" w:rsidRPr="00655704" w:rsidRDefault="004B57ED" w:rsidP="00637B1A">
            <w:pPr>
              <w:spacing w:after="0"/>
              <w:jc w:val="both"/>
              <w:rPr>
                <w:rFonts w:ascii="Arial" w:hAnsi="Arial" w:cs="Arial"/>
                <w:sz w:val="24"/>
                <w:szCs w:val="24"/>
              </w:rPr>
            </w:pPr>
          </w:p>
          <w:p w:rsidR="00637B1A" w:rsidRDefault="007B45D5" w:rsidP="00637B1A">
            <w:pPr>
              <w:pStyle w:val="ListParagraph"/>
              <w:numPr>
                <w:ilvl w:val="0"/>
                <w:numId w:val="1"/>
              </w:numPr>
              <w:jc w:val="both"/>
              <w:rPr>
                <w:rFonts w:ascii="Arial" w:hAnsi="Arial" w:cs="Arial"/>
                <w:sz w:val="24"/>
                <w:szCs w:val="24"/>
              </w:rPr>
            </w:pPr>
            <w:r>
              <w:rPr>
                <w:rFonts w:ascii="Arial" w:hAnsi="Arial" w:cs="Arial"/>
                <w:sz w:val="24"/>
                <w:szCs w:val="24"/>
              </w:rPr>
              <w:t>T</w:t>
            </w:r>
            <w:r w:rsidRPr="00FF22DB">
              <w:rPr>
                <w:rFonts w:ascii="Arial" w:hAnsi="Arial" w:cs="Arial"/>
                <w:sz w:val="24"/>
                <w:szCs w:val="24"/>
              </w:rPr>
              <w:t>he establish</w:t>
            </w:r>
            <w:r>
              <w:rPr>
                <w:rFonts w:ascii="Arial" w:hAnsi="Arial" w:cs="Arial"/>
                <w:sz w:val="24"/>
                <w:szCs w:val="24"/>
              </w:rPr>
              <w:t>ment</w:t>
            </w:r>
            <w:r w:rsidRPr="00FF22DB">
              <w:rPr>
                <w:rFonts w:ascii="Arial" w:hAnsi="Arial" w:cs="Arial"/>
                <w:sz w:val="24"/>
                <w:szCs w:val="24"/>
              </w:rPr>
              <w:t xml:space="preserve"> of two reception units, enabling better assessments of children in crisis.</w:t>
            </w:r>
          </w:p>
          <w:p w:rsidR="00637B1A" w:rsidRPr="00655704" w:rsidRDefault="004B57ED" w:rsidP="00637B1A">
            <w:pPr>
              <w:pStyle w:val="ListParagraph"/>
              <w:rPr>
                <w:rFonts w:ascii="Arial" w:hAnsi="Arial" w:cs="Arial"/>
                <w:sz w:val="24"/>
                <w:szCs w:val="24"/>
              </w:rPr>
            </w:pPr>
          </w:p>
          <w:p w:rsidR="00637B1A" w:rsidRPr="00FF22DB" w:rsidRDefault="007B45D5" w:rsidP="00637B1A">
            <w:pPr>
              <w:pStyle w:val="ListParagraph"/>
              <w:numPr>
                <w:ilvl w:val="0"/>
                <w:numId w:val="1"/>
              </w:numPr>
              <w:jc w:val="both"/>
              <w:rPr>
                <w:rFonts w:ascii="Arial" w:hAnsi="Arial" w:cs="Arial"/>
                <w:sz w:val="24"/>
                <w:szCs w:val="24"/>
              </w:rPr>
            </w:pPr>
            <w:r>
              <w:rPr>
                <w:rFonts w:ascii="Arial" w:hAnsi="Arial" w:cs="Arial"/>
                <w:sz w:val="24"/>
                <w:szCs w:val="24"/>
              </w:rPr>
              <w:t>The reconfiguration of the offer to create additional capacity for complex children and young people enabling Lancashire to care for children and young people within the County.</w:t>
            </w:r>
          </w:p>
          <w:p w:rsidR="00637B1A" w:rsidRPr="00655704" w:rsidRDefault="004B57ED" w:rsidP="00637B1A">
            <w:pPr>
              <w:pStyle w:val="ListParagraph"/>
              <w:ind w:left="709"/>
              <w:jc w:val="both"/>
              <w:rPr>
                <w:rFonts w:cs="Arial"/>
                <w:sz w:val="24"/>
                <w:szCs w:val="24"/>
              </w:rPr>
            </w:pPr>
          </w:p>
        </w:tc>
      </w:tr>
    </w:tbl>
    <w:p w:rsidR="00637B1A" w:rsidRDefault="004B57ED" w:rsidP="00637B1A">
      <w:pPr>
        <w:spacing w:after="0" w:line="240" w:lineRule="auto"/>
        <w:jc w:val="both"/>
        <w:rPr>
          <w:rFonts w:ascii="Arial" w:hAnsi="Arial" w:cs="Arial"/>
          <w:b/>
          <w:sz w:val="24"/>
          <w:szCs w:val="24"/>
        </w:rPr>
      </w:pPr>
    </w:p>
    <w:p w:rsidR="00637B1A" w:rsidRPr="00B45C07" w:rsidRDefault="007B45D5" w:rsidP="00637B1A">
      <w:pPr>
        <w:spacing w:after="0" w:line="240" w:lineRule="auto"/>
        <w:jc w:val="both"/>
        <w:rPr>
          <w:rFonts w:ascii="Arial" w:hAnsi="Arial" w:cs="Arial"/>
          <w:b/>
          <w:sz w:val="24"/>
          <w:szCs w:val="24"/>
        </w:rPr>
      </w:pPr>
      <w:r w:rsidRPr="00B45C07">
        <w:rPr>
          <w:rFonts w:ascii="Arial" w:hAnsi="Arial" w:cs="Arial"/>
          <w:b/>
          <w:sz w:val="24"/>
          <w:szCs w:val="24"/>
        </w:rPr>
        <w:t>Background</w:t>
      </w:r>
      <w:r>
        <w:rPr>
          <w:rFonts w:ascii="Arial" w:hAnsi="Arial" w:cs="Arial"/>
          <w:b/>
          <w:sz w:val="24"/>
          <w:szCs w:val="24"/>
        </w:rPr>
        <w:t xml:space="preserve"> and Advice</w:t>
      </w:r>
    </w:p>
    <w:p w:rsidR="00637B1A" w:rsidRDefault="004B57ED" w:rsidP="00637B1A">
      <w:pPr>
        <w:spacing w:after="0" w:line="240" w:lineRule="auto"/>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As at June 2020, Lancashire County Council had 2123 children who were considered under the 1989 Care Act to be looked after.  Children and young people are looked after in many ways; they can live in a residential unit run by the local authority or an independent provider, they may live with their parents or a member of their family, or they may live with foster carers who are either employed by the local authority or by an independent provider. This report does not cover foster care as there is already a robust and dynamic plan in place for this service area. </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sidRPr="00E85199">
        <w:rPr>
          <w:rFonts w:ascii="Arial" w:hAnsi="Arial" w:cs="Arial"/>
          <w:sz w:val="24"/>
          <w:szCs w:val="24"/>
        </w:rPr>
        <w:t xml:space="preserve">Children with disabilities can receive short breaks under Section 17(6) or Section 20(4), Children Act 1989.  </w:t>
      </w:r>
      <w:r w:rsidRPr="00E85199">
        <w:rPr>
          <w:rFonts w:ascii="Arial" w:hAnsi="Arial" w:cs="Arial"/>
          <w:bCs/>
          <w:sz w:val="24"/>
          <w:szCs w:val="24"/>
        </w:rPr>
        <w:t>A child or young person may become looked after through receiving overnight short breaks</w:t>
      </w:r>
      <w:r>
        <w:rPr>
          <w:rFonts w:ascii="Arial" w:hAnsi="Arial" w:cs="Arial"/>
          <w:bCs/>
          <w:sz w:val="24"/>
          <w:szCs w:val="24"/>
        </w:rPr>
        <w:t>,</w:t>
      </w:r>
      <w:r w:rsidRPr="00E85199">
        <w:rPr>
          <w:rFonts w:ascii="Arial" w:hAnsi="Arial" w:cs="Arial"/>
          <w:bCs/>
          <w:sz w:val="24"/>
          <w:szCs w:val="24"/>
        </w:rPr>
        <w:t xml:space="preserve"> if their needs and family circumstances require </w:t>
      </w:r>
      <w:r w:rsidRPr="00E85199">
        <w:rPr>
          <w:rFonts w:ascii="Arial" w:hAnsi="Arial" w:cs="Arial"/>
          <w:sz w:val="24"/>
          <w:szCs w:val="24"/>
        </w:rPr>
        <w:t xml:space="preserve">short breaks to be provided under Section 20 </w:t>
      </w:r>
      <w:r>
        <w:rPr>
          <w:rFonts w:ascii="Arial" w:hAnsi="Arial" w:cs="Arial"/>
          <w:sz w:val="24"/>
          <w:szCs w:val="24"/>
        </w:rPr>
        <w:t>of the Act,</w:t>
      </w:r>
      <w:r>
        <w:rPr>
          <w:rFonts w:ascii="Arial" w:hAnsi="Arial" w:cs="Arial"/>
          <w:bCs/>
          <w:sz w:val="24"/>
          <w:szCs w:val="24"/>
        </w:rPr>
        <w:t>.</w:t>
      </w:r>
      <w:r w:rsidRPr="00E85199">
        <w:rPr>
          <w:rFonts w:ascii="Arial" w:hAnsi="Arial" w:cs="Arial"/>
          <w:bCs/>
          <w:sz w:val="24"/>
          <w:szCs w:val="24"/>
        </w:rPr>
        <w:t xml:space="preserve"> </w:t>
      </w:r>
      <w:r w:rsidRPr="00E85199">
        <w:rPr>
          <w:rFonts w:ascii="Arial" w:hAnsi="Arial" w:cs="Arial"/>
          <w:sz w:val="24"/>
          <w:szCs w:val="24"/>
        </w:rPr>
        <w:t>They can also become looked after if they receive overnight short breaks in more than one place, if they receive more than 75 nights a year short break</w:t>
      </w:r>
      <w:r>
        <w:rPr>
          <w:rFonts w:ascii="Arial" w:hAnsi="Arial" w:cs="Arial"/>
          <w:sz w:val="24"/>
          <w:szCs w:val="24"/>
        </w:rPr>
        <w:t xml:space="preserve">, </w:t>
      </w:r>
      <w:r w:rsidRPr="00E85199">
        <w:rPr>
          <w:rFonts w:ascii="Arial" w:hAnsi="Arial" w:cs="Arial"/>
          <w:sz w:val="24"/>
          <w:szCs w:val="24"/>
        </w:rPr>
        <w:t>or if they have one continuous short break that lasts for more than 17 days.</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bCs/>
          <w:sz w:val="24"/>
          <w:szCs w:val="24"/>
        </w:rPr>
      </w:pPr>
      <w:r w:rsidRPr="00542D43">
        <w:rPr>
          <w:rFonts w:ascii="Arial" w:hAnsi="Arial" w:cs="Arial"/>
          <w:bCs/>
          <w:sz w:val="24"/>
          <w:szCs w:val="24"/>
        </w:rPr>
        <w:t>Work is being undertaken by the Inclusion Service to clearly identify gaps in provision and current and future need</w:t>
      </w:r>
      <w:r>
        <w:rPr>
          <w:rFonts w:ascii="Arial" w:hAnsi="Arial" w:cs="Arial"/>
          <w:bCs/>
          <w:sz w:val="24"/>
          <w:szCs w:val="24"/>
        </w:rPr>
        <w:t xml:space="preserve">. However, it has already been established that there </w:t>
      </w:r>
      <w:r w:rsidRPr="00542D43">
        <w:rPr>
          <w:rFonts w:ascii="Arial" w:hAnsi="Arial" w:cs="Arial"/>
          <w:bCs/>
          <w:sz w:val="24"/>
          <w:szCs w:val="24"/>
        </w:rPr>
        <w:t>are gaps in provision for children and young people with severe and profound levels of disabilities (including significant health needs) across all types - short break, crisis/emergency, short, medium and long-term</w:t>
      </w:r>
      <w:r>
        <w:rPr>
          <w:rFonts w:ascii="Arial" w:hAnsi="Arial" w:cs="Arial"/>
          <w:bCs/>
          <w:sz w:val="24"/>
          <w:szCs w:val="24"/>
        </w:rPr>
        <w:t xml:space="preserve"> provision</w:t>
      </w:r>
      <w:r w:rsidRPr="00542D43">
        <w:rPr>
          <w:rFonts w:ascii="Arial" w:hAnsi="Arial" w:cs="Arial"/>
          <w:bCs/>
          <w:sz w:val="24"/>
          <w:szCs w:val="24"/>
        </w:rPr>
        <w:t>. The</w:t>
      </w:r>
      <w:r>
        <w:rPr>
          <w:rFonts w:ascii="Arial" w:hAnsi="Arial" w:cs="Arial"/>
          <w:bCs/>
          <w:sz w:val="24"/>
          <w:szCs w:val="24"/>
        </w:rPr>
        <w:t xml:space="preserve">re is also significant need for </w:t>
      </w:r>
      <w:r w:rsidRPr="00542D43">
        <w:rPr>
          <w:rFonts w:ascii="Arial" w:hAnsi="Arial" w:cs="Arial"/>
          <w:bCs/>
          <w:sz w:val="24"/>
          <w:szCs w:val="24"/>
        </w:rPr>
        <w:t xml:space="preserve">crisis/emergency, short and medium term placements and short break provision for children who need a high level of short breaks and </w:t>
      </w:r>
      <w:r>
        <w:rPr>
          <w:rFonts w:ascii="Arial" w:hAnsi="Arial" w:cs="Arial"/>
          <w:bCs/>
          <w:sz w:val="24"/>
          <w:szCs w:val="24"/>
        </w:rPr>
        <w:t xml:space="preserve">who </w:t>
      </w:r>
      <w:r w:rsidRPr="00542D43">
        <w:rPr>
          <w:rFonts w:ascii="Arial" w:hAnsi="Arial" w:cs="Arial"/>
          <w:bCs/>
          <w:sz w:val="24"/>
          <w:szCs w:val="24"/>
        </w:rPr>
        <w:t>become a looked after child through this</w:t>
      </w:r>
      <w:r>
        <w:rPr>
          <w:rFonts w:ascii="Arial" w:hAnsi="Arial" w:cs="Arial"/>
          <w:bCs/>
          <w:sz w:val="24"/>
          <w:szCs w:val="24"/>
        </w:rPr>
        <w:t xml:space="preserve"> process</w:t>
      </w:r>
      <w:r w:rsidRPr="00542D43">
        <w:rPr>
          <w:rFonts w:ascii="Arial" w:hAnsi="Arial" w:cs="Arial"/>
          <w:bCs/>
          <w:sz w:val="24"/>
          <w:szCs w:val="24"/>
        </w:rPr>
        <w:t xml:space="preserve">.  </w:t>
      </w:r>
    </w:p>
    <w:p w:rsidR="00637B1A" w:rsidRDefault="004B57ED" w:rsidP="00637B1A">
      <w:pPr>
        <w:spacing w:after="0" w:line="240" w:lineRule="auto"/>
        <w:ind w:right="-472"/>
        <w:jc w:val="both"/>
        <w:rPr>
          <w:rFonts w:ascii="Arial" w:hAnsi="Arial" w:cs="Arial"/>
          <w:bCs/>
          <w:sz w:val="24"/>
          <w:szCs w:val="24"/>
        </w:rPr>
      </w:pPr>
    </w:p>
    <w:p w:rsidR="00637B1A" w:rsidRDefault="007B45D5" w:rsidP="00637B1A">
      <w:pPr>
        <w:spacing w:after="0" w:line="240" w:lineRule="auto"/>
        <w:ind w:right="-472"/>
        <w:jc w:val="both"/>
        <w:rPr>
          <w:rFonts w:ascii="Arial" w:hAnsi="Arial" w:cs="Arial"/>
          <w:bCs/>
          <w:sz w:val="24"/>
          <w:szCs w:val="24"/>
        </w:rPr>
      </w:pPr>
      <w:r w:rsidRPr="00542D43">
        <w:rPr>
          <w:rFonts w:ascii="Arial" w:hAnsi="Arial" w:cs="Arial"/>
          <w:bCs/>
          <w:sz w:val="24"/>
          <w:szCs w:val="24"/>
        </w:rPr>
        <w:t xml:space="preserve">Given the complexity of need, specialist provision needed and </w:t>
      </w:r>
      <w:r>
        <w:rPr>
          <w:rFonts w:ascii="Arial" w:hAnsi="Arial" w:cs="Arial"/>
          <w:bCs/>
          <w:sz w:val="24"/>
          <w:szCs w:val="24"/>
        </w:rPr>
        <w:t xml:space="preserve">the </w:t>
      </w:r>
      <w:r w:rsidRPr="00542D43">
        <w:rPr>
          <w:rFonts w:ascii="Arial" w:hAnsi="Arial" w:cs="Arial"/>
          <w:bCs/>
          <w:sz w:val="24"/>
          <w:szCs w:val="24"/>
        </w:rPr>
        <w:t xml:space="preserve">costs </w:t>
      </w:r>
      <w:r>
        <w:rPr>
          <w:rFonts w:ascii="Arial" w:hAnsi="Arial" w:cs="Arial"/>
          <w:bCs/>
          <w:sz w:val="24"/>
          <w:szCs w:val="24"/>
        </w:rPr>
        <w:t>of</w:t>
      </w:r>
      <w:r w:rsidRPr="00542D43">
        <w:rPr>
          <w:rFonts w:ascii="Arial" w:hAnsi="Arial" w:cs="Arial"/>
          <w:bCs/>
          <w:sz w:val="24"/>
          <w:szCs w:val="24"/>
        </w:rPr>
        <w:t xml:space="preserve"> this, it is likely to be more cost-effective to work with an experienced and established agency provider to develop the provision required</w:t>
      </w:r>
      <w:r>
        <w:rPr>
          <w:rFonts w:ascii="Arial" w:hAnsi="Arial" w:cs="Arial"/>
          <w:bCs/>
          <w:sz w:val="24"/>
          <w:szCs w:val="24"/>
        </w:rPr>
        <w:t>, in order</w:t>
      </w:r>
      <w:r w:rsidRPr="00542D43">
        <w:rPr>
          <w:rFonts w:ascii="Arial" w:hAnsi="Arial" w:cs="Arial"/>
          <w:bCs/>
          <w:sz w:val="24"/>
          <w:szCs w:val="24"/>
        </w:rPr>
        <w:t xml:space="preserve"> to enable needs to be met most effectively</w:t>
      </w:r>
      <w:r>
        <w:rPr>
          <w:rFonts w:ascii="Arial" w:hAnsi="Arial" w:cs="Arial"/>
          <w:bCs/>
          <w:sz w:val="24"/>
          <w:szCs w:val="24"/>
        </w:rPr>
        <w:t xml:space="preserve">. This report therefore does not consider this cohort of children and young people. </w:t>
      </w:r>
    </w:p>
    <w:p w:rsidR="00637B1A" w:rsidRPr="00542D43" w:rsidRDefault="004B57ED" w:rsidP="00637B1A">
      <w:pPr>
        <w:spacing w:after="0" w:line="240" w:lineRule="auto"/>
        <w:ind w:right="-472"/>
        <w:jc w:val="both"/>
        <w:rPr>
          <w:rFonts w:ascii="Arial" w:hAnsi="Arial" w:cs="Arial"/>
          <w:bCs/>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Research shows that it is best for children to remain as close to their community when becoming looked after, in order to support family relationships, education and other links and for these children and young people to fulfil their potential. To ensure this can happen, </w:t>
      </w:r>
      <w:r w:rsidRPr="0040106E">
        <w:rPr>
          <w:rFonts w:ascii="Arial" w:hAnsi="Arial" w:cs="Arial"/>
          <w:sz w:val="24"/>
          <w:szCs w:val="24"/>
        </w:rPr>
        <w:lastRenderedPageBreak/>
        <w:t xml:space="preserve">officers have evaluated the needs of children, young people and their families and </w:t>
      </w:r>
      <w:r>
        <w:rPr>
          <w:rFonts w:ascii="Arial" w:hAnsi="Arial" w:cs="Arial"/>
          <w:sz w:val="24"/>
          <w:szCs w:val="24"/>
        </w:rPr>
        <w:t xml:space="preserve">have </w:t>
      </w:r>
      <w:r w:rsidRPr="0040106E">
        <w:rPr>
          <w:rFonts w:ascii="Arial" w:hAnsi="Arial" w:cs="Arial"/>
          <w:sz w:val="24"/>
          <w:szCs w:val="24"/>
        </w:rPr>
        <w:t>question</w:t>
      </w:r>
      <w:r>
        <w:rPr>
          <w:rFonts w:ascii="Arial" w:hAnsi="Arial" w:cs="Arial"/>
          <w:sz w:val="24"/>
          <w:szCs w:val="24"/>
        </w:rPr>
        <w:t>ed whether the current</w:t>
      </w:r>
      <w:r w:rsidRPr="0040106E">
        <w:rPr>
          <w:rFonts w:ascii="Arial" w:hAnsi="Arial" w:cs="Arial"/>
          <w:sz w:val="24"/>
          <w:szCs w:val="24"/>
        </w:rPr>
        <w:t xml:space="preserve"> provision meet</w:t>
      </w:r>
      <w:r>
        <w:rPr>
          <w:rFonts w:ascii="Arial" w:hAnsi="Arial" w:cs="Arial"/>
          <w:sz w:val="24"/>
          <w:szCs w:val="24"/>
        </w:rPr>
        <w:t>s the</w:t>
      </w:r>
      <w:r w:rsidRPr="0040106E">
        <w:rPr>
          <w:rFonts w:ascii="Arial" w:hAnsi="Arial" w:cs="Arial"/>
          <w:sz w:val="24"/>
          <w:szCs w:val="24"/>
        </w:rPr>
        <w:t xml:space="preserve"> </w:t>
      </w:r>
      <w:r>
        <w:rPr>
          <w:rFonts w:ascii="Arial" w:hAnsi="Arial" w:cs="Arial"/>
          <w:sz w:val="24"/>
          <w:szCs w:val="24"/>
        </w:rPr>
        <w:t xml:space="preserve">needs of looked after children in the </w:t>
      </w:r>
      <w:r w:rsidRPr="003E6A83">
        <w:rPr>
          <w:rFonts w:ascii="Arial" w:hAnsi="Arial" w:cs="Arial"/>
          <w:sz w:val="24"/>
          <w:szCs w:val="24"/>
        </w:rPr>
        <w:t>Lancashire County Council</w:t>
      </w:r>
      <w:r>
        <w:rPr>
          <w:rFonts w:ascii="Arial" w:hAnsi="Arial" w:cs="Arial"/>
          <w:sz w:val="24"/>
          <w:szCs w:val="24"/>
        </w:rPr>
        <w:t xml:space="preserve"> area. </w:t>
      </w:r>
    </w:p>
    <w:p w:rsidR="00637B1A" w:rsidRPr="00EE1DCC" w:rsidRDefault="004B57ED" w:rsidP="00637B1A">
      <w:pPr>
        <w:spacing w:after="0" w:line="240" w:lineRule="auto"/>
        <w:ind w:right="-472"/>
        <w:jc w:val="both"/>
        <w:rPr>
          <w:rFonts w:ascii="Arial" w:hAnsi="Arial" w:cs="Arial"/>
          <w:sz w:val="24"/>
          <w:szCs w:val="24"/>
        </w:rPr>
      </w:pPr>
    </w:p>
    <w:p w:rsidR="00637B1A" w:rsidRPr="00B45C07" w:rsidRDefault="007B45D5" w:rsidP="00637B1A">
      <w:pPr>
        <w:spacing w:after="0" w:line="240" w:lineRule="auto"/>
        <w:ind w:right="-472"/>
        <w:jc w:val="both"/>
        <w:rPr>
          <w:rFonts w:ascii="Arial" w:hAnsi="Arial" w:cs="Arial"/>
          <w:b/>
          <w:sz w:val="24"/>
          <w:szCs w:val="24"/>
        </w:rPr>
      </w:pPr>
      <w:r>
        <w:rPr>
          <w:rFonts w:ascii="Arial" w:hAnsi="Arial" w:cs="Arial"/>
          <w:b/>
          <w:sz w:val="24"/>
          <w:szCs w:val="24"/>
        </w:rPr>
        <w:t>Current Provision and Need</w:t>
      </w:r>
    </w:p>
    <w:p w:rsidR="00637B1A" w:rsidRDefault="004B57ED" w:rsidP="00637B1A">
      <w:pPr>
        <w:spacing w:after="0" w:line="240" w:lineRule="auto"/>
        <w:ind w:right="-472"/>
        <w:jc w:val="both"/>
        <w:rPr>
          <w:rFonts w:ascii="Arial" w:hAnsi="Arial" w:cs="Arial"/>
          <w:sz w:val="24"/>
          <w:szCs w:val="24"/>
        </w:rPr>
      </w:pPr>
    </w:p>
    <w:p w:rsidR="00637B1A" w:rsidRPr="00EE1DCC"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At June 2020, of the 2123 children and young people we support, 75% (1592) are placed within the borders of the county council. This figure is much higher than the national average of 58%. 796 (50%) are placed within their home district and only 2.4% (51) placements are placed outside the Lancashire boundary. Although this is a very positive position for Lancashire, we know that many young people who are not placed in Lancashire, wish to be returned to their community. </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Although the figures of children and young people remaining in Lancashire are high in comparison to both our regional and statistical neighbours and we are well above the national figure of 58%, there is still a need to consider the placements we are using and our in-house capacity to support children:</w:t>
      </w:r>
    </w:p>
    <w:p w:rsidR="00DD7EA7" w:rsidRDefault="00DD7EA7" w:rsidP="00637B1A">
      <w:pPr>
        <w:spacing w:after="0" w:line="240" w:lineRule="auto"/>
        <w:ind w:right="-472"/>
        <w:jc w:val="both"/>
        <w:rPr>
          <w:rFonts w:ascii="Arial" w:hAnsi="Arial" w:cs="Arial"/>
          <w:sz w:val="24"/>
          <w:szCs w:val="24"/>
        </w:rPr>
      </w:pPr>
    </w:p>
    <w:p w:rsidR="00637B1A" w:rsidRDefault="007B45D5" w:rsidP="00637B1A">
      <w:pPr>
        <w:pStyle w:val="ListParagraph"/>
        <w:numPr>
          <w:ilvl w:val="0"/>
          <w:numId w:val="6"/>
        </w:numPr>
        <w:ind w:right="-471"/>
        <w:jc w:val="both"/>
        <w:rPr>
          <w:rFonts w:ascii="Arial" w:hAnsi="Arial" w:cs="Arial"/>
          <w:sz w:val="24"/>
          <w:szCs w:val="24"/>
        </w:rPr>
      </w:pPr>
      <w:r w:rsidRPr="00A83903">
        <w:rPr>
          <w:rFonts w:ascii="Arial" w:hAnsi="Arial" w:cs="Arial"/>
          <w:sz w:val="24"/>
          <w:szCs w:val="24"/>
        </w:rPr>
        <w:t xml:space="preserve"> 62% (1317) of children and young people are cared for in a fostering environment</w:t>
      </w:r>
    </w:p>
    <w:p w:rsidR="00637B1A" w:rsidRDefault="007B45D5" w:rsidP="00637B1A">
      <w:pPr>
        <w:pStyle w:val="ListParagraph"/>
        <w:numPr>
          <w:ilvl w:val="0"/>
          <w:numId w:val="6"/>
        </w:numPr>
        <w:ind w:right="-471"/>
        <w:jc w:val="both"/>
        <w:rPr>
          <w:rFonts w:ascii="Arial" w:hAnsi="Arial" w:cs="Arial"/>
          <w:sz w:val="24"/>
          <w:szCs w:val="24"/>
        </w:rPr>
      </w:pPr>
      <w:r w:rsidRPr="00A83903">
        <w:rPr>
          <w:rFonts w:ascii="Arial" w:hAnsi="Arial" w:cs="Arial"/>
          <w:sz w:val="24"/>
          <w:szCs w:val="24"/>
        </w:rPr>
        <w:t xml:space="preserve"> 11% of children and young people reside with connected carers (this means that they live with a family member of someone very close to them)</w:t>
      </w:r>
    </w:p>
    <w:p w:rsidR="00637B1A" w:rsidRDefault="007B45D5" w:rsidP="00637B1A">
      <w:pPr>
        <w:pStyle w:val="ListParagraph"/>
        <w:numPr>
          <w:ilvl w:val="0"/>
          <w:numId w:val="6"/>
        </w:numPr>
        <w:ind w:right="-471"/>
        <w:jc w:val="both"/>
        <w:rPr>
          <w:rFonts w:ascii="Arial" w:hAnsi="Arial" w:cs="Arial"/>
          <w:sz w:val="24"/>
          <w:szCs w:val="24"/>
        </w:rPr>
      </w:pPr>
      <w:r w:rsidRPr="00A83903">
        <w:rPr>
          <w:rFonts w:ascii="Arial" w:hAnsi="Arial" w:cs="Arial"/>
          <w:sz w:val="24"/>
          <w:szCs w:val="24"/>
        </w:rPr>
        <w:t>27% live with local authority carers and</w:t>
      </w:r>
      <w:r>
        <w:rPr>
          <w:rFonts w:ascii="Arial" w:hAnsi="Arial" w:cs="Arial"/>
          <w:sz w:val="24"/>
          <w:szCs w:val="24"/>
        </w:rPr>
        <w:t>,</w:t>
      </w:r>
    </w:p>
    <w:p w:rsidR="00637B1A" w:rsidRDefault="007B45D5" w:rsidP="00637B1A">
      <w:pPr>
        <w:pStyle w:val="ListParagraph"/>
        <w:numPr>
          <w:ilvl w:val="0"/>
          <w:numId w:val="6"/>
        </w:numPr>
        <w:ind w:right="-471"/>
        <w:jc w:val="both"/>
        <w:rPr>
          <w:rFonts w:ascii="Arial" w:hAnsi="Arial" w:cs="Arial"/>
          <w:sz w:val="24"/>
          <w:szCs w:val="24"/>
        </w:rPr>
      </w:pPr>
      <w:r w:rsidRPr="00A83903">
        <w:rPr>
          <w:rFonts w:ascii="Arial" w:hAnsi="Arial" w:cs="Arial"/>
          <w:sz w:val="24"/>
          <w:szCs w:val="24"/>
        </w:rPr>
        <w:t xml:space="preserve">23% live with agency foster carers. </w:t>
      </w:r>
    </w:p>
    <w:p w:rsidR="00637B1A" w:rsidRDefault="004B57ED" w:rsidP="00637B1A">
      <w:pPr>
        <w:spacing w:after="0" w:line="240" w:lineRule="auto"/>
        <w:ind w:right="-471"/>
        <w:jc w:val="both"/>
        <w:rPr>
          <w:rFonts w:ascii="Arial" w:hAnsi="Arial" w:cs="Arial"/>
          <w:sz w:val="24"/>
          <w:szCs w:val="24"/>
        </w:rPr>
      </w:pPr>
    </w:p>
    <w:p w:rsidR="00637B1A" w:rsidRPr="00A83903" w:rsidRDefault="007B45D5" w:rsidP="00637B1A">
      <w:pPr>
        <w:spacing w:after="0" w:line="240" w:lineRule="auto"/>
        <w:ind w:right="-471"/>
        <w:jc w:val="both"/>
        <w:rPr>
          <w:rFonts w:ascii="Arial" w:hAnsi="Arial" w:cs="Arial"/>
          <w:sz w:val="24"/>
          <w:szCs w:val="24"/>
        </w:rPr>
      </w:pPr>
      <w:r w:rsidRPr="00A83903">
        <w:rPr>
          <w:rFonts w:ascii="Arial" w:hAnsi="Arial" w:cs="Arial"/>
          <w:sz w:val="24"/>
          <w:szCs w:val="24"/>
        </w:rPr>
        <w:t>It is acknowledged there will always be a need for local authority and agency carers</w:t>
      </w:r>
      <w:r>
        <w:rPr>
          <w:rFonts w:ascii="Arial" w:hAnsi="Arial" w:cs="Arial"/>
          <w:sz w:val="24"/>
          <w:szCs w:val="24"/>
        </w:rPr>
        <w:t>,</w:t>
      </w:r>
      <w:r w:rsidRPr="00A83903">
        <w:rPr>
          <w:rFonts w:ascii="Arial" w:hAnsi="Arial" w:cs="Arial"/>
          <w:sz w:val="24"/>
          <w:szCs w:val="24"/>
        </w:rPr>
        <w:t xml:space="preserve"> but our aspiration </w:t>
      </w:r>
      <w:r>
        <w:rPr>
          <w:rFonts w:ascii="Arial" w:hAnsi="Arial" w:cs="Arial"/>
          <w:sz w:val="24"/>
          <w:szCs w:val="24"/>
        </w:rPr>
        <w:t>is</w:t>
      </w:r>
      <w:r w:rsidRPr="00A83903">
        <w:rPr>
          <w:rFonts w:ascii="Arial" w:hAnsi="Arial" w:cs="Arial"/>
          <w:sz w:val="24"/>
          <w:szCs w:val="24"/>
        </w:rPr>
        <w:t xml:space="preserve"> have more local authority foster carers who can care for larger sibling groups and more complex children. However, as stated above, this report does not consider any work around fostering, as there is a clear action plan and recruitment campaign currently being led by the fostering team and overseen by the Corporate Parenting Board. </w:t>
      </w:r>
    </w:p>
    <w:p w:rsidR="00637B1A" w:rsidRDefault="004B57ED" w:rsidP="00637B1A">
      <w:pPr>
        <w:spacing w:after="0" w:line="240" w:lineRule="auto"/>
        <w:ind w:right="-471"/>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202 </w:t>
      </w:r>
      <w:r w:rsidRPr="00B165F5">
        <w:rPr>
          <w:rFonts w:ascii="Arial" w:hAnsi="Arial" w:cs="Arial"/>
          <w:sz w:val="24"/>
          <w:szCs w:val="24"/>
        </w:rPr>
        <w:t>Lancashire County Council</w:t>
      </w:r>
      <w:r>
        <w:rPr>
          <w:rFonts w:ascii="Arial" w:hAnsi="Arial" w:cs="Arial"/>
          <w:sz w:val="24"/>
          <w:szCs w:val="24"/>
        </w:rPr>
        <w:t xml:space="preserve"> children currently live in children's homes. The majority (148) live in independent agency children's homes at a total cost of £578k per week. </w:t>
      </w:r>
      <w:r w:rsidRPr="000B3B8D">
        <w:rPr>
          <w:rFonts w:ascii="Arial" w:hAnsi="Arial" w:cs="Arial"/>
          <w:sz w:val="24"/>
          <w:szCs w:val="24"/>
        </w:rPr>
        <w:t xml:space="preserve">The weekly cost </w:t>
      </w:r>
      <w:r>
        <w:rPr>
          <w:rFonts w:ascii="Arial" w:hAnsi="Arial" w:cs="Arial"/>
          <w:sz w:val="24"/>
          <w:szCs w:val="24"/>
        </w:rPr>
        <w:t xml:space="preserve">for each child or young person, depending on the complexity and needs </w:t>
      </w:r>
      <w:r w:rsidRPr="000B3B8D">
        <w:rPr>
          <w:rFonts w:ascii="Arial" w:hAnsi="Arial" w:cs="Arial"/>
          <w:sz w:val="24"/>
          <w:szCs w:val="24"/>
        </w:rPr>
        <w:t xml:space="preserve">can be anywhere from £2,500 to £9,500. </w:t>
      </w:r>
      <w:r>
        <w:rPr>
          <w:rFonts w:ascii="Arial" w:hAnsi="Arial" w:cs="Arial"/>
          <w:sz w:val="24"/>
          <w:szCs w:val="24"/>
        </w:rPr>
        <w:t xml:space="preserve">54 children live in local authority children's homes at a total cost of £142k per week; a basic cost of £2,600 per child per week. It is evident that there is therefore a need to increase our in-house provision and consider carefully our use of agency placements. </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We must also consider the need to support families so that their children do not need to enter the care system at all. This report </w:t>
      </w:r>
      <w:r w:rsidRPr="0040106E">
        <w:rPr>
          <w:rFonts w:ascii="Arial" w:hAnsi="Arial" w:cs="Arial"/>
          <w:sz w:val="24"/>
          <w:szCs w:val="24"/>
        </w:rPr>
        <w:t>refer</w:t>
      </w:r>
      <w:r>
        <w:rPr>
          <w:rFonts w:ascii="Arial" w:hAnsi="Arial" w:cs="Arial"/>
          <w:sz w:val="24"/>
          <w:szCs w:val="24"/>
        </w:rPr>
        <w:t xml:space="preserve">s to the </w:t>
      </w:r>
      <w:r w:rsidRPr="0040106E">
        <w:rPr>
          <w:rFonts w:ascii="Arial" w:hAnsi="Arial" w:cs="Arial"/>
          <w:sz w:val="24"/>
          <w:szCs w:val="24"/>
        </w:rPr>
        <w:t xml:space="preserve">work </w:t>
      </w:r>
      <w:r>
        <w:rPr>
          <w:rFonts w:ascii="Arial" w:hAnsi="Arial" w:cs="Arial"/>
          <w:sz w:val="24"/>
          <w:szCs w:val="24"/>
        </w:rPr>
        <w:t xml:space="preserve">of the Adolescent Support Unit below, and the success they have working intensively with families to remain together, and to support the maintenance of foster care placements, allowing children to remain in their home. </w:t>
      </w:r>
    </w:p>
    <w:p w:rsidR="00637B1A" w:rsidRDefault="004B57ED" w:rsidP="00637B1A">
      <w:pPr>
        <w:spacing w:after="0" w:line="240" w:lineRule="auto"/>
        <w:ind w:right="-472"/>
        <w:jc w:val="both"/>
        <w:rPr>
          <w:rFonts w:ascii="Arial" w:hAnsi="Arial" w:cs="Arial"/>
          <w:sz w:val="24"/>
          <w:szCs w:val="24"/>
        </w:rPr>
      </w:pPr>
    </w:p>
    <w:p w:rsidR="00046C17" w:rsidRDefault="00046C17" w:rsidP="00637B1A">
      <w:pPr>
        <w:spacing w:after="0" w:line="276" w:lineRule="auto"/>
        <w:jc w:val="both"/>
        <w:rPr>
          <w:rFonts w:ascii="Arial" w:hAnsi="Arial" w:cs="Arial"/>
          <w:b/>
          <w:sz w:val="24"/>
          <w:szCs w:val="24"/>
          <w:u w:val="single"/>
        </w:rPr>
      </w:pPr>
    </w:p>
    <w:p w:rsidR="00046C17" w:rsidRDefault="00046C17" w:rsidP="00637B1A">
      <w:pPr>
        <w:spacing w:after="0" w:line="276" w:lineRule="auto"/>
        <w:jc w:val="both"/>
        <w:rPr>
          <w:rFonts w:ascii="Arial" w:hAnsi="Arial" w:cs="Arial"/>
          <w:b/>
          <w:sz w:val="24"/>
          <w:szCs w:val="24"/>
          <w:u w:val="single"/>
        </w:rPr>
      </w:pPr>
    </w:p>
    <w:p w:rsidR="00046C17" w:rsidRDefault="00046C17" w:rsidP="00637B1A">
      <w:pPr>
        <w:spacing w:after="0" w:line="276" w:lineRule="auto"/>
        <w:jc w:val="both"/>
        <w:rPr>
          <w:rFonts w:ascii="Arial" w:hAnsi="Arial" w:cs="Arial"/>
          <w:b/>
          <w:sz w:val="24"/>
          <w:szCs w:val="24"/>
          <w:u w:val="single"/>
        </w:rPr>
      </w:pPr>
    </w:p>
    <w:p w:rsidR="00046C17" w:rsidRDefault="00046C17" w:rsidP="00637B1A">
      <w:pPr>
        <w:spacing w:after="0" w:line="276" w:lineRule="auto"/>
        <w:jc w:val="both"/>
        <w:rPr>
          <w:rFonts w:ascii="Arial" w:hAnsi="Arial" w:cs="Arial"/>
          <w:b/>
          <w:sz w:val="24"/>
          <w:szCs w:val="24"/>
          <w:u w:val="single"/>
        </w:rPr>
      </w:pPr>
    </w:p>
    <w:p w:rsidR="00046C17" w:rsidRDefault="00046C17" w:rsidP="00637B1A">
      <w:pPr>
        <w:spacing w:after="0" w:line="276" w:lineRule="auto"/>
        <w:jc w:val="both"/>
        <w:rPr>
          <w:rFonts w:ascii="Arial" w:hAnsi="Arial" w:cs="Arial"/>
          <w:b/>
          <w:sz w:val="24"/>
          <w:szCs w:val="24"/>
          <w:u w:val="single"/>
        </w:rPr>
      </w:pPr>
    </w:p>
    <w:p w:rsidR="00637B1A" w:rsidRDefault="007B45D5" w:rsidP="00637B1A">
      <w:pPr>
        <w:spacing w:after="0" w:line="276" w:lineRule="auto"/>
        <w:jc w:val="both"/>
        <w:rPr>
          <w:rFonts w:ascii="Arial" w:hAnsi="Arial" w:cs="Arial"/>
          <w:b/>
          <w:sz w:val="24"/>
          <w:szCs w:val="24"/>
          <w:u w:val="single"/>
        </w:rPr>
      </w:pPr>
      <w:r>
        <w:rPr>
          <w:rFonts w:ascii="Arial" w:hAnsi="Arial" w:cs="Arial"/>
          <w:b/>
          <w:sz w:val="24"/>
          <w:szCs w:val="24"/>
          <w:u w:val="single"/>
        </w:rPr>
        <w:t>Age breakdown of children living in children’s homes</w:t>
      </w:r>
    </w:p>
    <w:p w:rsidR="00DD7EA7" w:rsidRPr="00A83903" w:rsidRDefault="00DD7EA7" w:rsidP="00637B1A">
      <w:pPr>
        <w:spacing w:after="0" w:line="276" w:lineRule="auto"/>
        <w:jc w:val="both"/>
        <w:rPr>
          <w:rFonts w:ascii="Arial" w:hAnsi="Arial" w:cs="Arial"/>
          <w:b/>
          <w:sz w:val="18"/>
          <w:szCs w:val="18"/>
          <w:u w:val="single"/>
        </w:rPr>
      </w:pPr>
    </w:p>
    <w:p w:rsidR="00637B1A" w:rsidRDefault="007B45D5" w:rsidP="00637B1A">
      <w:pPr>
        <w:spacing w:after="0" w:line="276" w:lineRule="auto"/>
        <w:jc w:val="both"/>
        <w:rPr>
          <w:rFonts w:ascii="Arial" w:hAnsi="Arial" w:cs="Arial"/>
          <w:b/>
          <w:sz w:val="24"/>
          <w:szCs w:val="24"/>
          <w:u w:val="single"/>
        </w:rPr>
      </w:pPr>
      <w:r w:rsidRPr="00DD7EA7">
        <w:rPr>
          <w:rFonts w:ascii="Arial" w:hAnsi="Arial" w:cs="Arial"/>
          <w:b/>
          <w:sz w:val="24"/>
          <w:szCs w:val="24"/>
          <w:u w:val="single"/>
        </w:rPr>
        <w:t>Table 1</w:t>
      </w:r>
    </w:p>
    <w:p w:rsidR="00DD7EA7" w:rsidRPr="00DD7EA7" w:rsidRDefault="00DD7EA7" w:rsidP="00637B1A">
      <w:pPr>
        <w:spacing w:after="0" w:line="276" w:lineRule="auto"/>
        <w:jc w:val="both"/>
        <w:rPr>
          <w:rFonts w:ascii="Arial" w:hAnsi="Arial" w:cs="Arial"/>
          <w:b/>
          <w:sz w:val="24"/>
          <w:szCs w:val="24"/>
          <w:u w:val="single"/>
        </w:rPr>
      </w:pPr>
    </w:p>
    <w:tbl>
      <w:tblPr>
        <w:tblStyle w:val="TableGrid"/>
        <w:tblW w:w="0" w:type="auto"/>
        <w:tblLook w:val="04A0" w:firstRow="1" w:lastRow="0" w:firstColumn="1" w:lastColumn="0" w:noHBand="0" w:noVBand="1"/>
      </w:tblPr>
      <w:tblGrid>
        <w:gridCol w:w="3005"/>
        <w:gridCol w:w="3005"/>
      </w:tblGrid>
      <w:tr w:rsidR="001374E8" w:rsidRPr="007B45D5" w:rsidTr="00637B1A">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Under 11 years</w:t>
            </w:r>
          </w:p>
        </w:tc>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4%</w:t>
            </w:r>
          </w:p>
        </w:tc>
      </w:tr>
      <w:tr w:rsidR="001374E8" w:rsidRPr="007B45D5" w:rsidTr="00637B1A">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 xml:space="preserve">11-13 years </w:t>
            </w:r>
          </w:p>
        </w:tc>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20%</w:t>
            </w:r>
          </w:p>
        </w:tc>
      </w:tr>
      <w:tr w:rsidR="001374E8" w:rsidRPr="007B45D5" w:rsidTr="00637B1A">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 xml:space="preserve">14-15 years </w:t>
            </w:r>
          </w:p>
        </w:tc>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41%</w:t>
            </w:r>
          </w:p>
        </w:tc>
      </w:tr>
      <w:tr w:rsidR="001374E8" w:rsidRPr="007B45D5" w:rsidTr="00637B1A">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16+ years</w:t>
            </w:r>
          </w:p>
        </w:tc>
        <w:tc>
          <w:tcPr>
            <w:tcW w:w="3005" w:type="dxa"/>
          </w:tcPr>
          <w:p w:rsidR="00637B1A" w:rsidRPr="00DD7EA7" w:rsidRDefault="007B45D5" w:rsidP="00637B1A">
            <w:pPr>
              <w:spacing w:line="276" w:lineRule="auto"/>
              <w:jc w:val="both"/>
              <w:rPr>
                <w:rFonts w:ascii="Arial" w:hAnsi="Arial" w:cs="Arial"/>
                <w:sz w:val="24"/>
                <w:szCs w:val="24"/>
              </w:rPr>
            </w:pPr>
            <w:r w:rsidRPr="00DD7EA7">
              <w:rPr>
                <w:rFonts w:ascii="Arial" w:hAnsi="Arial" w:cs="Arial"/>
                <w:sz w:val="24"/>
                <w:szCs w:val="24"/>
              </w:rPr>
              <w:t>25%</w:t>
            </w:r>
          </w:p>
        </w:tc>
      </w:tr>
    </w:tbl>
    <w:p w:rsidR="00637B1A" w:rsidRDefault="004B57ED" w:rsidP="00637B1A">
      <w:pPr>
        <w:spacing w:after="0" w:line="276" w:lineRule="auto"/>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The age of children and young people living in residential establishments in Lancashire range from 9-17yrs.  </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Every child who enters the care system is initially considered as being cared for in a foster home and, if this is not possible, to consider the most appropriate placement for them. The largest cohort of young people at 66% are aged 14-17. This is generally because the use of foster carers is not seen as appropriate for these young people, or that their needs are too complex.</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The county council operate 48 'mainstream' placements; this means we have 48 beds available for young people within our in-house children's homes. Mainstream is the term meaning that a child or young person does not have a disability or assessed complex emotional or mental health need. There are a further 6 beds for more complex placements and 14 short stay respite support placements. </w:t>
      </w:r>
    </w:p>
    <w:p w:rsidR="00E960E0" w:rsidRDefault="004B57ED" w:rsidP="00637B1A">
      <w:pPr>
        <w:spacing w:after="0" w:line="240" w:lineRule="auto"/>
        <w:ind w:right="-472"/>
        <w:jc w:val="both"/>
        <w:rPr>
          <w:rFonts w:ascii="Arial" w:hAnsi="Arial" w:cs="Arial"/>
          <w:sz w:val="24"/>
          <w:szCs w:val="24"/>
        </w:rPr>
      </w:pPr>
    </w:p>
    <w:p w:rsidR="00637B1A" w:rsidRDefault="007B45D5" w:rsidP="00637B1A">
      <w:pPr>
        <w:spacing w:after="0" w:line="276" w:lineRule="auto"/>
        <w:jc w:val="both"/>
        <w:rPr>
          <w:rFonts w:ascii="Arial" w:hAnsi="Arial" w:cs="Arial"/>
          <w:sz w:val="24"/>
          <w:szCs w:val="24"/>
        </w:rPr>
      </w:pPr>
      <w:r>
        <w:rPr>
          <w:rFonts w:ascii="Arial" w:hAnsi="Arial" w:cs="Arial"/>
          <w:sz w:val="24"/>
          <w:szCs w:val="24"/>
        </w:rPr>
        <w:t>Below is a table outlining our present in-house provision.</w:t>
      </w:r>
    </w:p>
    <w:p w:rsidR="00637B1A" w:rsidRDefault="004B57ED" w:rsidP="00637B1A">
      <w:pPr>
        <w:spacing w:after="0" w:line="276" w:lineRule="auto"/>
        <w:jc w:val="both"/>
        <w:rPr>
          <w:rFonts w:ascii="Arial" w:hAnsi="Arial" w:cs="Arial"/>
          <w:sz w:val="24"/>
          <w:szCs w:val="24"/>
        </w:rPr>
      </w:pPr>
    </w:p>
    <w:p w:rsidR="00637B1A" w:rsidRDefault="007B45D5" w:rsidP="00637B1A">
      <w:pPr>
        <w:spacing w:after="0" w:line="240" w:lineRule="auto"/>
        <w:jc w:val="both"/>
        <w:rPr>
          <w:rFonts w:ascii="Arial" w:hAnsi="Arial" w:cs="Arial"/>
          <w:b/>
          <w:sz w:val="24"/>
          <w:szCs w:val="24"/>
          <w:u w:val="single"/>
        </w:rPr>
      </w:pPr>
      <w:r w:rsidRPr="00DD7EA7">
        <w:rPr>
          <w:rFonts w:ascii="Arial" w:hAnsi="Arial" w:cs="Arial"/>
          <w:b/>
          <w:sz w:val="24"/>
          <w:szCs w:val="24"/>
          <w:u w:val="single"/>
        </w:rPr>
        <w:t xml:space="preserve">Table 2 </w:t>
      </w:r>
    </w:p>
    <w:p w:rsidR="00DD7EA7" w:rsidRPr="00DD7EA7" w:rsidRDefault="00DD7EA7" w:rsidP="00637B1A">
      <w:pPr>
        <w:spacing w:after="0" w:line="240" w:lineRule="auto"/>
        <w:jc w:val="both"/>
        <w:rPr>
          <w:rFonts w:ascii="Arial" w:hAnsi="Arial" w:cs="Arial"/>
          <w:b/>
          <w:sz w:val="24"/>
          <w:szCs w:val="24"/>
          <w:u w:val="single"/>
        </w:rPr>
      </w:pPr>
    </w:p>
    <w:tbl>
      <w:tblPr>
        <w:tblStyle w:val="TableGrid"/>
        <w:tblW w:w="8036" w:type="dxa"/>
        <w:tblLook w:val="04A0" w:firstRow="1" w:lastRow="0" w:firstColumn="1" w:lastColumn="0" w:noHBand="0" w:noVBand="1"/>
      </w:tblPr>
      <w:tblGrid>
        <w:gridCol w:w="549"/>
        <w:gridCol w:w="1274"/>
        <w:gridCol w:w="1558"/>
        <w:gridCol w:w="1129"/>
        <w:gridCol w:w="3526"/>
      </w:tblGrid>
      <w:tr w:rsidR="00D42022" w:rsidRPr="007B45D5" w:rsidTr="00D42022">
        <w:tc>
          <w:tcPr>
            <w:tcW w:w="54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1</w:t>
            </w:r>
          </w:p>
        </w:tc>
        <w:tc>
          <w:tcPr>
            <w:tcW w:w="1274" w:type="dxa"/>
          </w:tcPr>
          <w:p w:rsidR="00D42022" w:rsidRPr="00DD7EA7" w:rsidRDefault="00D42022" w:rsidP="00637B1A">
            <w:pPr>
              <w:pStyle w:val="EmphasisText"/>
              <w:spacing w:line="240" w:lineRule="auto"/>
              <w:rPr>
                <w:rFonts w:ascii="Arial" w:hAnsi="Arial" w:cs="Arial"/>
                <w:b w:val="0"/>
                <w:color w:val="auto"/>
                <w:sz w:val="24"/>
                <w:szCs w:val="24"/>
              </w:rPr>
            </w:pPr>
          </w:p>
        </w:tc>
        <w:tc>
          <w:tcPr>
            <w:tcW w:w="1558"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Adolescent Support Unit</w:t>
            </w:r>
          </w:p>
        </w:tc>
        <w:tc>
          <w:tcPr>
            <w:tcW w:w="112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4 beds</w:t>
            </w:r>
          </w:p>
        </w:tc>
        <w:tc>
          <w:tcPr>
            <w:tcW w:w="3526" w:type="dxa"/>
          </w:tcPr>
          <w:p w:rsidR="00D42022" w:rsidRPr="00DD7EA7" w:rsidRDefault="00D42022" w:rsidP="00637B1A">
            <w:pPr>
              <w:pStyle w:val="Content"/>
              <w:spacing w:line="240" w:lineRule="auto"/>
              <w:ind w:right="173"/>
              <w:jc w:val="both"/>
              <w:rPr>
                <w:rFonts w:ascii="Arial" w:hAnsi="Arial" w:cs="Arial"/>
                <w:bCs/>
                <w:iCs/>
                <w:color w:val="auto"/>
                <w:sz w:val="24"/>
                <w:szCs w:val="24"/>
              </w:rPr>
            </w:pPr>
            <w:r w:rsidRPr="00DD7EA7">
              <w:rPr>
                <w:rFonts w:ascii="Arial" w:hAnsi="Arial" w:cs="Arial"/>
                <w:bCs/>
                <w:iCs/>
                <w:color w:val="auto"/>
                <w:sz w:val="24"/>
                <w:szCs w:val="24"/>
              </w:rPr>
              <w:t xml:space="preserve">An Adolescent Support Unit is a 4 bedded home which offers respite style accommodation for children on the edge of care aged 10-17. An Adolescent Support Unit’s purpose is to prevent young people from becoming looked after, by educating parents and families to care for their children in their own home, whilst building resilience with young people to eventually be self-supporting during the time they spend away from the home on respite. </w:t>
            </w:r>
          </w:p>
          <w:p w:rsidR="00D42022" w:rsidRPr="00DD7EA7" w:rsidRDefault="00D42022" w:rsidP="00637B1A">
            <w:pPr>
              <w:pStyle w:val="EmphasisText"/>
              <w:spacing w:line="240" w:lineRule="auto"/>
              <w:ind w:right="173"/>
              <w:jc w:val="both"/>
              <w:rPr>
                <w:rFonts w:ascii="Arial" w:hAnsi="Arial" w:cs="Arial"/>
                <w:b w:val="0"/>
                <w:color w:val="auto"/>
                <w:sz w:val="24"/>
                <w:szCs w:val="24"/>
              </w:rPr>
            </w:pPr>
          </w:p>
        </w:tc>
      </w:tr>
      <w:tr w:rsidR="00D42022" w:rsidRPr="007B45D5" w:rsidTr="00D42022">
        <w:tc>
          <w:tcPr>
            <w:tcW w:w="54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1</w:t>
            </w:r>
          </w:p>
        </w:tc>
        <w:tc>
          <w:tcPr>
            <w:tcW w:w="1274" w:type="dxa"/>
          </w:tcPr>
          <w:p w:rsidR="00D42022" w:rsidRPr="00DD7EA7" w:rsidRDefault="00D42022" w:rsidP="00637B1A">
            <w:pPr>
              <w:pStyle w:val="EmphasisText"/>
              <w:spacing w:line="240" w:lineRule="auto"/>
              <w:rPr>
                <w:rFonts w:ascii="Arial" w:hAnsi="Arial" w:cs="Arial"/>
                <w:b w:val="0"/>
                <w:color w:val="auto"/>
                <w:sz w:val="24"/>
                <w:szCs w:val="24"/>
              </w:rPr>
            </w:pPr>
          </w:p>
        </w:tc>
        <w:tc>
          <w:tcPr>
            <w:tcW w:w="1558"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Crisis provision</w:t>
            </w:r>
          </w:p>
        </w:tc>
        <w:tc>
          <w:tcPr>
            <w:tcW w:w="112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2 beds</w:t>
            </w:r>
          </w:p>
        </w:tc>
        <w:tc>
          <w:tcPr>
            <w:tcW w:w="3526" w:type="dxa"/>
          </w:tcPr>
          <w:p w:rsidR="00D42022" w:rsidRPr="00DD7EA7" w:rsidRDefault="00D42022" w:rsidP="00637B1A">
            <w:pPr>
              <w:pStyle w:val="Content"/>
              <w:spacing w:line="240" w:lineRule="auto"/>
              <w:ind w:right="173"/>
              <w:rPr>
                <w:rFonts w:ascii="Arial" w:hAnsi="Arial" w:cs="Arial"/>
                <w:bCs/>
                <w:iCs/>
                <w:color w:val="auto"/>
                <w:sz w:val="24"/>
                <w:szCs w:val="24"/>
              </w:rPr>
            </w:pPr>
            <w:r w:rsidRPr="00DD7EA7">
              <w:rPr>
                <w:rFonts w:ascii="Arial" w:hAnsi="Arial" w:cs="Arial"/>
                <w:bCs/>
                <w:iCs/>
                <w:color w:val="auto"/>
                <w:sz w:val="24"/>
                <w:szCs w:val="24"/>
              </w:rPr>
              <w:t xml:space="preserve">A Crisis home is designed to take young people with </w:t>
            </w:r>
            <w:r w:rsidRPr="00DD7EA7">
              <w:rPr>
                <w:rFonts w:ascii="Arial" w:hAnsi="Arial" w:cs="Arial"/>
                <w:bCs/>
                <w:iCs/>
                <w:color w:val="auto"/>
                <w:sz w:val="24"/>
                <w:szCs w:val="24"/>
              </w:rPr>
              <w:lastRenderedPageBreak/>
              <w:t>immediate notice where children have nowhere else to live. To limit the impact of placing children with little to no time to assess, a crisis home is limited to being a 1 to 2 bed provision. To ensure a bed is available when needed, the home initially accommodates children for 72 hours so that care planning can occur. When required, the home can accommodate the child/young person for up to 28 days. During this time, the needs of the child can be assessed, providing wider services with the information required in order to make the best forward placement decisions. The home operates as either 2:1 or 1:1 respectively for the number of children accommodated.</w:t>
            </w:r>
          </w:p>
          <w:p w:rsidR="00D42022" w:rsidRPr="00DD7EA7" w:rsidRDefault="00D42022" w:rsidP="00637B1A">
            <w:pPr>
              <w:pStyle w:val="EmphasisText"/>
              <w:spacing w:line="240" w:lineRule="auto"/>
              <w:ind w:right="173"/>
              <w:jc w:val="both"/>
              <w:rPr>
                <w:rFonts w:ascii="Arial" w:hAnsi="Arial" w:cs="Arial"/>
                <w:b w:val="0"/>
                <w:color w:val="auto"/>
                <w:sz w:val="24"/>
                <w:szCs w:val="24"/>
              </w:rPr>
            </w:pPr>
          </w:p>
        </w:tc>
      </w:tr>
      <w:tr w:rsidR="00D42022" w:rsidRPr="007B45D5" w:rsidTr="00D42022">
        <w:tc>
          <w:tcPr>
            <w:tcW w:w="54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lastRenderedPageBreak/>
              <w:t>1</w:t>
            </w:r>
          </w:p>
        </w:tc>
        <w:tc>
          <w:tcPr>
            <w:tcW w:w="1274" w:type="dxa"/>
          </w:tcPr>
          <w:p w:rsidR="00D42022" w:rsidRPr="00DD7EA7" w:rsidRDefault="00D42022" w:rsidP="00637B1A">
            <w:pPr>
              <w:pStyle w:val="EmphasisText"/>
              <w:spacing w:line="240" w:lineRule="auto"/>
              <w:rPr>
                <w:rFonts w:ascii="Arial" w:hAnsi="Arial" w:cs="Arial"/>
                <w:b w:val="0"/>
                <w:color w:val="auto"/>
                <w:sz w:val="24"/>
                <w:szCs w:val="24"/>
              </w:rPr>
            </w:pPr>
          </w:p>
        </w:tc>
        <w:tc>
          <w:tcPr>
            <w:tcW w:w="1558"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Temporary crisis unit</w:t>
            </w:r>
          </w:p>
        </w:tc>
        <w:tc>
          <w:tcPr>
            <w:tcW w:w="112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1 bed</w:t>
            </w:r>
          </w:p>
        </w:tc>
        <w:tc>
          <w:tcPr>
            <w:tcW w:w="3526" w:type="dxa"/>
          </w:tcPr>
          <w:p w:rsidR="00D42022" w:rsidRPr="00DD7EA7" w:rsidRDefault="00D42022" w:rsidP="00637B1A">
            <w:pPr>
              <w:pStyle w:val="EmphasisText"/>
              <w:spacing w:line="240" w:lineRule="auto"/>
              <w:ind w:right="173"/>
              <w:jc w:val="both"/>
              <w:rPr>
                <w:rFonts w:ascii="Arial" w:hAnsi="Arial" w:cs="Arial"/>
                <w:b w:val="0"/>
                <w:color w:val="auto"/>
                <w:sz w:val="24"/>
                <w:szCs w:val="24"/>
              </w:rPr>
            </w:pPr>
            <w:r w:rsidRPr="00DD7EA7">
              <w:rPr>
                <w:rFonts w:ascii="Arial" w:hAnsi="Arial" w:cs="Arial"/>
                <w:b w:val="0"/>
                <w:color w:val="auto"/>
                <w:sz w:val="24"/>
                <w:szCs w:val="24"/>
              </w:rPr>
              <w:t>This provision is temporary and will be closed when the young person living there moves on to their identified placement.</w:t>
            </w:r>
          </w:p>
          <w:p w:rsidR="00D42022" w:rsidRPr="00DD7EA7" w:rsidRDefault="00D42022" w:rsidP="00637B1A">
            <w:pPr>
              <w:pStyle w:val="EmphasisText"/>
              <w:spacing w:line="240" w:lineRule="auto"/>
              <w:ind w:right="173"/>
              <w:jc w:val="both"/>
              <w:rPr>
                <w:rFonts w:ascii="Arial" w:hAnsi="Arial" w:cs="Arial"/>
                <w:b w:val="0"/>
                <w:color w:val="auto"/>
                <w:sz w:val="24"/>
                <w:szCs w:val="24"/>
              </w:rPr>
            </w:pPr>
          </w:p>
        </w:tc>
      </w:tr>
      <w:tr w:rsidR="00D42022" w:rsidRPr="007B45D5" w:rsidTr="00D42022">
        <w:tc>
          <w:tcPr>
            <w:tcW w:w="54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 xml:space="preserve">2 </w:t>
            </w:r>
          </w:p>
        </w:tc>
        <w:tc>
          <w:tcPr>
            <w:tcW w:w="1274" w:type="dxa"/>
          </w:tcPr>
          <w:p w:rsidR="00D42022" w:rsidRPr="00DD7EA7" w:rsidRDefault="00D42022" w:rsidP="00637B1A">
            <w:pPr>
              <w:pStyle w:val="EmphasisText"/>
              <w:spacing w:line="240" w:lineRule="auto"/>
              <w:rPr>
                <w:rFonts w:ascii="Arial" w:hAnsi="Arial" w:cs="Arial"/>
                <w:b w:val="0"/>
                <w:color w:val="auto"/>
                <w:sz w:val="24"/>
                <w:szCs w:val="24"/>
              </w:rPr>
            </w:pPr>
          </w:p>
        </w:tc>
        <w:tc>
          <w:tcPr>
            <w:tcW w:w="1558"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 xml:space="preserve">Complex additional resource homes </w:t>
            </w:r>
          </w:p>
        </w:tc>
        <w:tc>
          <w:tcPr>
            <w:tcW w:w="112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4 beds</w:t>
            </w: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3 beds</w:t>
            </w:r>
          </w:p>
        </w:tc>
        <w:tc>
          <w:tcPr>
            <w:tcW w:w="3526" w:type="dxa"/>
          </w:tcPr>
          <w:p w:rsidR="00D42022" w:rsidRPr="00DD7EA7" w:rsidRDefault="00D42022" w:rsidP="00637B1A">
            <w:pPr>
              <w:pStyle w:val="Content"/>
              <w:spacing w:line="240" w:lineRule="auto"/>
              <w:ind w:right="173"/>
              <w:jc w:val="both"/>
              <w:rPr>
                <w:rFonts w:ascii="Arial" w:hAnsi="Arial" w:cs="Arial"/>
                <w:bCs/>
                <w:iCs/>
                <w:color w:val="auto"/>
                <w:sz w:val="24"/>
                <w:szCs w:val="24"/>
              </w:rPr>
            </w:pPr>
            <w:r w:rsidRPr="00DD7EA7">
              <w:rPr>
                <w:rFonts w:ascii="Arial" w:hAnsi="Arial" w:cs="Arial"/>
                <w:bCs/>
                <w:iCs/>
                <w:color w:val="auto"/>
                <w:sz w:val="24"/>
                <w:szCs w:val="24"/>
              </w:rPr>
              <w:t>A complex needs home is a 3/4-bed provision which has additional resources to meet the needs of children placed. Along with the structure of a mainstream home, a complex home has the addition of night staff and lower numbers of children. The structure is designed for each child to have 1 staff assigned ratio 1:1</w:t>
            </w:r>
          </w:p>
          <w:p w:rsidR="00D42022" w:rsidRPr="00DD7EA7" w:rsidRDefault="00D42022" w:rsidP="00637B1A">
            <w:pPr>
              <w:pStyle w:val="EmphasisText"/>
              <w:spacing w:line="240" w:lineRule="auto"/>
              <w:ind w:right="173"/>
              <w:jc w:val="both"/>
              <w:rPr>
                <w:rFonts w:ascii="Arial" w:hAnsi="Arial" w:cs="Arial"/>
                <w:b w:val="0"/>
                <w:color w:val="auto"/>
                <w:sz w:val="24"/>
                <w:szCs w:val="24"/>
              </w:rPr>
            </w:pPr>
          </w:p>
        </w:tc>
      </w:tr>
      <w:tr w:rsidR="00D42022" w:rsidRPr="007B45D5" w:rsidTr="00D42022">
        <w:tc>
          <w:tcPr>
            <w:tcW w:w="54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8</w:t>
            </w:r>
          </w:p>
        </w:tc>
        <w:tc>
          <w:tcPr>
            <w:tcW w:w="1274" w:type="dxa"/>
          </w:tcPr>
          <w:p w:rsidR="00D42022" w:rsidRPr="00DD7EA7" w:rsidRDefault="00D42022" w:rsidP="00637B1A">
            <w:pPr>
              <w:pStyle w:val="EmphasisText"/>
              <w:spacing w:line="240" w:lineRule="auto"/>
              <w:rPr>
                <w:rFonts w:ascii="Arial" w:hAnsi="Arial" w:cs="Arial"/>
                <w:b w:val="0"/>
                <w:color w:val="auto"/>
                <w:sz w:val="24"/>
                <w:szCs w:val="24"/>
              </w:rPr>
            </w:pPr>
          </w:p>
        </w:tc>
        <w:tc>
          <w:tcPr>
            <w:tcW w:w="1558"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 xml:space="preserve">Mainstream homes </w:t>
            </w:r>
          </w:p>
        </w:tc>
        <w:tc>
          <w:tcPr>
            <w:tcW w:w="112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lastRenderedPageBreak/>
              <w:t>6 beds</w:t>
            </w: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tc>
        <w:tc>
          <w:tcPr>
            <w:tcW w:w="3526" w:type="dxa"/>
          </w:tcPr>
          <w:p w:rsidR="00D42022" w:rsidRPr="00DD7EA7" w:rsidRDefault="00D42022" w:rsidP="00637B1A">
            <w:pPr>
              <w:pStyle w:val="Content"/>
              <w:spacing w:line="240" w:lineRule="auto"/>
              <w:ind w:right="173"/>
              <w:jc w:val="both"/>
              <w:rPr>
                <w:rFonts w:ascii="Arial" w:hAnsi="Arial" w:cs="Arial"/>
                <w:bCs/>
                <w:iCs/>
                <w:color w:val="auto"/>
                <w:sz w:val="24"/>
                <w:szCs w:val="24"/>
              </w:rPr>
            </w:pPr>
            <w:r w:rsidRPr="00DD7EA7">
              <w:rPr>
                <w:rFonts w:ascii="Arial" w:hAnsi="Arial" w:cs="Arial"/>
                <w:bCs/>
                <w:iCs/>
                <w:color w:val="auto"/>
                <w:sz w:val="24"/>
                <w:szCs w:val="24"/>
              </w:rPr>
              <w:lastRenderedPageBreak/>
              <w:t xml:space="preserve">A mainstream children’s home is a 6 bedded home where children are looked after long term aged between 11-17. Children will remain accommodated until such as </w:t>
            </w:r>
            <w:r w:rsidRPr="00DD7EA7">
              <w:rPr>
                <w:rFonts w:ascii="Arial" w:hAnsi="Arial" w:cs="Arial"/>
                <w:bCs/>
                <w:iCs/>
                <w:color w:val="auto"/>
                <w:sz w:val="24"/>
                <w:szCs w:val="24"/>
              </w:rPr>
              <w:lastRenderedPageBreak/>
              <w:t>time as a suitable stepdown to fostering or back to family can occur, or until they reach an age where they can be accommodated in a supported living arrangement around the age of 17+. Staffing ratio is 1 staff for every 2 children. 1:2</w:t>
            </w:r>
          </w:p>
          <w:p w:rsidR="00D42022" w:rsidRPr="00DD7EA7" w:rsidRDefault="00D42022" w:rsidP="00637B1A">
            <w:pPr>
              <w:pStyle w:val="EmphasisText"/>
              <w:spacing w:line="240" w:lineRule="auto"/>
              <w:ind w:right="173"/>
              <w:jc w:val="both"/>
              <w:rPr>
                <w:rFonts w:ascii="Arial" w:hAnsi="Arial" w:cs="Arial"/>
                <w:b w:val="0"/>
                <w:color w:val="auto"/>
                <w:sz w:val="24"/>
                <w:szCs w:val="24"/>
              </w:rPr>
            </w:pPr>
          </w:p>
        </w:tc>
      </w:tr>
      <w:tr w:rsidR="00D42022" w:rsidRPr="007B45D5" w:rsidTr="00D42022">
        <w:tc>
          <w:tcPr>
            <w:tcW w:w="54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lastRenderedPageBreak/>
              <w:t>3</w:t>
            </w:r>
          </w:p>
        </w:tc>
        <w:tc>
          <w:tcPr>
            <w:tcW w:w="1274" w:type="dxa"/>
          </w:tcPr>
          <w:p w:rsidR="00D42022" w:rsidRPr="00DD7EA7" w:rsidRDefault="00D42022" w:rsidP="00637B1A">
            <w:pPr>
              <w:pStyle w:val="EmphasisText"/>
              <w:spacing w:line="240" w:lineRule="auto"/>
              <w:rPr>
                <w:rFonts w:ascii="Arial" w:hAnsi="Arial" w:cs="Arial"/>
                <w:b w:val="0"/>
                <w:color w:val="auto"/>
                <w:sz w:val="24"/>
                <w:szCs w:val="24"/>
              </w:rPr>
            </w:pPr>
          </w:p>
        </w:tc>
        <w:tc>
          <w:tcPr>
            <w:tcW w:w="1558"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Short Break Service</w:t>
            </w:r>
          </w:p>
        </w:tc>
        <w:tc>
          <w:tcPr>
            <w:tcW w:w="1129" w:type="dxa"/>
          </w:tcPr>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spacing w:line="240" w:lineRule="auto"/>
              <w:rPr>
                <w:rFonts w:ascii="Arial" w:hAnsi="Arial" w:cs="Arial"/>
                <w:b w:val="0"/>
                <w:color w:val="auto"/>
                <w:sz w:val="24"/>
                <w:szCs w:val="24"/>
              </w:rPr>
            </w:pP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4 beds</w:t>
            </w:r>
          </w:p>
          <w:p w:rsidR="00D42022" w:rsidRPr="00DD7EA7" w:rsidRDefault="00D42022" w:rsidP="00637B1A">
            <w:pPr>
              <w:pStyle w:val="EmphasisText"/>
              <w:spacing w:line="240" w:lineRule="auto"/>
              <w:rPr>
                <w:rFonts w:ascii="Arial" w:hAnsi="Arial" w:cs="Arial"/>
                <w:b w:val="0"/>
                <w:color w:val="auto"/>
                <w:sz w:val="24"/>
                <w:szCs w:val="24"/>
              </w:rPr>
            </w:pPr>
            <w:r w:rsidRPr="00DD7EA7">
              <w:rPr>
                <w:rFonts w:ascii="Arial" w:hAnsi="Arial" w:cs="Arial"/>
                <w:b w:val="0"/>
                <w:color w:val="auto"/>
                <w:sz w:val="24"/>
                <w:szCs w:val="24"/>
              </w:rPr>
              <w:t xml:space="preserve">4 beds </w:t>
            </w:r>
          </w:p>
        </w:tc>
        <w:tc>
          <w:tcPr>
            <w:tcW w:w="3526" w:type="dxa"/>
          </w:tcPr>
          <w:p w:rsidR="00D42022" w:rsidRPr="00DD7EA7" w:rsidRDefault="00D42022" w:rsidP="00637B1A">
            <w:pPr>
              <w:pStyle w:val="Content"/>
              <w:spacing w:line="240" w:lineRule="auto"/>
              <w:ind w:right="173"/>
              <w:jc w:val="both"/>
              <w:rPr>
                <w:rFonts w:ascii="Arial" w:hAnsi="Arial" w:cs="Arial"/>
                <w:bCs/>
                <w:iCs/>
                <w:color w:val="auto"/>
                <w:sz w:val="24"/>
                <w:szCs w:val="24"/>
              </w:rPr>
            </w:pPr>
            <w:r w:rsidRPr="00DD7EA7">
              <w:rPr>
                <w:rFonts w:ascii="Arial" w:hAnsi="Arial" w:cs="Arial"/>
                <w:bCs/>
                <w:iCs/>
                <w:color w:val="auto"/>
                <w:sz w:val="24"/>
                <w:szCs w:val="24"/>
              </w:rPr>
              <w:t xml:space="preserve">A short break home provides respite care to children with disabilities for short periods of time, to support stable home or career placements and to provide positive engaging experiences to disabled children. </w:t>
            </w:r>
          </w:p>
        </w:tc>
      </w:tr>
    </w:tbl>
    <w:p w:rsidR="00637B1A" w:rsidRPr="007B45D5" w:rsidRDefault="004B57ED" w:rsidP="00637B1A">
      <w:pPr>
        <w:pStyle w:val="EmphasisText"/>
        <w:rPr>
          <w:rFonts w:ascii="Arial" w:hAnsi="Arial" w:cs="Arial"/>
          <w:sz w:val="24"/>
          <w:szCs w:val="24"/>
        </w:rPr>
      </w:pPr>
    </w:p>
    <w:p w:rsidR="00637B1A" w:rsidRDefault="007B45D5" w:rsidP="00637B1A">
      <w:pPr>
        <w:pStyle w:val="Content"/>
        <w:spacing w:line="240" w:lineRule="auto"/>
        <w:ind w:right="-472"/>
        <w:jc w:val="both"/>
        <w:rPr>
          <w:rFonts w:ascii="Arial" w:hAnsi="Arial" w:cs="Arial"/>
          <w:color w:val="auto"/>
          <w:sz w:val="24"/>
          <w:szCs w:val="24"/>
        </w:rPr>
      </w:pPr>
      <w:r>
        <w:rPr>
          <w:rFonts w:ascii="Arial" w:hAnsi="Arial" w:cs="Arial"/>
          <w:color w:val="auto"/>
          <w:sz w:val="24"/>
          <w:szCs w:val="24"/>
        </w:rPr>
        <w:t xml:space="preserve">The county council </w:t>
      </w:r>
      <w:r w:rsidRPr="00433DA2">
        <w:rPr>
          <w:rFonts w:ascii="Arial" w:hAnsi="Arial" w:cs="Arial"/>
          <w:color w:val="auto"/>
          <w:sz w:val="24"/>
          <w:szCs w:val="24"/>
        </w:rPr>
        <w:t>have collaborated with three independent providers to deliver</w:t>
      </w:r>
      <w:r>
        <w:rPr>
          <w:rFonts w:ascii="Arial" w:hAnsi="Arial" w:cs="Arial"/>
          <w:color w:val="auto"/>
          <w:sz w:val="24"/>
          <w:szCs w:val="24"/>
        </w:rPr>
        <w:t>:</w:t>
      </w:r>
    </w:p>
    <w:p w:rsidR="00637B1A" w:rsidRPr="00A83903" w:rsidRDefault="004B57ED" w:rsidP="00637B1A">
      <w:pPr>
        <w:pStyle w:val="Content"/>
        <w:spacing w:line="240" w:lineRule="auto"/>
        <w:ind w:right="-472"/>
        <w:jc w:val="both"/>
        <w:rPr>
          <w:rFonts w:ascii="Arial" w:hAnsi="Arial" w:cs="Arial"/>
          <w:color w:val="auto"/>
          <w:sz w:val="14"/>
          <w:szCs w:val="14"/>
        </w:rPr>
      </w:pPr>
    </w:p>
    <w:p w:rsidR="00637B1A" w:rsidRDefault="007B45D5" w:rsidP="00637B1A">
      <w:pPr>
        <w:pStyle w:val="Content"/>
        <w:numPr>
          <w:ilvl w:val="0"/>
          <w:numId w:val="7"/>
        </w:numPr>
        <w:spacing w:line="240" w:lineRule="auto"/>
        <w:ind w:right="-472"/>
        <w:jc w:val="both"/>
        <w:rPr>
          <w:rFonts w:ascii="Arial" w:hAnsi="Arial" w:cs="Arial"/>
          <w:color w:val="auto"/>
          <w:sz w:val="24"/>
          <w:szCs w:val="24"/>
        </w:rPr>
      </w:pPr>
      <w:r w:rsidRPr="00433DA2">
        <w:rPr>
          <w:rFonts w:ascii="Arial" w:hAnsi="Arial" w:cs="Arial"/>
          <w:color w:val="auto"/>
          <w:sz w:val="24"/>
          <w:szCs w:val="24"/>
        </w:rPr>
        <w:t>5 mainstream placements</w:t>
      </w:r>
    </w:p>
    <w:p w:rsidR="00637B1A" w:rsidRDefault="007B45D5" w:rsidP="00637B1A">
      <w:pPr>
        <w:pStyle w:val="Content"/>
        <w:numPr>
          <w:ilvl w:val="0"/>
          <w:numId w:val="7"/>
        </w:numPr>
        <w:spacing w:line="240" w:lineRule="auto"/>
        <w:ind w:right="-472"/>
        <w:jc w:val="both"/>
        <w:rPr>
          <w:rFonts w:ascii="Arial" w:hAnsi="Arial" w:cs="Arial"/>
          <w:color w:val="auto"/>
          <w:sz w:val="24"/>
          <w:szCs w:val="24"/>
        </w:rPr>
      </w:pPr>
      <w:r w:rsidRPr="00433DA2">
        <w:rPr>
          <w:rFonts w:ascii="Arial" w:hAnsi="Arial" w:cs="Arial"/>
          <w:color w:val="auto"/>
          <w:sz w:val="24"/>
          <w:szCs w:val="24"/>
        </w:rPr>
        <w:t>15 complex placements</w:t>
      </w:r>
      <w:r w:rsidR="00DD7EA7">
        <w:rPr>
          <w:rFonts w:ascii="Arial" w:hAnsi="Arial" w:cs="Arial"/>
          <w:color w:val="auto"/>
          <w:sz w:val="24"/>
          <w:szCs w:val="24"/>
        </w:rPr>
        <w:t>;</w:t>
      </w:r>
      <w:r w:rsidRPr="00433DA2">
        <w:rPr>
          <w:rFonts w:ascii="Arial" w:hAnsi="Arial" w:cs="Arial"/>
          <w:color w:val="auto"/>
          <w:sz w:val="24"/>
          <w:szCs w:val="24"/>
        </w:rPr>
        <w:t xml:space="preserve"> and</w:t>
      </w:r>
    </w:p>
    <w:p w:rsidR="00637B1A" w:rsidRDefault="007B45D5" w:rsidP="00637B1A">
      <w:pPr>
        <w:pStyle w:val="Content"/>
        <w:numPr>
          <w:ilvl w:val="0"/>
          <w:numId w:val="7"/>
        </w:numPr>
        <w:spacing w:line="240" w:lineRule="auto"/>
        <w:ind w:right="-472"/>
        <w:jc w:val="both"/>
        <w:rPr>
          <w:rFonts w:ascii="Arial" w:hAnsi="Arial" w:cs="Arial"/>
          <w:color w:val="auto"/>
          <w:sz w:val="24"/>
          <w:szCs w:val="24"/>
        </w:rPr>
      </w:pPr>
      <w:r w:rsidRPr="00433DA2">
        <w:rPr>
          <w:rFonts w:ascii="Arial" w:hAnsi="Arial" w:cs="Arial"/>
          <w:color w:val="auto"/>
          <w:sz w:val="24"/>
          <w:szCs w:val="24"/>
        </w:rPr>
        <w:t xml:space="preserve">3 solo placements. </w:t>
      </w:r>
    </w:p>
    <w:p w:rsidR="00637B1A" w:rsidRDefault="004B57ED" w:rsidP="00637B1A">
      <w:pPr>
        <w:pStyle w:val="Content"/>
        <w:spacing w:line="240" w:lineRule="auto"/>
        <w:ind w:right="-472"/>
        <w:jc w:val="both"/>
        <w:rPr>
          <w:rFonts w:ascii="Arial" w:hAnsi="Arial" w:cs="Arial"/>
          <w:color w:val="auto"/>
          <w:sz w:val="24"/>
          <w:szCs w:val="24"/>
        </w:rPr>
      </w:pPr>
    </w:p>
    <w:p w:rsidR="00637B1A" w:rsidRDefault="007B45D5" w:rsidP="00637B1A">
      <w:pPr>
        <w:pStyle w:val="Content"/>
        <w:spacing w:line="240" w:lineRule="auto"/>
        <w:ind w:right="-472"/>
        <w:jc w:val="both"/>
        <w:rPr>
          <w:rFonts w:ascii="Arial" w:hAnsi="Arial" w:cs="Arial"/>
          <w:color w:val="auto"/>
          <w:sz w:val="24"/>
          <w:szCs w:val="24"/>
        </w:rPr>
      </w:pPr>
      <w:r w:rsidRPr="00433DA2">
        <w:rPr>
          <w:rFonts w:ascii="Arial" w:hAnsi="Arial" w:cs="Arial"/>
          <w:color w:val="auto"/>
          <w:sz w:val="24"/>
          <w:szCs w:val="24"/>
        </w:rPr>
        <w:t xml:space="preserve">It is anticipated </w:t>
      </w:r>
      <w:r>
        <w:rPr>
          <w:rFonts w:ascii="Arial" w:hAnsi="Arial" w:cs="Arial"/>
          <w:color w:val="auto"/>
          <w:sz w:val="24"/>
          <w:szCs w:val="24"/>
        </w:rPr>
        <w:t xml:space="preserve">that </w:t>
      </w:r>
      <w:r w:rsidRPr="00433DA2">
        <w:rPr>
          <w:rFonts w:ascii="Arial" w:hAnsi="Arial" w:cs="Arial"/>
          <w:color w:val="auto"/>
          <w:sz w:val="24"/>
          <w:szCs w:val="24"/>
        </w:rPr>
        <w:t xml:space="preserve">this will all be delivered by January 2021. There is an opportunity to increase </w:t>
      </w:r>
      <w:r>
        <w:rPr>
          <w:rFonts w:ascii="Arial" w:hAnsi="Arial" w:cs="Arial"/>
          <w:color w:val="auto"/>
          <w:sz w:val="24"/>
          <w:szCs w:val="24"/>
        </w:rPr>
        <w:t xml:space="preserve">this </w:t>
      </w:r>
      <w:r w:rsidRPr="00433DA2">
        <w:rPr>
          <w:rFonts w:ascii="Arial" w:hAnsi="Arial" w:cs="Arial"/>
          <w:color w:val="auto"/>
          <w:sz w:val="24"/>
          <w:szCs w:val="24"/>
        </w:rPr>
        <w:t xml:space="preserve">to a total of 50 placements by 2024. </w:t>
      </w:r>
    </w:p>
    <w:p w:rsidR="00637B1A" w:rsidRDefault="004B57ED" w:rsidP="00637B1A">
      <w:pPr>
        <w:pStyle w:val="Content"/>
        <w:spacing w:line="240" w:lineRule="auto"/>
        <w:ind w:right="-472"/>
        <w:jc w:val="both"/>
        <w:rPr>
          <w:rFonts w:ascii="Arial" w:hAnsi="Arial" w:cs="Arial"/>
          <w:color w:val="auto"/>
          <w:sz w:val="24"/>
          <w:szCs w:val="24"/>
        </w:rPr>
      </w:pPr>
    </w:p>
    <w:p w:rsidR="00637B1A" w:rsidRDefault="007B45D5" w:rsidP="00637B1A">
      <w:pPr>
        <w:pStyle w:val="Content"/>
        <w:spacing w:line="240" w:lineRule="auto"/>
        <w:ind w:right="-472"/>
        <w:jc w:val="both"/>
        <w:rPr>
          <w:rFonts w:ascii="Arial" w:hAnsi="Arial" w:cs="Arial"/>
          <w:color w:val="auto"/>
          <w:sz w:val="24"/>
          <w:szCs w:val="24"/>
        </w:rPr>
      </w:pPr>
      <w:r w:rsidRPr="00433DA2">
        <w:rPr>
          <w:rFonts w:ascii="Arial" w:hAnsi="Arial" w:cs="Arial"/>
          <w:color w:val="auto"/>
          <w:sz w:val="24"/>
          <w:szCs w:val="24"/>
        </w:rPr>
        <w:t>Although this is through independent providers</w:t>
      </w:r>
      <w:r>
        <w:rPr>
          <w:rFonts w:ascii="Arial" w:hAnsi="Arial" w:cs="Arial"/>
          <w:color w:val="auto"/>
          <w:sz w:val="24"/>
          <w:szCs w:val="24"/>
        </w:rPr>
        <w:t>,</w:t>
      </w:r>
      <w:r w:rsidRPr="00433DA2">
        <w:rPr>
          <w:rFonts w:ascii="Arial" w:hAnsi="Arial" w:cs="Arial"/>
          <w:color w:val="auto"/>
          <w:sz w:val="24"/>
          <w:szCs w:val="24"/>
        </w:rPr>
        <w:t xml:space="preserve"> the costs are considerably lower than spot purchasing individual </w:t>
      </w:r>
      <w:r>
        <w:rPr>
          <w:rFonts w:ascii="Arial" w:hAnsi="Arial" w:cs="Arial"/>
          <w:color w:val="auto"/>
          <w:sz w:val="24"/>
          <w:szCs w:val="24"/>
        </w:rPr>
        <w:t xml:space="preserve">placements </w:t>
      </w:r>
      <w:r w:rsidRPr="000B3B8D">
        <w:rPr>
          <w:rFonts w:ascii="Arial" w:hAnsi="Arial" w:cs="Arial"/>
          <w:color w:val="auto"/>
          <w:sz w:val="24"/>
          <w:szCs w:val="24"/>
        </w:rPr>
        <w:t>which can cost up to £9,500</w:t>
      </w:r>
      <w:r>
        <w:rPr>
          <w:rFonts w:ascii="Arial" w:hAnsi="Arial" w:cs="Arial"/>
          <w:color w:val="auto"/>
          <w:sz w:val="24"/>
          <w:szCs w:val="24"/>
        </w:rPr>
        <w:t xml:space="preserve"> per week</w:t>
      </w:r>
      <w:r w:rsidRPr="000B3B8D">
        <w:rPr>
          <w:rFonts w:ascii="Arial" w:hAnsi="Arial" w:cs="Arial"/>
          <w:color w:val="auto"/>
          <w:sz w:val="24"/>
          <w:szCs w:val="24"/>
        </w:rPr>
        <w:t xml:space="preserve">. </w:t>
      </w:r>
    </w:p>
    <w:p w:rsidR="00637B1A" w:rsidRDefault="004B57ED" w:rsidP="00637B1A">
      <w:pPr>
        <w:pStyle w:val="Content"/>
        <w:spacing w:line="240" w:lineRule="auto"/>
        <w:ind w:right="-472"/>
        <w:jc w:val="both"/>
        <w:rPr>
          <w:rFonts w:ascii="Arial" w:hAnsi="Arial" w:cs="Arial"/>
          <w:color w:val="auto"/>
          <w:sz w:val="24"/>
          <w:szCs w:val="24"/>
        </w:rPr>
      </w:pPr>
    </w:p>
    <w:p w:rsidR="00637B1A" w:rsidRPr="00A83903" w:rsidRDefault="007B45D5" w:rsidP="00637B1A">
      <w:pPr>
        <w:pStyle w:val="Content"/>
        <w:spacing w:line="240" w:lineRule="auto"/>
        <w:ind w:right="-472"/>
        <w:jc w:val="both"/>
        <w:rPr>
          <w:rFonts w:ascii="Arial" w:hAnsi="Arial" w:cs="Arial"/>
          <w:color w:val="auto"/>
          <w:sz w:val="24"/>
          <w:szCs w:val="24"/>
        </w:rPr>
      </w:pPr>
      <w:r w:rsidRPr="00433DA2">
        <w:rPr>
          <w:rFonts w:ascii="Arial" w:hAnsi="Arial" w:cs="Arial"/>
          <w:color w:val="auto"/>
          <w:sz w:val="24"/>
          <w:szCs w:val="24"/>
        </w:rPr>
        <w:t xml:space="preserve">As stated </w:t>
      </w:r>
      <w:r>
        <w:rPr>
          <w:rFonts w:ascii="Arial" w:hAnsi="Arial" w:cs="Arial"/>
          <w:color w:val="auto"/>
          <w:sz w:val="24"/>
          <w:szCs w:val="24"/>
        </w:rPr>
        <w:t xml:space="preserve">previously, </w:t>
      </w:r>
      <w:r w:rsidRPr="00433DA2">
        <w:rPr>
          <w:rFonts w:ascii="Arial" w:hAnsi="Arial" w:cs="Arial"/>
          <w:color w:val="auto"/>
          <w:sz w:val="24"/>
          <w:szCs w:val="24"/>
        </w:rPr>
        <w:t>there is a need for a mixed economy</w:t>
      </w:r>
      <w:r>
        <w:rPr>
          <w:rFonts w:ascii="Arial" w:hAnsi="Arial" w:cs="Arial"/>
          <w:color w:val="auto"/>
          <w:sz w:val="24"/>
          <w:szCs w:val="24"/>
        </w:rPr>
        <w:t>,</w:t>
      </w:r>
      <w:r w:rsidRPr="00433DA2">
        <w:rPr>
          <w:rFonts w:ascii="Arial" w:hAnsi="Arial" w:cs="Arial"/>
          <w:color w:val="auto"/>
          <w:sz w:val="24"/>
          <w:szCs w:val="24"/>
        </w:rPr>
        <w:t xml:space="preserve"> and this is an opportunity for us to direct the market in a financially effective manner. This way of commissioning enables the council to have access to provision</w:t>
      </w:r>
      <w:r>
        <w:rPr>
          <w:rFonts w:ascii="Arial" w:hAnsi="Arial" w:cs="Arial"/>
          <w:color w:val="auto"/>
          <w:sz w:val="24"/>
          <w:szCs w:val="24"/>
        </w:rPr>
        <w:t>,</w:t>
      </w:r>
      <w:r w:rsidRPr="00433DA2">
        <w:rPr>
          <w:rFonts w:ascii="Arial" w:hAnsi="Arial" w:cs="Arial"/>
          <w:color w:val="auto"/>
          <w:sz w:val="24"/>
          <w:szCs w:val="24"/>
        </w:rPr>
        <w:t xml:space="preserve"> without having the upkeep of buildings, Ofsted registration and the recruitment of staff. The </w:t>
      </w:r>
      <w:r w:rsidRPr="0040106E">
        <w:rPr>
          <w:rFonts w:ascii="Arial" w:hAnsi="Arial" w:cs="Arial"/>
          <w:color w:val="auto"/>
          <w:sz w:val="24"/>
          <w:szCs w:val="24"/>
        </w:rPr>
        <w:t xml:space="preserve">converse </w:t>
      </w:r>
      <w:r w:rsidRPr="00433DA2">
        <w:rPr>
          <w:rFonts w:ascii="Arial" w:hAnsi="Arial" w:cs="Arial"/>
          <w:color w:val="auto"/>
          <w:sz w:val="24"/>
          <w:szCs w:val="24"/>
        </w:rPr>
        <w:t>is that the Local Authority have no ability to overs</w:t>
      </w:r>
      <w:r>
        <w:rPr>
          <w:rFonts w:ascii="Arial" w:hAnsi="Arial" w:cs="Arial"/>
          <w:color w:val="auto"/>
          <w:sz w:val="24"/>
          <w:szCs w:val="24"/>
        </w:rPr>
        <w:t>ee the functioning of the homes or instruct the admittance of a child. Our commissioning team are therefore working closely with the providers to ensure the safety of our children is paramount. A framework of internal oversight will be established.</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sidRPr="001611C1">
        <w:rPr>
          <w:rFonts w:ascii="Arial" w:eastAsia="Calibri" w:hAnsi="Arial" w:cs="Arial"/>
          <w:sz w:val="24"/>
          <w:szCs w:val="24"/>
          <w:lang w:eastAsia="en-GB"/>
        </w:rPr>
        <w:t xml:space="preserve">In common with other local authorities, Lancashire experiences an on-going challenge of dealing </w:t>
      </w:r>
      <w:r w:rsidRPr="0040106E">
        <w:rPr>
          <w:rFonts w:ascii="Arial" w:eastAsia="Calibri" w:hAnsi="Arial" w:cs="Arial"/>
          <w:sz w:val="24"/>
          <w:szCs w:val="24"/>
          <w:lang w:eastAsia="en-GB"/>
        </w:rPr>
        <w:t xml:space="preserve">with Children and Young People </w:t>
      </w:r>
      <w:r w:rsidRPr="001611C1">
        <w:rPr>
          <w:rFonts w:ascii="Arial" w:eastAsia="Calibri" w:hAnsi="Arial" w:cs="Arial"/>
          <w:sz w:val="24"/>
          <w:szCs w:val="24"/>
          <w:lang w:eastAsia="en-GB"/>
        </w:rPr>
        <w:t>in crisis</w:t>
      </w:r>
      <w:r>
        <w:rPr>
          <w:rFonts w:ascii="Arial" w:eastAsia="Calibri" w:hAnsi="Arial" w:cs="Arial"/>
          <w:sz w:val="24"/>
          <w:szCs w:val="24"/>
          <w:lang w:eastAsia="en-GB"/>
        </w:rPr>
        <w:t>,</w:t>
      </w:r>
      <w:r w:rsidRPr="001611C1">
        <w:rPr>
          <w:rFonts w:ascii="Arial" w:eastAsia="Calibri" w:hAnsi="Arial" w:cs="Arial"/>
          <w:sz w:val="24"/>
          <w:szCs w:val="24"/>
          <w:lang w:eastAsia="en-GB"/>
        </w:rPr>
        <w:t xml:space="preserve"> who require immediate accommodation.  The number of requests for emergency</w:t>
      </w:r>
      <w:r>
        <w:rPr>
          <w:rFonts w:ascii="Arial" w:eastAsia="Calibri" w:hAnsi="Arial" w:cs="Arial"/>
          <w:sz w:val="24"/>
          <w:szCs w:val="24"/>
          <w:lang w:eastAsia="en-GB"/>
        </w:rPr>
        <w:t xml:space="preserve"> placements required for new looked after children</w:t>
      </w:r>
      <w:r w:rsidRPr="001611C1">
        <w:rPr>
          <w:rFonts w:ascii="Arial" w:eastAsia="Calibri" w:hAnsi="Arial" w:cs="Arial"/>
          <w:sz w:val="24"/>
          <w:szCs w:val="24"/>
          <w:lang w:eastAsia="en-GB"/>
        </w:rPr>
        <w:t>, children subject to police protection orders, agency placement immediate notice and unaccompanied asylum seek</w:t>
      </w:r>
      <w:r>
        <w:rPr>
          <w:rFonts w:ascii="Arial" w:eastAsia="Calibri" w:hAnsi="Arial" w:cs="Arial"/>
          <w:sz w:val="24"/>
          <w:szCs w:val="24"/>
          <w:lang w:eastAsia="en-GB"/>
        </w:rPr>
        <w:t>er</w:t>
      </w:r>
      <w:r w:rsidRPr="001611C1">
        <w:rPr>
          <w:rFonts w:ascii="Arial" w:eastAsia="Calibri" w:hAnsi="Arial" w:cs="Arial"/>
          <w:sz w:val="24"/>
          <w:szCs w:val="24"/>
          <w:lang w:eastAsia="en-GB"/>
        </w:rPr>
        <w:t>s</w:t>
      </w:r>
      <w:r>
        <w:rPr>
          <w:rFonts w:ascii="Arial" w:eastAsia="Calibri" w:hAnsi="Arial" w:cs="Arial"/>
          <w:sz w:val="24"/>
          <w:szCs w:val="24"/>
          <w:lang w:eastAsia="en-GB"/>
        </w:rPr>
        <w:t>,</w:t>
      </w:r>
      <w:r w:rsidRPr="001611C1">
        <w:rPr>
          <w:rFonts w:ascii="Arial" w:eastAsia="Calibri" w:hAnsi="Arial" w:cs="Arial"/>
          <w:sz w:val="24"/>
          <w:szCs w:val="24"/>
          <w:lang w:eastAsia="en-GB"/>
        </w:rPr>
        <w:t xml:space="preserve"> has been a constant pressure and demand on existing services</w:t>
      </w:r>
      <w:r>
        <w:rPr>
          <w:rFonts w:ascii="Arial" w:hAnsi="Arial" w:cs="Arial"/>
          <w:sz w:val="24"/>
          <w:szCs w:val="24"/>
        </w:rPr>
        <w:t xml:space="preserve">. </w:t>
      </w:r>
    </w:p>
    <w:p w:rsidR="00637B1A" w:rsidRDefault="004B57ED" w:rsidP="00637B1A">
      <w:pPr>
        <w:spacing w:after="0" w:line="240" w:lineRule="auto"/>
        <w:ind w:right="-472"/>
        <w:jc w:val="both"/>
        <w:rPr>
          <w:rFonts w:ascii="Arial" w:hAnsi="Arial" w:cs="Arial"/>
          <w:sz w:val="24"/>
          <w:szCs w:val="24"/>
        </w:rPr>
      </w:pPr>
    </w:p>
    <w:p w:rsidR="00637B1A" w:rsidRDefault="007B45D5" w:rsidP="00637B1A">
      <w:pPr>
        <w:spacing w:after="0" w:line="240" w:lineRule="auto"/>
        <w:ind w:right="-472"/>
        <w:jc w:val="both"/>
        <w:rPr>
          <w:rFonts w:ascii="Arial" w:hAnsi="Arial" w:cs="Arial"/>
          <w:sz w:val="24"/>
          <w:szCs w:val="24"/>
        </w:rPr>
      </w:pPr>
      <w:r>
        <w:rPr>
          <w:rFonts w:ascii="Arial" w:hAnsi="Arial" w:cs="Arial"/>
          <w:sz w:val="24"/>
          <w:szCs w:val="24"/>
        </w:rPr>
        <w:t xml:space="preserve">Lancashire is unusual in </w:t>
      </w:r>
      <w:r w:rsidRPr="000A5F8D">
        <w:rPr>
          <w:rFonts w:ascii="Arial" w:hAnsi="Arial" w:cs="Arial"/>
          <w:sz w:val="24"/>
          <w:szCs w:val="24"/>
        </w:rPr>
        <w:t>no</w:t>
      </w:r>
      <w:r w:rsidRPr="000A5F8D">
        <w:rPr>
          <w:rFonts w:ascii="Arial" w:hAnsi="Arial" w:cs="Arial"/>
          <w:sz w:val="24"/>
          <w:szCs w:val="24"/>
          <w:u w:val="single"/>
        </w:rPr>
        <w:t>t</w:t>
      </w:r>
      <w:r>
        <w:rPr>
          <w:rFonts w:ascii="Arial" w:hAnsi="Arial" w:cs="Arial"/>
          <w:sz w:val="24"/>
          <w:szCs w:val="24"/>
        </w:rPr>
        <w:t xml:space="preserve"> having a dedicated reception unit/assessment unit. This is an establishment that receives young people on entry into the care system and assesses their needs. The assessment supports the care planning for the young person, highlighting the need, where safe, to return children home. At present, young people when coming into </w:t>
      </w:r>
      <w:r>
        <w:rPr>
          <w:rFonts w:ascii="Arial" w:hAnsi="Arial" w:cs="Arial"/>
          <w:sz w:val="24"/>
          <w:szCs w:val="24"/>
        </w:rPr>
        <w:lastRenderedPageBreak/>
        <w:t>Local Authority care, are placed where there is a vacancy. A</w:t>
      </w:r>
      <w:r w:rsidRPr="0040106E">
        <w:rPr>
          <w:rFonts w:ascii="Arial" w:hAnsi="Arial" w:cs="Arial"/>
          <w:sz w:val="24"/>
          <w:szCs w:val="24"/>
        </w:rPr>
        <w:t xml:space="preserve">lthough </w:t>
      </w:r>
      <w:r>
        <w:rPr>
          <w:rFonts w:ascii="Arial" w:hAnsi="Arial" w:cs="Arial"/>
          <w:sz w:val="24"/>
          <w:szCs w:val="24"/>
        </w:rPr>
        <w:t xml:space="preserve">this </w:t>
      </w:r>
      <w:r w:rsidRPr="0040106E">
        <w:rPr>
          <w:rFonts w:ascii="Arial" w:hAnsi="Arial" w:cs="Arial"/>
          <w:sz w:val="24"/>
          <w:szCs w:val="24"/>
        </w:rPr>
        <w:t xml:space="preserve">is necessary and acceptable, </w:t>
      </w:r>
      <w:r>
        <w:rPr>
          <w:rFonts w:ascii="Arial" w:hAnsi="Arial" w:cs="Arial"/>
          <w:sz w:val="24"/>
          <w:szCs w:val="24"/>
        </w:rPr>
        <w:t>it is not good practice</w:t>
      </w:r>
      <w:r>
        <w:rPr>
          <w:rFonts w:ascii="Arial" w:hAnsi="Arial" w:cs="Arial"/>
          <w:color w:val="FF0000"/>
          <w:sz w:val="24"/>
          <w:szCs w:val="24"/>
        </w:rPr>
        <w:t xml:space="preserve"> </w:t>
      </w:r>
      <w:r w:rsidRPr="00744A43">
        <w:rPr>
          <w:rFonts w:ascii="Arial" w:hAnsi="Arial" w:cs="Arial"/>
          <w:sz w:val="24"/>
          <w:szCs w:val="24"/>
        </w:rPr>
        <w:t>as</w:t>
      </w:r>
      <w:r>
        <w:rPr>
          <w:rFonts w:ascii="Arial" w:hAnsi="Arial" w:cs="Arial"/>
          <w:color w:val="FF0000"/>
          <w:sz w:val="24"/>
          <w:szCs w:val="24"/>
        </w:rPr>
        <w:t xml:space="preserve"> </w:t>
      </w:r>
      <w:r>
        <w:rPr>
          <w:rFonts w:ascii="Arial" w:hAnsi="Arial" w:cs="Arial"/>
          <w:sz w:val="24"/>
          <w:szCs w:val="24"/>
        </w:rPr>
        <w:t xml:space="preserve">young people who are already in the placement have no idea who may turn up for breakfast, which is unsettling and can be distressing. </w:t>
      </w:r>
    </w:p>
    <w:p w:rsidR="00637B1A" w:rsidRDefault="004B57ED" w:rsidP="00637B1A">
      <w:pPr>
        <w:spacing w:after="0" w:line="276" w:lineRule="auto"/>
        <w:jc w:val="both"/>
        <w:rPr>
          <w:rFonts w:ascii="Arial" w:hAnsi="Arial" w:cs="Arial"/>
          <w:sz w:val="24"/>
          <w:szCs w:val="24"/>
        </w:rPr>
      </w:pPr>
    </w:p>
    <w:p w:rsidR="00637B1A" w:rsidRDefault="007B45D5" w:rsidP="00637B1A">
      <w:pPr>
        <w:spacing w:after="0" w:line="276" w:lineRule="auto"/>
        <w:jc w:val="both"/>
        <w:rPr>
          <w:rFonts w:ascii="Arial" w:hAnsi="Arial" w:cs="Arial"/>
          <w:b/>
          <w:bCs/>
          <w:sz w:val="24"/>
          <w:szCs w:val="24"/>
        </w:rPr>
      </w:pPr>
      <w:r>
        <w:rPr>
          <w:rFonts w:ascii="Arial" w:hAnsi="Arial" w:cs="Arial"/>
          <w:b/>
          <w:bCs/>
          <w:sz w:val="24"/>
          <w:szCs w:val="24"/>
        </w:rPr>
        <w:t>Reception Unit</w:t>
      </w:r>
    </w:p>
    <w:p w:rsidR="007B45D5" w:rsidRPr="00A83903" w:rsidRDefault="007B45D5" w:rsidP="00637B1A">
      <w:pPr>
        <w:spacing w:after="0" w:line="276" w:lineRule="auto"/>
        <w:jc w:val="both"/>
        <w:rPr>
          <w:rFonts w:ascii="Arial" w:hAnsi="Arial" w:cs="Arial"/>
          <w:b/>
          <w:bCs/>
          <w:sz w:val="24"/>
          <w:szCs w:val="24"/>
        </w:rPr>
      </w:pPr>
    </w:p>
    <w:p w:rsidR="00637B1A" w:rsidRDefault="007B45D5" w:rsidP="00637B1A">
      <w:pPr>
        <w:spacing w:after="0" w:line="240" w:lineRule="auto"/>
        <w:ind w:right="-472"/>
        <w:jc w:val="both"/>
        <w:rPr>
          <w:rFonts w:ascii="Arial" w:eastAsia="Calibri" w:hAnsi="Arial" w:cs="Arial"/>
          <w:sz w:val="24"/>
          <w:szCs w:val="24"/>
          <w:lang w:eastAsia="en-GB"/>
        </w:rPr>
      </w:pPr>
      <w:r w:rsidRPr="0015696A">
        <w:rPr>
          <w:rFonts w:ascii="Arial" w:eastAsia="Calibri" w:hAnsi="Arial" w:cs="Arial"/>
          <w:sz w:val="24"/>
          <w:szCs w:val="24"/>
          <w:lang w:eastAsia="en-GB"/>
        </w:rPr>
        <w:t>In</w:t>
      </w:r>
      <w:r>
        <w:rPr>
          <w:rFonts w:ascii="Arial" w:eastAsia="Calibri" w:hAnsi="Arial" w:cs="Arial"/>
          <w:sz w:val="24"/>
          <w:szCs w:val="24"/>
          <w:lang w:eastAsia="en-GB"/>
        </w:rPr>
        <w:t xml:space="preserve"> April 2020, Lancashire r</w:t>
      </w:r>
      <w:r w:rsidRPr="0015696A">
        <w:rPr>
          <w:rFonts w:ascii="Arial" w:eastAsia="Calibri" w:hAnsi="Arial" w:cs="Arial"/>
          <w:sz w:val="24"/>
          <w:szCs w:val="24"/>
          <w:lang w:eastAsia="en-GB"/>
        </w:rPr>
        <w:t>esidential children's service transformed a</w:t>
      </w:r>
      <w:r>
        <w:rPr>
          <w:rFonts w:ascii="Arial" w:eastAsia="Calibri" w:hAnsi="Arial" w:cs="Arial"/>
          <w:sz w:val="24"/>
          <w:szCs w:val="24"/>
          <w:lang w:eastAsia="en-GB"/>
        </w:rPr>
        <w:t>n existing provision</w:t>
      </w:r>
      <w:r w:rsidRPr="0015696A">
        <w:rPr>
          <w:rFonts w:ascii="Arial" w:eastAsia="Calibri" w:hAnsi="Arial" w:cs="Arial"/>
          <w:sz w:val="24"/>
          <w:szCs w:val="24"/>
          <w:lang w:eastAsia="en-GB"/>
        </w:rPr>
        <w:t xml:space="preserve"> </w:t>
      </w:r>
      <w:r>
        <w:rPr>
          <w:rFonts w:ascii="Arial" w:eastAsia="Calibri" w:hAnsi="Arial" w:cs="Arial"/>
          <w:sz w:val="24"/>
          <w:szCs w:val="24"/>
          <w:lang w:eastAsia="en-GB"/>
        </w:rPr>
        <w:t xml:space="preserve">into a reception unit, </w:t>
      </w:r>
      <w:r w:rsidRPr="0015696A">
        <w:rPr>
          <w:rFonts w:ascii="Arial" w:eastAsia="Calibri" w:hAnsi="Arial" w:cs="Arial"/>
          <w:sz w:val="24"/>
          <w:szCs w:val="24"/>
          <w:lang w:eastAsia="en-GB"/>
        </w:rPr>
        <w:t>which provides up to 2 placements lasting between 1 – 28 days</w:t>
      </w:r>
      <w:r>
        <w:rPr>
          <w:rFonts w:ascii="Arial" w:eastAsia="Calibri" w:hAnsi="Arial" w:cs="Arial"/>
          <w:sz w:val="24"/>
          <w:szCs w:val="24"/>
          <w:lang w:eastAsia="en-GB"/>
        </w:rPr>
        <w:t>,</w:t>
      </w:r>
      <w:r w:rsidRPr="0015696A">
        <w:rPr>
          <w:rFonts w:ascii="Arial" w:eastAsia="Calibri" w:hAnsi="Arial" w:cs="Arial"/>
          <w:sz w:val="24"/>
          <w:szCs w:val="24"/>
          <w:lang w:eastAsia="en-GB"/>
        </w:rPr>
        <w:t xml:space="preserve"> for young people who need a place of safety with immediate effect. Th</w:t>
      </w:r>
      <w:r>
        <w:rPr>
          <w:rFonts w:ascii="Arial" w:eastAsia="Calibri" w:hAnsi="Arial" w:cs="Arial"/>
          <w:sz w:val="24"/>
          <w:szCs w:val="24"/>
          <w:lang w:eastAsia="en-GB"/>
        </w:rPr>
        <w:t>is</w:t>
      </w:r>
      <w:r w:rsidRPr="0015696A">
        <w:rPr>
          <w:rFonts w:ascii="Arial" w:eastAsia="Calibri" w:hAnsi="Arial" w:cs="Arial"/>
          <w:sz w:val="24"/>
          <w:szCs w:val="24"/>
          <w:lang w:eastAsia="en-GB"/>
        </w:rPr>
        <w:t xml:space="preserve"> smaller home has reduced the anx</w:t>
      </w:r>
      <w:r>
        <w:rPr>
          <w:rFonts w:ascii="Arial" w:eastAsia="Calibri" w:hAnsi="Arial" w:cs="Arial"/>
          <w:sz w:val="24"/>
          <w:szCs w:val="24"/>
          <w:lang w:eastAsia="en-GB"/>
        </w:rPr>
        <w:t>iety of children arriving at a</w:t>
      </w:r>
      <w:r w:rsidRPr="0015696A">
        <w:rPr>
          <w:rFonts w:ascii="Arial" w:eastAsia="Calibri" w:hAnsi="Arial" w:cs="Arial"/>
          <w:sz w:val="24"/>
          <w:szCs w:val="24"/>
          <w:lang w:eastAsia="en-GB"/>
        </w:rPr>
        <w:t xml:space="preserve"> home</w:t>
      </w:r>
      <w:r>
        <w:rPr>
          <w:rFonts w:ascii="Arial" w:eastAsia="Calibri" w:hAnsi="Arial" w:cs="Arial"/>
          <w:sz w:val="24"/>
          <w:szCs w:val="24"/>
          <w:lang w:eastAsia="en-GB"/>
        </w:rPr>
        <w:t xml:space="preserve"> that already has</w:t>
      </w:r>
      <w:r w:rsidRPr="0015696A">
        <w:rPr>
          <w:rFonts w:ascii="Arial" w:eastAsia="Calibri" w:hAnsi="Arial" w:cs="Arial"/>
          <w:sz w:val="24"/>
          <w:szCs w:val="24"/>
          <w:lang w:eastAsia="en-GB"/>
        </w:rPr>
        <w:t xml:space="preserve"> an establish</w:t>
      </w:r>
      <w:r>
        <w:rPr>
          <w:rFonts w:ascii="Arial" w:eastAsia="Calibri" w:hAnsi="Arial" w:cs="Arial"/>
          <w:sz w:val="24"/>
          <w:szCs w:val="24"/>
          <w:lang w:eastAsia="en-GB"/>
        </w:rPr>
        <w:t xml:space="preserve">ed group of children.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During their stay, professionals have the time to </w:t>
      </w:r>
      <w:r w:rsidRPr="0015696A">
        <w:rPr>
          <w:rFonts w:ascii="Arial" w:eastAsia="Calibri" w:hAnsi="Arial" w:cs="Arial"/>
          <w:sz w:val="24"/>
          <w:szCs w:val="24"/>
          <w:lang w:eastAsia="en-GB"/>
        </w:rPr>
        <w:t>carefully assess</w:t>
      </w:r>
      <w:r>
        <w:rPr>
          <w:rFonts w:ascii="Arial" w:eastAsia="Calibri" w:hAnsi="Arial" w:cs="Arial"/>
          <w:sz w:val="24"/>
          <w:szCs w:val="24"/>
          <w:lang w:eastAsia="en-GB"/>
        </w:rPr>
        <w:t xml:space="preserve"> the children</w:t>
      </w:r>
      <w:r w:rsidRPr="0015696A">
        <w:rPr>
          <w:rFonts w:ascii="Arial" w:eastAsia="Calibri" w:hAnsi="Arial" w:cs="Arial"/>
          <w:sz w:val="24"/>
          <w:szCs w:val="24"/>
          <w:lang w:eastAsia="en-GB"/>
        </w:rPr>
        <w:t xml:space="preserve"> and </w:t>
      </w:r>
      <w:r>
        <w:rPr>
          <w:rFonts w:ascii="Arial" w:eastAsia="Calibri" w:hAnsi="Arial" w:cs="Arial"/>
          <w:sz w:val="24"/>
          <w:szCs w:val="24"/>
          <w:lang w:eastAsia="en-GB"/>
        </w:rPr>
        <w:t>find the right place for them, whether that be a residential establishment or a return home and allows for a more planned and controlled way of working.</w:t>
      </w:r>
      <w:r w:rsidRPr="0015696A">
        <w:rPr>
          <w:rFonts w:ascii="Arial" w:eastAsia="Calibri" w:hAnsi="Arial" w:cs="Arial"/>
          <w:sz w:val="24"/>
          <w:szCs w:val="24"/>
          <w:lang w:eastAsia="en-GB"/>
        </w:rPr>
        <w:t xml:space="preserve">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sidRPr="0015696A">
        <w:rPr>
          <w:rFonts w:ascii="Arial" w:eastAsia="Calibri" w:hAnsi="Arial" w:cs="Arial"/>
          <w:sz w:val="24"/>
          <w:szCs w:val="24"/>
          <w:lang w:eastAsia="en-GB"/>
        </w:rPr>
        <w:t>Th</w:t>
      </w:r>
      <w:r>
        <w:rPr>
          <w:rFonts w:ascii="Arial" w:eastAsia="Calibri" w:hAnsi="Arial" w:cs="Arial"/>
          <w:sz w:val="24"/>
          <w:szCs w:val="24"/>
          <w:lang w:eastAsia="en-GB"/>
        </w:rPr>
        <w:t>is</w:t>
      </w:r>
      <w:r w:rsidRPr="0015696A">
        <w:rPr>
          <w:rFonts w:ascii="Arial" w:eastAsia="Calibri" w:hAnsi="Arial" w:cs="Arial"/>
          <w:sz w:val="24"/>
          <w:szCs w:val="24"/>
          <w:lang w:eastAsia="en-GB"/>
        </w:rPr>
        <w:t xml:space="preserve"> provision </w:t>
      </w:r>
      <w:r>
        <w:rPr>
          <w:rFonts w:ascii="Arial" w:eastAsia="Calibri" w:hAnsi="Arial" w:cs="Arial"/>
          <w:sz w:val="24"/>
          <w:szCs w:val="24"/>
          <w:lang w:eastAsia="en-GB"/>
        </w:rPr>
        <w:t>was recently</w:t>
      </w:r>
      <w:r w:rsidRPr="0015696A">
        <w:rPr>
          <w:rFonts w:ascii="Arial" w:eastAsia="Calibri" w:hAnsi="Arial" w:cs="Arial"/>
          <w:sz w:val="24"/>
          <w:szCs w:val="24"/>
          <w:lang w:eastAsia="en-GB"/>
        </w:rPr>
        <w:t xml:space="preserve"> inspected by Ofsted in September 2020 and has received a full endorsement as the right provision for children in crisis. Ofsted has further praised this model as it has prevented unplanned admissions to Lancashire's mainstream long-term </w:t>
      </w:r>
      <w:r>
        <w:rPr>
          <w:rFonts w:ascii="Arial" w:eastAsia="Calibri" w:hAnsi="Arial" w:cs="Arial"/>
          <w:sz w:val="24"/>
          <w:szCs w:val="24"/>
          <w:lang w:eastAsia="en-GB"/>
        </w:rPr>
        <w:t xml:space="preserve">children’s </w:t>
      </w:r>
      <w:r w:rsidRPr="0015696A">
        <w:rPr>
          <w:rFonts w:ascii="Arial" w:eastAsia="Calibri" w:hAnsi="Arial" w:cs="Arial"/>
          <w:sz w:val="24"/>
          <w:szCs w:val="24"/>
          <w:lang w:eastAsia="en-GB"/>
        </w:rPr>
        <w:t>homes</w:t>
      </w:r>
      <w:r>
        <w:rPr>
          <w:rFonts w:ascii="Arial" w:eastAsia="Calibri" w:hAnsi="Arial" w:cs="Arial"/>
          <w:sz w:val="24"/>
          <w:szCs w:val="24"/>
          <w:lang w:eastAsia="en-GB"/>
        </w:rPr>
        <w:t>,</w:t>
      </w:r>
      <w:r w:rsidRPr="0015696A">
        <w:rPr>
          <w:rFonts w:ascii="Arial" w:eastAsia="Calibri" w:hAnsi="Arial" w:cs="Arial"/>
          <w:sz w:val="24"/>
          <w:szCs w:val="24"/>
          <w:lang w:eastAsia="en-GB"/>
        </w:rPr>
        <w:t xml:space="preserve"> </w:t>
      </w:r>
      <w:r>
        <w:rPr>
          <w:rFonts w:ascii="Arial" w:eastAsia="Calibri" w:hAnsi="Arial" w:cs="Arial"/>
          <w:sz w:val="24"/>
          <w:szCs w:val="24"/>
          <w:lang w:eastAsia="en-GB"/>
        </w:rPr>
        <w:t>and</w:t>
      </w:r>
      <w:r w:rsidRPr="0015696A">
        <w:rPr>
          <w:rFonts w:ascii="Arial" w:eastAsia="Calibri" w:hAnsi="Arial" w:cs="Arial"/>
          <w:sz w:val="24"/>
          <w:szCs w:val="24"/>
          <w:lang w:eastAsia="en-GB"/>
        </w:rPr>
        <w:t xml:space="preserve"> the targeted therapeutic environment has made a positive impact on young people. </w:t>
      </w:r>
      <w:r>
        <w:rPr>
          <w:rFonts w:ascii="Arial" w:eastAsia="Calibri" w:hAnsi="Arial" w:cs="Arial"/>
          <w:sz w:val="24"/>
          <w:szCs w:val="24"/>
          <w:lang w:eastAsia="en-GB"/>
        </w:rPr>
        <w:t xml:space="preserve">Work is taking place to follow the young people, to evaluate the use of a reception unit and to understand if this has a positive outcome on decision making.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Pr="001611C1"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The proposal is to create a larger reception unit within Central Lancashire.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b/>
          <w:bCs/>
          <w:sz w:val="24"/>
          <w:szCs w:val="24"/>
          <w:lang w:eastAsia="en-GB"/>
        </w:rPr>
      </w:pPr>
      <w:r>
        <w:rPr>
          <w:rFonts w:ascii="Arial" w:eastAsia="Calibri" w:hAnsi="Arial" w:cs="Arial"/>
          <w:b/>
          <w:bCs/>
          <w:sz w:val="24"/>
          <w:szCs w:val="24"/>
          <w:lang w:eastAsia="en-GB"/>
        </w:rPr>
        <w:t>Adolescent Support Unit</w:t>
      </w:r>
    </w:p>
    <w:p w:rsidR="007B45D5" w:rsidRPr="00A83903" w:rsidRDefault="007B45D5" w:rsidP="00637B1A">
      <w:pPr>
        <w:spacing w:after="0" w:line="240" w:lineRule="auto"/>
        <w:ind w:right="-472"/>
        <w:jc w:val="both"/>
        <w:rPr>
          <w:rFonts w:ascii="Arial" w:eastAsia="Calibri" w:hAnsi="Arial" w:cs="Arial"/>
          <w:b/>
          <w:bCs/>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hAnsi="Arial" w:cs="Arial"/>
          <w:sz w:val="24"/>
          <w:szCs w:val="24"/>
        </w:rPr>
        <w:t xml:space="preserve">As highlighted in Table 2, </w:t>
      </w:r>
      <w:r>
        <w:rPr>
          <w:rFonts w:ascii="Arial" w:eastAsia="Calibri" w:hAnsi="Arial" w:cs="Arial"/>
          <w:sz w:val="24"/>
          <w:szCs w:val="24"/>
          <w:lang w:eastAsia="en-GB"/>
        </w:rPr>
        <w:t>a</w:t>
      </w:r>
      <w:r w:rsidRPr="0040106E">
        <w:rPr>
          <w:rFonts w:ascii="Arial" w:eastAsia="Calibri" w:hAnsi="Arial" w:cs="Arial"/>
          <w:sz w:val="24"/>
          <w:szCs w:val="24"/>
          <w:lang w:eastAsia="en-GB"/>
        </w:rPr>
        <w:t>d</w:t>
      </w:r>
      <w:r w:rsidRPr="008C4DC6">
        <w:rPr>
          <w:rFonts w:ascii="Arial" w:eastAsia="Calibri" w:hAnsi="Arial" w:cs="Arial"/>
          <w:sz w:val="24"/>
          <w:szCs w:val="24"/>
          <w:lang w:eastAsia="en-GB"/>
        </w:rPr>
        <w:t xml:space="preserve">olescents make up the largest age group within the </w:t>
      </w:r>
      <w:r>
        <w:rPr>
          <w:rFonts w:ascii="Arial" w:eastAsia="Calibri" w:hAnsi="Arial" w:cs="Arial"/>
          <w:sz w:val="24"/>
          <w:szCs w:val="24"/>
          <w:lang w:eastAsia="en-GB"/>
        </w:rPr>
        <w:t xml:space="preserve">residential </w:t>
      </w:r>
      <w:r w:rsidRPr="008C4DC6">
        <w:rPr>
          <w:rFonts w:ascii="Arial" w:eastAsia="Calibri" w:hAnsi="Arial" w:cs="Arial"/>
          <w:sz w:val="24"/>
          <w:szCs w:val="24"/>
          <w:lang w:eastAsia="en-GB"/>
        </w:rPr>
        <w:t>car</w:t>
      </w:r>
      <w:r>
        <w:rPr>
          <w:rFonts w:ascii="Arial" w:eastAsia="Calibri" w:hAnsi="Arial" w:cs="Arial"/>
          <w:sz w:val="24"/>
          <w:szCs w:val="24"/>
          <w:lang w:eastAsia="en-GB"/>
        </w:rPr>
        <w:t>e population at 66%.</w:t>
      </w:r>
      <w:r w:rsidRPr="008C4DC6">
        <w:rPr>
          <w:rFonts w:ascii="Arial" w:eastAsia="Calibri" w:hAnsi="Arial" w:cs="Arial"/>
          <w:sz w:val="24"/>
          <w:szCs w:val="24"/>
          <w:lang w:eastAsia="en-GB"/>
        </w:rPr>
        <w:t xml:space="preserve"> National research suggests the experiences of these yo</w:t>
      </w:r>
      <w:r>
        <w:rPr>
          <w:rFonts w:ascii="Arial" w:eastAsia="Calibri" w:hAnsi="Arial" w:cs="Arial"/>
          <w:sz w:val="24"/>
          <w:szCs w:val="24"/>
          <w:lang w:eastAsia="en-GB"/>
        </w:rPr>
        <w:t xml:space="preserve">ung people is not positive. They experience a larger number of placements, </w:t>
      </w:r>
      <w:r w:rsidRPr="008C4DC6">
        <w:rPr>
          <w:rFonts w:ascii="Arial" w:eastAsia="Calibri" w:hAnsi="Arial" w:cs="Arial"/>
          <w:sz w:val="24"/>
          <w:szCs w:val="24"/>
          <w:lang w:eastAsia="en-GB"/>
        </w:rPr>
        <w:t xml:space="preserve">greater placement disruption, a higher likelihood of going missing and being involved with the criminal justice system, poorer outcomes in education and an increased risk of struggling when leaving care.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Pr="001E56F0" w:rsidRDefault="007B45D5" w:rsidP="00637B1A">
      <w:pPr>
        <w:spacing w:after="0" w:line="240" w:lineRule="auto"/>
        <w:ind w:right="-472"/>
        <w:jc w:val="both"/>
        <w:rPr>
          <w:rFonts w:ascii="Arial" w:eastAsia="Calibri" w:hAnsi="Arial" w:cs="Arial"/>
          <w:sz w:val="24"/>
          <w:szCs w:val="24"/>
          <w:lang w:eastAsia="en-GB"/>
        </w:rPr>
      </w:pPr>
      <w:r w:rsidRPr="001E56F0">
        <w:rPr>
          <w:rFonts w:ascii="Arial" w:eastAsia="Calibri" w:hAnsi="Arial" w:cs="Arial"/>
          <w:sz w:val="24"/>
          <w:szCs w:val="24"/>
          <w:lang w:eastAsia="en-GB"/>
        </w:rPr>
        <w:t xml:space="preserve">The current </w:t>
      </w:r>
      <w:r>
        <w:rPr>
          <w:rFonts w:ascii="Arial" w:eastAsia="Calibri" w:hAnsi="Arial" w:cs="Arial"/>
          <w:sz w:val="24"/>
          <w:szCs w:val="24"/>
          <w:lang w:eastAsia="en-GB"/>
        </w:rPr>
        <w:t xml:space="preserve">Adolescent Support Unit </w:t>
      </w:r>
      <w:r w:rsidRPr="001E56F0">
        <w:rPr>
          <w:rFonts w:ascii="Arial" w:eastAsia="Calibri" w:hAnsi="Arial" w:cs="Arial"/>
          <w:sz w:val="24"/>
          <w:szCs w:val="24"/>
          <w:lang w:eastAsia="en-GB"/>
        </w:rPr>
        <w:t>provid</w:t>
      </w:r>
      <w:r>
        <w:rPr>
          <w:rFonts w:ascii="Arial" w:eastAsia="Calibri" w:hAnsi="Arial" w:cs="Arial"/>
          <w:sz w:val="24"/>
          <w:szCs w:val="24"/>
          <w:lang w:eastAsia="en-GB"/>
        </w:rPr>
        <w:t>es</w:t>
      </w:r>
      <w:r w:rsidRPr="001E56F0">
        <w:rPr>
          <w:rFonts w:ascii="Arial" w:eastAsia="Calibri" w:hAnsi="Arial" w:cs="Arial"/>
          <w:sz w:val="24"/>
          <w:szCs w:val="24"/>
          <w:lang w:eastAsia="en-GB"/>
        </w:rPr>
        <w:t xml:space="preserve"> additional outreach and overnight respite care to existing edge of care services</w:t>
      </w:r>
      <w:r>
        <w:rPr>
          <w:rFonts w:ascii="Arial" w:eastAsia="Calibri" w:hAnsi="Arial" w:cs="Arial"/>
          <w:sz w:val="24"/>
          <w:szCs w:val="24"/>
          <w:lang w:eastAsia="en-GB"/>
        </w:rPr>
        <w:t>,</w:t>
      </w:r>
      <w:r w:rsidRPr="001E56F0">
        <w:rPr>
          <w:rFonts w:ascii="Arial" w:eastAsia="Calibri" w:hAnsi="Arial" w:cs="Arial"/>
          <w:sz w:val="24"/>
          <w:szCs w:val="24"/>
          <w:lang w:eastAsia="en-GB"/>
        </w:rPr>
        <w:t xml:space="preserve"> by offering families 'breathing space' alongside longer term support</w:t>
      </w:r>
      <w:r>
        <w:rPr>
          <w:rFonts w:ascii="Arial" w:eastAsia="Calibri" w:hAnsi="Arial" w:cs="Arial"/>
          <w:sz w:val="24"/>
          <w:szCs w:val="24"/>
          <w:lang w:eastAsia="en-GB"/>
        </w:rPr>
        <w:t>,</w:t>
      </w:r>
      <w:r w:rsidRPr="001E56F0">
        <w:rPr>
          <w:rFonts w:ascii="Arial" w:eastAsia="Calibri" w:hAnsi="Arial" w:cs="Arial"/>
          <w:sz w:val="24"/>
          <w:szCs w:val="24"/>
          <w:lang w:eastAsia="en-GB"/>
        </w:rPr>
        <w:t xml:space="preserve"> that helps to rebui</w:t>
      </w:r>
      <w:r>
        <w:rPr>
          <w:rFonts w:ascii="Arial" w:eastAsia="Calibri" w:hAnsi="Arial" w:cs="Arial"/>
          <w:sz w:val="24"/>
          <w:szCs w:val="24"/>
          <w:lang w:eastAsia="en-GB"/>
        </w:rPr>
        <w:t>ld those relationships which can be</w:t>
      </w:r>
      <w:r w:rsidRPr="001E56F0">
        <w:rPr>
          <w:rFonts w:ascii="Arial" w:eastAsia="Calibri" w:hAnsi="Arial" w:cs="Arial"/>
          <w:sz w:val="24"/>
          <w:szCs w:val="24"/>
          <w:lang w:eastAsia="en-GB"/>
        </w:rPr>
        <w:t xml:space="preserve"> under severe pressure. Through a dedicated service, staffed by specialist family outreach workers, a more flexible wraparound offer to families in crisis is being provided, including respite, family therapy, family group conferencing, one to one and group intervention, parenting class</w:t>
      </w:r>
      <w:r>
        <w:rPr>
          <w:rFonts w:ascii="Arial" w:eastAsia="Calibri" w:hAnsi="Arial" w:cs="Arial"/>
          <w:sz w:val="24"/>
          <w:szCs w:val="24"/>
          <w:lang w:eastAsia="en-GB"/>
        </w:rPr>
        <w:t>es</w:t>
      </w:r>
      <w:r w:rsidRPr="001E56F0">
        <w:rPr>
          <w:rFonts w:ascii="Arial" w:eastAsia="Calibri" w:hAnsi="Arial" w:cs="Arial"/>
          <w:sz w:val="24"/>
          <w:szCs w:val="24"/>
          <w:lang w:eastAsia="en-GB"/>
        </w:rPr>
        <w:t xml:space="preserve"> and family advocacy. The current A</w:t>
      </w:r>
      <w:r>
        <w:rPr>
          <w:rFonts w:ascii="Arial" w:eastAsia="Calibri" w:hAnsi="Arial" w:cs="Arial"/>
          <w:sz w:val="24"/>
          <w:szCs w:val="24"/>
          <w:lang w:eastAsia="en-GB"/>
        </w:rPr>
        <w:t xml:space="preserve">dolescent </w:t>
      </w:r>
      <w:r w:rsidRPr="001E56F0">
        <w:rPr>
          <w:rFonts w:ascii="Arial" w:eastAsia="Calibri" w:hAnsi="Arial" w:cs="Arial"/>
          <w:sz w:val="24"/>
          <w:szCs w:val="24"/>
          <w:lang w:eastAsia="en-GB"/>
        </w:rPr>
        <w:t>S</w:t>
      </w:r>
      <w:r>
        <w:rPr>
          <w:rFonts w:ascii="Arial" w:eastAsia="Calibri" w:hAnsi="Arial" w:cs="Arial"/>
          <w:sz w:val="24"/>
          <w:szCs w:val="24"/>
          <w:lang w:eastAsia="en-GB"/>
        </w:rPr>
        <w:t xml:space="preserve">upport </w:t>
      </w:r>
      <w:r w:rsidRPr="001E56F0">
        <w:rPr>
          <w:rFonts w:ascii="Arial" w:eastAsia="Calibri" w:hAnsi="Arial" w:cs="Arial"/>
          <w:sz w:val="24"/>
          <w:szCs w:val="24"/>
          <w:lang w:eastAsia="en-GB"/>
        </w:rPr>
        <w:t>U</w:t>
      </w:r>
      <w:r>
        <w:rPr>
          <w:rFonts w:ascii="Arial" w:eastAsia="Calibri" w:hAnsi="Arial" w:cs="Arial"/>
          <w:sz w:val="24"/>
          <w:szCs w:val="24"/>
          <w:lang w:eastAsia="en-GB"/>
        </w:rPr>
        <w:t xml:space="preserve">nit also </w:t>
      </w:r>
      <w:r w:rsidRPr="001E56F0">
        <w:rPr>
          <w:rFonts w:ascii="Arial" w:eastAsia="Calibri" w:hAnsi="Arial" w:cs="Arial"/>
          <w:sz w:val="24"/>
          <w:szCs w:val="24"/>
          <w:lang w:eastAsia="en-GB"/>
        </w:rPr>
        <w:t>provides a more gradual step down approach to independence</w:t>
      </w:r>
      <w:r>
        <w:rPr>
          <w:rFonts w:ascii="Arial" w:eastAsia="Calibri" w:hAnsi="Arial" w:cs="Arial"/>
          <w:sz w:val="24"/>
          <w:szCs w:val="24"/>
          <w:lang w:eastAsia="en-GB"/>
        </w:rPr>
        <w:t>;</w:t>
      </w:r>
      <w:r w:rsidRPr="001E56F0">
        <w:rPr>
          <w:rFonts w:ascii="Arial" w:eastAsia="Calibri" w:hAnsi="Arial" w:cs="Arial"/>
          <w:sz w:val="24"/>
          <w:szCs w:val="24"/>
          <w:lang w:eastAsia="en-GB"/>
        </w:rPr>
        <w:t xml:space="preserve"> there can be an increased resilience to prevent entry to care in the first instance, a more sustained return home and a reduction in the need for future full-time care. </w:t>
      </w:r>
    </w:p>
    <w:p w:rsidR="00637B1A" w:rsidRPr="001E56F0"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sidRPr="001E2B04">
        <w:rPr>
          <w:rFonts w:ascii="Arial" w:eastAsia="Calibri" w:hAnsi="Arial" w:cs="Arial"/>
          <w:sz w:val="24"/>
          <w:szCs w:val="24"/>
          <w:lang w:eastAsia="en-GB"/>
        </w:rPr>
        <w:t>Th</w:t>
      </w:r>
      <w:r>
        <w:rPr>
          <w:rFonts w:ascii="Arial" w:eastAsia="Calibri" w:hAnsi="Arial" w:cs="Arial"/>
          <w:sz w:val="24"/>
          <w:szCs w:val="24"/>
          <w:lang w:eastAsia="en-GB"/>
        </w:rPr>
        <w:t>e</w:t>
      </w:r>
      <w:r w:rsidRPr="001E2B04">
        <w:rPr>
          <w:rFonts w:ascii="Arial" w:eastAsia="Calibri" w:hAnsi="Arial" w:cs="Arial"/>
          <w:sz w:val="24"/>
          <w:szCs w:val="24"/>
          <w:lang w:eastAsia="en-GB"/>
        </w:rPr>
        <w:t xml:space="preserve"> enhanced and expanded service will provide social care with targeted provisions in support of children and young people on the edge of care</w:t>
      </w:r>
      <w:r>
        <w:rPr>
          <w:rFonts w:ascii="Arial" w:eastAsia="Calibri" w:hAnsi="Arial" w:cs="Arial"/>
          <w:sz w:val="24"/>
          <w:szCs w:val="24"/>
          <w:lang w:eastAsia="en-GB"/>
        </w:rPr>
        <w:t>, t</w:t>
      </w:r>
      <w:r w:rsidRPr="001E2B04">
        <w:rPr>
          <w:rFonts w:ascii="Arial" w:eastAsia="Calibri" w:hAnsi="Arial" w:cs="Arial"/>
          <w:sz w:val="24"/>
          <w:szCs w:val="24"/>
          <w:lang w:eastAsia="en-GB"/>
        </w:rPr>
        <w:t>hose requiring support to return home</w:t>
      </w:r>
      <w:r>
        <w:rPr>
          <w:rFonts w:ascii="Arial" w:eastAsia="Calibri" w:hAnsi="Arial" w:cs="Arial"/>
          <w:sz w:val="24"/>
          <w:szCs w:val="24"/>
          <w:lang w:eastAsia="en-GB"/>
        </w:rPr>
        <w:t>,</w:t>
      </w:r>
      <w:r w:rsidRPr="001E2B04">
        <w:rPr>
          <w:rFonts w:ascii="Arial" w:eastAsia="Calibri" w:hAnsi="Arial" w:cs="Arial"/>
          <w:sz w:val="24"/>
          <w:szCs w:val="24"/>
          <w:lang w:eastAsia="en-GB"/>
        </w:rPr>
        <w:t xml:space="preserve"> and those at risk of placement breakdown with in-house foster carers. For a small number </w:t>
      </w:r>
      <w:r>
        <w:rPr>
          <w:rFonts w:ascii="Arial" w:eastAsia="Calibri" w:hAnsi="Arial" w:cs="Arial"/>
          <w:sz w:val="24"/>
          <w:szCs w:val="24"/>
          <w:lang w:eastAsia="en-GB"/>
        </w:rPr>
        <w:t xml:space="preserve">of children </w:t>
      </w:r>
      <w:r w:rsidRPr="001E2B04">
        <w:rPr>
          <w:rFonts w:ascii="Arial" w:eastAsia="Calibri" w:hAnsi="Arial" w:cs="Arial"/>
          <w:sz w:val="24"/>
          <w:szCs w:val="24"/>
          <w:lang w:eastAsia="en-GB"/>
        </w:rPr>
        <w:t>going on to be accommodated</w:t>
      </w:r>
      <w:r>
        <w:rPr>
          <w:rFonts w:ascii="Arial" w:eastAsia="Calibri" w:hAnsi="Arial" w:cs="Arial"/>
          <w:sz w:val="24"/>
          <w:szCs w:val="24"/>
          <w:lang w:eastAsia="en-GB"/>
        </w:rPr>
        <w:t>,</w:t>
      </w:r>
      <w:r w:rsidRPr="001E2B04">
        <w:rPr>
          <w:rFonts w:ascii="Arial" w:eastAsia="Calibri" w:hAnsi="Arial" w:cs="Arial"/>
          <w:sz w:val="24"/>
          <w:szCs w:val="24"/>
          <w:lang w:eastAsia="en-GB"/>
        </w:rPr>
        <w:t xml:space="preserve"> the service will also support a planned transition into care. </w:t>
      </w:r>
    </w:p>
    <w:p w:rsidR="00637B1A" w:rsidRPr="001E2B04" w:rsidRDefault="004B57ED" w:rsidP="00637B1A">
      <w:pPr>
        <w:spacing w:after="0" w:line="240" w:lineRule="auto"/>
        <w:ind w:right="-472"/>
        <w:jc w:val="both"/>
        <w:rPr>
          <w:rFonts w:ascii="Arial" w:eastAsia="Calibri" w:hAnsi="Arial" w:cs="Arial"/>
          <w:sz w:val="24"/>
          <w:szCs w:val="24"/>
          <w:lang w:eastAsia="en-GB"/>
        </w:rPr>
      </w:pPr>
    </w:p>
    <w:p w:rsidR="00637B1A" w:rsidRPr="001E2B04" w:rsidRDefault="007B45D5" w:rsidP="00637B1A">
      <w:pPr>
        <w:spacing w:after="0" w:line="240" w:lineRule="auto"/>
        <w:ind w:right="-472"/>
        <w:jc w:val="both"/>
        <w:rPr>
          <w:rFonts w:ascii="Arial" w:eastAsia="Calibri" w:hAnsi="Arial" w:cs="Arial"/>
          <w:sz w:val="24"/>
          <w:szCs w:val="24"/>
          <w:lang w:eastAsia="en-GB"/>
        </w:rPr>
      </w:pPr>
      <w:r w:rsidRPr="001E2B04">
        <w:rPr>
          <w:rFonts w:ascii="Arial" w:eastAsia="Calibri" w:hAnsi="Arial" w:cs="Arial"/>
          <w:sz w:val="24"/>
          <w:szCs w:val="24"/>
          <w:lang w:eastAsia="en-GB"/>
        </w:rPr>
        <w:t xml:space="preserve">The respite element </w:t>
      </w:r>
      <w:r>
        <w:rPr>
          <w:rFonts w:ascii="Arial" w:eastAsia="Calibri" w:hAnsi="Arial" w:cs="Arial"/>
          <w:sz w:val="24"/>
          <w:szCs w:val="24"/>
          <w:lang w:eastAsia="en-GB"/>
        </w:rPr>
        <w:t xml:space="preserve">of the service </w:t>
      </w:r>
      <w:r w:rsidRPr="001E2B04">
        <w:rPr>
          <w:rFonts w:ascii="Arial" w:eastAsia="Calibri" w:hAnsi="Arial" w:cs="Arial"/>
          <w:sz w:val="24"/>
          <w:szCs w:val="24"/>
          <w:lang w:eastAsia="en-GB"/>
        </w:rPr>
        <w:t>will be open 24 hours, 3 nights per week, on Friday, Saturday and Sunday. During the other days, intensive outreach will be provided between 8am and 10pm by the staff within the A</w:t>
      </w:r>
      <w:r>
        <w:rPr>
          <w:rFonts w:ascii="Arial" w:eastAsia="Calibri" w:hAnsi="Arial" w:cs="Arial"/>
          <w:sz w:val="24"/>
          <w:szCs w:val="24"/>
          <w:lang w:eastAsia="en-GB"/>
        </w:rPr>
        <w:t xml:space="preserve">dolescent </w:t>
      </w:r>
      <w:r w:rsidRPr="001E2B04">
        <w:rPr>
          <w:rFonts w:ascii="Arial" w:eastAsia="Calibri" w:hAnsi="Arial" w:cs="Arial"/>
          <w:sz w:val="24"/>
          <w:szCs w:val="24"/>
          <w:lang w:eastAsia="en-GB"/>
        </w:rPr>
        <w:t>S</w:t>
      </w:r>
      <w:r>
        <w:rPr>
          <w:rFonts w:ascii="Arial" w:eastAsia="Calibri" w:hAnsi="Arial" w:cs="Arial"/>
          <w:sz w:val="24"/>
          <w:szCs w:val="24"/>
          <w:lang w:eastAsia="en-GB"/>
        </w:rPr>
        <w:t xml:space="preserve">upport </w:t>
      </w:r>
      <w:r w:rsidRPr="001E2B04">
        <w:rPr>
          <w:rFonts w:ascii="Arial" w:eastAsia="Calibri" w:hAnsi="Arial" w:cs="Arial"/>
          <w:sz w:val="24"/>
          <w:szCs w:val="24"/>
          <w:lang w:eastAsia="en-GB"/>
        </w:rPr>
        <w:t>U</w:t>
      </w:r>
      <w:r>
        <w:rPr>
          <w:rFonts w:ascii="Arial" w:eastAsia="Calibri" w:hAnsi="Arial" w:cs="Arial"/>
          <w:sz w:val="24"/>
          <w:szCs w:val="24"/>
          <w:lang w:eastAsia="en-GB"/>
        </w:rPr>
        <w:t>nit</w:t>
      </w:r>
      <w:r w:rsidRPr="001E2B04">
        <w:rPr>
          <w:rFonts w:ascii="Arial" w:eastAsia="Calibri" w:hAnsi="Arial" w:cs="Arial"/>
          <w:sz w:val="24"/>
          <w:szCs w:val="24"/>
          <w:lang w:eastAsia="en-GB"/>
        </w:rPr>
        <w:t xml:space="preserve">. All respite stays will be planned in advance. While receiving the service, children and young people will remain under the care of their social worker. </w:t>
      </w:r>
    </w:p>
    <w:p w:rsidR="00637B1A" w:rsidRPr="001E2B04"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sidRPr="001E2B04">
        <w:rPr>
          <w:rFonts w:ascii="Arial" w:eastAsia="Calibri" w:hAnsi="Arial" w:cs="Arial"/>
          <w:sz w:val="24"/>
          <w:szCs w:val="24"/>
          <w:lang w:eastAsia="en-GB"/>
        </w:rPr>
        <w:t>The respite service will be available to 10 to 17 year olds. However, in line with the current outreach offer, younger children, from the age of 8, and their families will be supported through the outreach element of the service. Interventions are expected to last on average 12 weeks</w:t>
      </w:r>
      <w:r>
        <w:rPr>
          <w:rFonts w:ascii="Arial" w:eastAsia="Calibri" w:hAnsi="Arial" w:cs="Arial"/>
          <w:sz w:val="24"/>
          <w:szCs w:val="24"/>
          <w:lang w:eastAsia="en-GB"/>
        </w:rPr>
        <w:t>,</w:t>
      </w:r>
      <w:r w:rsidRPr="001E2B04">
        <w:rPr>
          <w:rFonts w:ascii="Arial" w:eastAsia="Calibri" w:hAnsi="Arial" w:cs="Arial"/>
          <w:sz w:val="24"/>
          <w:szCs w:val="24"/>
          <w:lang w:eastAsia="en-GB"/>
        </w:rPr>
        <w:t xml:space="preserve"> but will be tailored to individual needs and</w:t>
      </w:r>
      <w:r>
        <w:rPr>
          <w:rFonts w:ascii="Arial" w:eastAsia="Calibri" w:hAnsi="Arial" w:cs="Arial"/>
          <w:sz w:val="24"/>
          <w:szCs w:val="24"/>
          <w:lang w:eastAsia="en-GB"/>
        </w:rPr>
        <w:t>,</w:t>
      </w:r>
      <w:r w:rsidRPr="001E2B04">
        <w:rPr>
          <w:rFonts w:ascii="Arial" w:eastAsia="Calibri" w:hAnsi="Arial" w:cs="Arial"/>
          <w:sz w:val="24"/>
          <w:szCs w:val="24"/>
          <w:lang w:eastAsia="en-GB"/>
        </w:rPr>
        <w:t xml:space="preserve"> where needed</w:t>
      </w:r>
      <w:r>
        <w:rPr>
          <w:rFonts w:ascii="Arial" w:eastAsia="Calibri" w:hAnsi="Arial" w:cs="Arial"/>
          <w:sz w:val="24"/>
          <w:szCs w:val="24"/>
          <w:lang w:eastAsia="en-GB"/>
        </w:rPr>
        <w:t>,</w:t>
      </w:r>
      <w:r w:rsidRPr="001E2B04">
        <w:rPr>
          <w:rFonts w:ascii="Arial" w:eastAsia="Calibri" w:hAnsi="Arial" w:cs="Arial"/>
          <w:sz w:val="24"/>
          <w:szCs w:val="24"/>
          <w:lang w:eastAsia="en-GB"/>
        </w:rPr>
        <w:t xml:space="preserve"> can last longer</w:t>
      </w:r>
      <w:r>
        <w:rPr>
          <w:rFonts w:ascii="Arial" w:eastAsia="Calibri" w:hAnsi="Arial" w:cs="Arial"/>
          <w:sz w:val="24"/>
          <w:szCs w:val="24"/>
          <w:lang w:eastAsia="en-GB"/>
        </w:rPr>
        <w:t>,</w:t>
      </w:r>
      <w:r w:rsidRPr="001E2B04">
        <w:rPr>
          <w:rFonts w:ascii="Arial" w:eastAsia="Calibri" w:hAnsi="Arial" w:cs="Arial"/>
          <w:sz w:val="24"/>
          <w:szCs w:val="24"/>
          <w:lang w:eastAsia="en-GB"/>
        </w:rPr>
        <w:t xml:space="preserve"> subject to available resources.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Pr="00131F8A" w:rsidRDefault="007B45D5" w:rsidP="00637B1A">
      <w:pPr>
        <w:spacing w:after="0" w:line="240" w:lineRule="auto"/>
        <w:ind w:right="-472"/>
        <w:jc w:val="both"/>
        <w:rPr>
          <w:rFonts w:ascii="Arial" w:eastAsiaTheme="minorEastAsia" w:hAnsi="Arial" w:cs="Arial"/>
          <w:color w:val="000000" w:themeColor="text1"/>
          <w:kern w:val="24"/>
          <w:sz w:val="24"/>
          <w:szCs w:val="24"/>
          <w:lang w:eastAsia="en-GB"/>
        </w:rPr>
      </w:pPr>
      <w:r>
        <w:rPr>
          <w:rFonts w:ascii="Arial" w:hAnsi="Arial" w:cs="Arial"/>
          <w:sz w:val="24"/>
          <w:szCs w:val="24"/>
          <w:lang w:eastAsia="en-GB"/>
        </w:rPr>
        <w:t>The</w:t>
      </w:r>
      <w:r w:rsidRPr="001611C1">
        <w:rPr>
          <w:rFonts w:ascii="Arial" w:eastAsiaTheme="minorEastAsia" w:hAnsi="Arial" w:cs="Arial"/>
          <w:color w:val="000000" w:themeColor="text1"/>
          <w:kern w:val="24"/>
          <w:sz w:val="24"/>
          <w:szCs w:val="24"/>
          <w:lang w:eastAsia="en-GB"/>
        </w:rPr>
        <w:t xml:space="preserve"> A</w:t>
      </w:r>
      <w:r>
        <w:rPr>
          <w:rFonts w:ascii="Arial" w:eastAsiaTheme="minorEastAsia" w:hAnsi="Arial" w:cs="Arial"/>
          <w:color w:val="000000" w:themeColor="text1"/>
          <w:kern w:val="24"/>
          <w:sz w:val="24"/>
          <w:szCs w:val="24"/>
          <w:lang w:eastAsia="en-GB"/>
        </w:rPr>
        <w:t xml:space="preserve">dolescent </w:t>
      </w:r>
      <w:r w:rsidRPr="001611C1">
        <w:rPr>
          <w:rFonts w:ascii="Arial" w:eastAsiaTheme="minorEastAsia" w:hAnsi="Arial" w:cs="Arial"/>
          <w:color w:val="000000" w:themeColor="text1"/>
          <w:kern w:val="24"/>
          <w:sz w:val="24"/>
          <w:szCs w:val="24"/>
          <w:lang w:eastAsia="en-GB"/>
        </w:rPr>
        <w:t>S</w:t>
      </w:r>
      <w:r>
        <w:rPr>
          <w:rFonts w:ascii="Arial" w:eastAsiaTheme="minorEastAsia" w:hAnsi="Arial" w:cs="Arial"/>
          <w:color w:val="000000" w:themeColor="text1"/>
          <w:kern w:val="24"/>
          <w:sz w:val="24"/>
          <w:szCs w:val="24"/>
          <w:lang w:eastAsia="en-GB"/>
        </w:rPr>
        <w:t xml:space="preserve">upport </w:t>
      </w:r>
      <w:r w:rsidRPr="001611C1">
        <w:rPr>
          <w:rFonts w:ascii="Arial" w:eastAsiaTheme="minorEastAsia" w:hAnsi="Arial" w:cs="Arial"/>
          <w:color w:val="000000" w:themeColor="text1"/>
          <w:kern w:val="24"/>
          <w:sz w:val="24"/>
          <w:szCs w:val="24"/>
          <w:lang w:eastAsia="en-GB"/>
        </w:rPr>
        <w:t>U</w:t>
      </w:r>
      <w:r>
        <w:rPr>
          <w:rFonts w:ascii="Arial" w:eastAsiaTheme="minorEastAsia" w:hAnsi="Arial" w:cs="Arial"/>
          <w:color w:val="000000" w:themeColor="text1"/>
          <w:kern w:val="24"/>
          <w:sz w:val="24"/>
          <w:szCs w:val="24"/>
          <w:lang w:eastAsia="en-GB"/>
        </w:rPr>
        <w:t>nit</w:t>
      </w:r>
      <w:r w:rsidRPr="001611C1">
        <w:rPr>
          <w:rFonts w:ascii="Arial" w:eastAsiaTheme="minorEastAsia" w:hAnsi="Arial" w:cs="Arial"/>
          <w:color w:val="000000" w:themeColor="text1"/>
          <w:kern w:val="24"/>
          <w:sz w:val="24"/>
          <w:szCs w:val="24"/>
          <w:lang w:eastAsia="en-GB"/>
        </w:rPr>
        <w:t xml:space="preserve"> had achieved savings of £7.592</w:t>
      </w:r>
      <w:r>
        <w:rPr>
          <w:rFonts w:ascii="Arial" w:eastAsiaTheme="minorEastAsia" w:hAnsi="Arial" w:cs="Arial"/>
          <w:color w:val="000000" w:themeColor="text1"/>
          <w:kern w:val="24"/>
          <w:sz w:val="24"/>
          <w:szCs w:val="24"/>
          <w:lang w:eastAsia="en-GB"/>
        </w:rPr>
        <w:t>m since its inception</w:t>
      </w:r>
      <w:r w:rsidRPr="001611C1">
        <w:rPr>
          <w:rFonts w:ascii="Arial" w:eastAsiaTheme="minorEastAsia" w:hAnsi="Arial" w:cs="Arial"/>
          <w:color w:val="000000" w:themeColor="text1"/>
          <w:kern w:val="24"/>
          <w:sz w:val="24"/>
          <w:szCs w:val="24"/>
          <w:lang w:eastAsia="en-GB"/>
        </w:rPr>
        <w:t>. Savings are based on a young person remaining out of care for 61.53 weeks. As of June 2020, 53 of the 126 cases had met the full saving of 61.53 weeks. Savings for the remaining 73 cases are estimated and make the assumption that children will remain out of care for the full duration. At a running cost of circa £0.5m per annum, the savings achieved over the 2 ½ year period represent a return on investment of 4:1, which is double the anticipated 2:1 return on investment in the original business case.</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b/>
          <w:bCs/>
          <w:sz w:val="24"/>
          <w:szCs w:val="24"/>
          <w:lang w:eastAsia="en-GB"/>
        </w:rPr>
      </w:pPr>
      <w:r>
        <w:rPr>
          <w:rFonts w:ascii="Arial" w:eastAsia="Calibri" w:hAnsi="Arial" w:cs="Arial"/>
          <w:b/>
          <w:bCs/>
          <w:sz w:val="24"/>
          <w:szCs w:val="24"/>
          <w:lang w:eastAsia="en-GB"/>
        </w:rPr>
        <w:t>Mainstream Placements</w:t>
      </w:r>
    </w:p>
    <w:p w:rsidR="007B45D5" w:rsidRPr="00A83903" w:rsidRDefault="007B45D5" w:rsidP="00637B1A">
      <w:pPr>
        <w:spacing w:after="0" w:line="240" w:lineRule="auto"/>
        <w:ind w:right="-472"/>
        <w:jc w:val="both"/>
        <w:rPr>
          <w:rFonts w:ascii="Arial" w:eastAsia="Calibri" w:hAnsi="Arial" w:cs="Arial"/>
          <w:b/>
          <w:bCs/>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Currently, Lancashire provides 48 mainstream placements across the County. However, the need for mainstream beds will reduce if we expand the number of our Adolescent Support Units. Also, it is less expensive to commission a mainstream bed from an independent provider than a complex bed, and the cost of an in-house bed in our complex children's homes is far less expensive than an independent provider.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Children and young people who are unable to access provision near home are generally described as complex. These young people are then found placements by independent providers at an increased cost. To enable young people to remain close to home and to reduce cost, we can transfer some of our mainstream beds to complex beds.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However, it is important to note that we will need to move towards smaller units with a higher staff ratio so that young people are cared for in smaller homes, allowing them to feel safe. It is often difficult to support complex young people to return home quickly, and these young people remain in care for a longer period of time, often at a great cost to the county council. Mainstream children are more likely to be reintegrated to the family or live within a foster care home, therefore costing less money, and for a far shorter period of time than complex children and young people, supporting better outcomes for the young person and their family.</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bCs/>
          <w:sz w:val="24"/>
          <w:szCs w:val="24"/>
        </w:rPr>
      </w:pPr>
      <w:r>
        <w:rPr>
          <w:rFonts w:ascii="Arial" w:eastAsia="Calibri" w:hAnsi="Arial" w:cs="Arial"/>
          <w:sz w:val="24"/>
          <w:szCs w:val="24"/>
          <w:lang w:eastAsia="en-GB"/>
        </w:rPr>
        <w:t xml:space="preserve">Care leavers are the responsibility of the Local Authority and partners. There is a requirement to ensure Care Leavers are placed in suitable accommodation. This paper does not address the subject as this is being considered as a longer-term strategy alongside the district councils. </w:t>
      </w:r>
    </w:p>
    <w:p w:rsidR="00637B1A" w:rsidRDefault="004B57ED" w:rsidP="00637B1A">
      <w:pPr>
        <w:spacing w:after="0" w:line="276" w:lineRule="auto"/>
        <w:ind w:right="282"/>
        <w:jc w:val="both"/>
        <w:rPr>
          <w:rFonts w:ascii="Arial" w:eastAsia="Calibri" w:hAnsi="Arial" w:cs="Arial"/>
          <w:bCs/>
          <w:sz w:val="24"/>
          <w:szCs w:val="24"/>
        </w:rPr>
      </w:pPr>
    </w:p>
    <w:p w:rsidR="00DD7EA7" w:rsidRDefault="00DD7EA7" w:rsidP="00637B1A">
      <w:pPr>
        <w:spacing w:after="0" w:line="276" w:lineRule="auto"/>
        <w:jc w:val="both"/>
        <w:rPr>
          <w:rFonts w:ascii="Arial" w:hAnsi="Arial" w:cs="Arial"/>
          <w:b/>
          <w:sz w:val="24"/>
          <w:szCs w:val="24"/>
        </w:rPr>
      </w:pPr>
    </w:p>
    <w:p w:rsidR="00DD7EA7" w:rsidRDefault="00DD7EA7" w:rsidP="00637B1A">
      <w:pPr>
        <w:spacing w:after="0" w:line="276" w:lineRule="auto"/>
        <w:jc w:val="both"/>
        <w:rPr>
          <w:rFonts w:ascii="Arial" w:hAnsi="Arial" w:cs="Arial"/>
          <w:b/>
          <w:sz w:val="24"/>
          <w:szCs w:val="24"/>
        </w:rPr>
      </w:pPr>
    </w:p>
    <w:p w:rsidR="00DD7EA7" w:rsidRDefault="00DD7EA7" w:rsidP="00637B1A">
      <w:pPr>
        <w:spacing w:after="0" w:line="276" w:lineRule="auto"/>
        <w:jc w:val="both"/>
        <w:rPr>
          <w:rFonts w:ascii="Arial" w:hAnsi="Arial" w:cs="Arial"/>
          <w:b/>
          <w:sz w:val="24"/>
          <w:szCs w:val="24"/>
        </w:rPr>
      </w:pPr>
    </w:p>
    <w:p w:rsidR="00637B1A" w:rsidRDefault="007B45D5" w:rsidP="00637B1A">
      <w:pPr>
        <w:spacing w:after="0" w:line="276" w:lineRule="auto"/>
        <w:jc w:val="both"/>
        <w:rPr>
          <w:rFonts w:ascii="Arial" w:hAnsi="Arial" w:cs="Arial"/>
          <w:b/>
          <w:sz w:val="24"/>
          <w:szCs w:val="24"/>
        </w:rPr>
      </w:pPr>
      <w:r>
        <w:rPr>
          <w:rFonts w:ascii="Arial" w:hAnsi="Arial" w:cs="Arial"/>
          <w:b/>
          <w:sz w:val="24"/>
          <w:szCs w:val="24"/>
        </w:rPr>
        <w:t>Proposed Future Provision</w:t>
      </w:r>
    </w:p>
    <w:p w:rsidR="00637B1A" w:rsidRDefault="004B57ED" w:rsidP="00637B1A">
      <w:pPr>
        <w:spacing w:after="0" w:line="240" w:lineRule="auto"/>
        <w:ind w:right="-472"/>
        <w:jc w:val="both"/>
        <w:rPr>
          <w:rFonts w:ascii="Arial" w:hAnsi="Arial" w:cs="Arial"/>
          <w:b/>
          <w:sz w:val="24"/>
          <w:szCs w:val="24"/>
        </w:rPr>
      </w:pPr>
    </w:p>
    <w:p w:rsidR="00637B1A" w:rsidRDefault="007B45D5" w:rsidP="00637B1A">
      <w:pPr>
        <w:spacing w:after="0" w:line="240" w:lineRule="auto"/>
        <w:ind w:right="-472"/>
        <w:jc w:val="both"/>
        <w:rPr>
          <w:rFonts w:ascii="Arial" w:hAnsi="Arial" w:cs="Arial"/>
          <w:b/>
          <w:sz w:val="24"/>
          <w:szCs w:val="24"/>
        </w:rPr>
      </w:pPr>
      <w:r w:rsidRPr="00A83903">
        <w:rPr>
          <w:rFonts w:ascii="Arial" w:hAnsi="Arial" w:cs="Arial"/>
          <w:b/>
          <w:sz w:val="24"/>
          <w:szCs w:val="24"/>
        </w:rPr>
        <w:t>Adolescent Support Units</w:t>
      </w:r>
    </w:p>
    <w:p w:rsidR="007B45D5" w:rsidRPr="00561908" w:rsidRDefault="007B45D5" w:rsidP="00637B1A">
      <w:pPr>
        <w:spacing w:after="0" w:line="240" w:lineRule="auto"/>
        <w:ind w:right="-472"/>
        <w:jc w:val="both"/>
        <w:rPr>
          <w:rFonts w:ascii="Arial" w:hAnsi="Arial" w:cs="Arial"/>
          <w:b/>
          <w:sz w:val="24"/>
          <w:szCs w:val="24"/>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To provide the best services possible, we must take note of the evidence that shows the more stability a child or young person experiences when entering the care system, the better their outcomes will be. The need for them to remain as close as possible to their identified place, community, family and education is therefore incredibly important.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The need to remain within their family safely must always be our first plan. Families often require support and some short-term respite to understand how to parent a teenager and regain the respect of their child. Lancashire has been able to show the benefit of having an Adolescent Support Unit.</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The reduction in the projected amount of children entering the system as a result of the support from the Adolescent Support Unit has been calculated at circa £7m in the three year period.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Based on the success of our existing unit, the proposal is to open to two more Adolescent Support Units, based in the central area and the east of the county. The running cost of a unit is £0.5m, the anticipated cost benefit is 4:1. The two new establishments would support the same number of children remaining at home with an anticipated saving of circa £4m per annum. The added cost is difficult to calculate but is related to staff time, partner time and the longer term outcomes of improved school attendance and less opportunity to enter the criminal system or be exploited.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Where children or young people need to enter the care system, it is important that we have the right facilities in place to assess and create plans that are implemented within 28 days, working closely with the Adolescent Support Unit, to return children home as quickly as possible with the right level of support to ensure they are safe.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b/>
          <w:bCs/>
          <w:sz w:val="24"/>
          <w:szCs w:val="24"/>
          <w:lang w:eastAsia="en-GB"/>
        </w:rPr>
      </w:pPr>
      <w:r w:rsidRPr="00A83903">
        <w:rPr>
          <w:rFonts w:ascii="Arial" w:eastAsia="Calibri" w:hAnsi="Arial" w:cs="Arial"/>
          <w:b/>
          <w:bCs/>
          <w:sz w:val="24"/>
          <w:szCs w:val="24"/>
          <w:lang w:eastAsia="en-GB"/>
        </w:rPr>
        <w:t>Reception Homes</w:t>
      </w:r>
    </w:p>
    <w:p w:rsidR="007B45D5" w:rsidRPr="00A83903" w:rsidRDefault="007B45D5" w:rsidP="00637B1A">
      <w:pPr>
        <w:spacing w:after="0" w:line="240" w:lineRule="auto"/>
        <w:ind w:right="-472"/>
        <w:jc w:val="both"/>
        <w:rPr>
          <w:rFonts w:ascii="Arial" w:eastAsia="Calibri" w:hAnsi="Arial" w:cs="Arial"/>
          <w:b/>
          <w:bCs/>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Our proposal is to permanently establish 2 reception homes; this is an increase of 2 beds. The siting of the homes need to be established but must be accessible and close to transport links so children can be taken there from across the County easily, and can be visited by family and access their own community easily. </w:t>
      </w:r>
    </w:p>
    <w:p w:rsidR="00637B1A"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b/>
          <w:bCs/>
          <w:sz w:val="24"/>
          <w:szCs w:val="24"/>
          <w:lang w:eastAsia="en-GB"/>
        </w:rPr>
      </w:pPr>
      <w:r w:rsidRPr="00A83903">
        <w:rPr>
          <w:rFonts w:ascii="Arial" w:eastAsia="Calibri" w:hAnsi="Arial" w:cs="Arial"/>
          <w:b/>
          <w:bCs/>
          <w:sz w:val="24"/>
          <w:szCs w:val="24"/>
          <w:lang w:eastAsia="en-GB"/>
        </w:rPr>
        <w:t>Mainstream Beds</w:t>
      </w:r>
    </w:p>
    <w:p w:rsidR="007B45D5" w:rsidRPr="00A83903" w:rsidRDefault="007B45D5" w:rsidP="00637B1A">
      <w:pPr>
        <w:spacing w:after="0" w:line="240" w:lineRule="auto"/>
        <w:ind w:right="-472"/>
        <w:jc w:val="both"/>
        <w:rPr>
          <w:rFonts w:ascii="Arial" w:eastAsia="Calibri" w:hAnsi="Arial" w:cs="Arial"/>
          <w:b/>
          <w:bCs/>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We propose reducing the number of mainstream beds from 48 to 36. There is not a need for this many in house beds and they are less expensive and easier to commission from an independent provider. However, by reducing the number this would allow for an increase in complex beds from 7 to 15. This increase in complex beds would help ensure children are able to remain in the County supporting a decrease in payment to independent providers and supporting our stressed, troubled young people into placements that are accessible and, where possible, enabling them to continue to keep the links to family, community and education. We would continue to offer the same number of short stay respite provision to children with disabilities.</w:t>
      </w:r>
    </w:p>
    <w:p w:rsidR="00637B1A" w:rsidRDefault="004B57ED" w:rsidP="00637B1A">
      <w:pPr>
        <w:spacing w:after="0" w:line="240" w:lineRule="auto"/>
        <w:ind w:right="-472"/>
        <w:jc w:val="both"/>
        <w:rPr>
          <w:rFonts w:ascii="Arial" w:eastAsia="Calibri" w:hAnsi="Arial" w:cs="Arial"/>
          <w:b/>
          <w:bCs/>
          <w:sz w:val="20"/>
          <w:szCs w:val="20"/>
          <w:lang w:eastAsia="en-GB"/>
        </w:rPr>
      </w:pPr>
    </w:p>
    <w:p w:rsidR="00637B1A" w:rsidRPr="00DD7EA7" w:rsidRDefault="007B45D5" w:rsidP="00637B1A">
      <w:pPr>
        <w:spacing w:after="0" w:line="240" w:lineRule="auto"/>
        <w:ind w:right="-472"/>
        <w:jc w:val="both"/>
        <w:rPr>
          <w:rFonts w:ascii="Arial" w:eastAsia="Calibri" w:hAnsi="Arial" w:cs="Arial"/>
          <w:b/>
          <w:bCs/>
          <w:sz w:val="24"/>
          <w:szCs w:val="24"/>
          <w:u w:val="single"/>
          <w:lang w:eastAsia="en-GB"/>
        </w:rPr>
      </w:pPr>
      <w:r w:rsidRPr="00DD7EA7">
        <w:rPr>
          <w:rFonts w:ascii="Arial" w:eastAsia="Calibri" w:hAnsi="Arial" w:cs="Arial"/>
          <w:b/>
          <w:bCs/>
          <w:sz w:val="24"/>
          <w:szCs w:val="24"/>
          <w:u w:val="single"/>
          <w:lang w:eastAsia="en-GB"/>
        </w:rPr>
        <w:t>Table 3</w:t>
      </w:r>
    </w:p>
    <w:p w:rsidR="00DD7EA7" w:rsidRPr="00DD7EA7" w:rsidRDefault="00DD7EA7" w:rsidP="00637B1A">
      <w:pPr>
        <w:spacing w:after="0" w:line="240" w:lineRule="auto"/>
        <w:ind w:right="-472"/>
        <w:jc w:val="both"/>
        <w:rPr>
          <w:rFonts w:ascii="Arial" w:eastAsia="Calibri" w:hAnsi="Arial" w:cs="Arial"/>
          <w:b/>
          <w:bCs/>
          <w:sz w:val="24"/>
          <w:szCs w:val="24"/>
          <w:lang w:eastAsia="en-GB"/>
        </w:rPr>
      </w:pPr>
    </w:p>
    <w:tbl>
      <w:tblPr>
        <w:tblStyle w:val="TableGrid"/>
        <w:tblW w:w="8082" w:type="dxa"/>
        <w:tblLook w:val="04A0" w:firstRow="1" w:lastRow="0" w:firstColumn="1" w:lastColumn="0" w:noHBand="0" w:noVBand="1"/>
      </w:tblPr>
      <w:tblGrid>
        <w:gridCol w:w="551"/>
        <w:gridCol w:w="1550"/>
        <w:gridCol w:w="1020"/>
        <w:gridCol w:w="4961"/>
      </w:tblGrid>
      <w:tr w:rsidR="00D42022" w:rsidRPr="007B45D5" w:rsidTr="00D42022">
        <w:tc>
          <w:tcPr>
            <w:tcW w:w="551"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3</w:t>
            </w:r>
          </w:p>
        </w:tc>
        <w:tc>
          <w:tcPr>
            <w:tcW w:w="155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Adolescent Support Unit</w:t>
            </w:r>
          </w:p>
        </w:tc>
        <w:tc>
          <w:tcPr>
            <w:tcW w:w="102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4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4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4 beds</w:t>
            </w:r>
          </w:p>
        </w:tc>
        <w:tc>
          <w:tcPr>
            <w:tcW w:w="4961" w:type="dxa"/>
          </w:tcPr>
          <w:p w:rsidR="00D42022" w:rsidRPr="00DD7EA7" w:rsidRDefault="00D42022" w:rsidP="00637B1A">
            <w:pPr>
              <w:pStyle w:val="Content"/>
              <w:jc w:val="both"/>
              <w:rPr>
                <w:rFonts w:ascii="Arial" w:hAnsi="Arial" w:cs="Arial"/>
                <w:bCs/>
                <w:color w:val="auto"/>
                <w:sz w:val="24"/>
                <w:szCs w:val="24"/>
              </w:rPr>
            </w:pPr>
            <w:r w:rsidRPr="00DD7EA7">
              <w:rPr>
                <w:rFonts w:ascii="Arial" w:hAnsi="Arial" w:cs="Arial"/>
                <w:bCs/>
                <w:iCs/>
                <w:color w:val="auto"/>
                <w:sz w:val="24"/>
                <w:szCs w:val="24"/>
              </w:rPr>
              <w:t>In addition to the current Adolescent Support Unit in Lancaster the proposal is to provide 2 additional provisions in the location of central and east to provide an increase of 8 Adolescent Support Unit beds</w:t>
            </w:r>
          </w:p>
          <w:p w:rsidR="00D42022" w:rsidRPr="00DD7EA7" w:rsidRDefault="00D42022" w:rsidP="00637B1A">
            <w:pPr>
              <w:pStyle w:val="EmphasisText"/>
              <w:jc w:val="both"/>
              <w:rPr>
                <w:rFonts w:ascii="Arial" w:hAnsi="Arial" w:cs="Arial"/>
                <w:b w:val="0"/>
                <w:color w:val="auto"/>
                <w:sz w:val="24"/>
                <w:szCs w:val="24"/>
              </w:rPr>
            </w:pPr>
          </w:p>
        </w:tc>
      </w:tr>
      <w:tr w:rsidR="00D42022" w:rsidRPr="007B45D5" w:rsidTr="00D42022">
        <w:tc>
          <w:tcPr>
            <w:tcW w:w="551"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2</w:t>
            </w:r>
          </w:p>
        </w:tc>
        <w:tc>
          <w:tcPr>
            <w:tcW w:w="155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Crisis provision</w:t>
            </w:r>
          </w:p>
        </w:tc>
        <w:tc>
          <w:tcPr>
            <w:tcW w:w="102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2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 xml:space="preserve">2 beds </w:t>
            </w:r>
          </w:p>
        </w:tc>
        <w:tc>
          <w:tcPr>
            <w:tcW w:w="4961" w:type="dxa"/>
          </w:tcPr>
          <w:p w:rsidR="00D42022" w:rsidRPr="00DD7EA7" w:rsidRDefault="00D42022" w:rsidP="00637B1A">
            <w:pPr>
              <w:pStyle w:val="Content"/>
              <w:jc w:val="both"/>
              <w:rPr>
                <w:rFonts w:ascii="Arial" w:hAnsi="Arial" w:cs="Arial"/>
                <w:b/>
                <w:color w:val="auto"/>
                <w:sz w:val="24"/>
                <w:szCs w:val="24"/>
              </w:rPr>
            </w:pPr>
            <w:r w:rsidRPr="00DD7EA7">
              <w:rPr>
                <w:rFonts w:ascii="Arial" w:hAnsi="Arial" w:cs="Arial"/>
                <w:bCs/>
                <w:color w:val="auto"/>
                <w:sz w:val="24"/>
                <w:szCs w:val="24"/>
              </w:rPr>
              <w:t xml:space="preserve">An additional crisis placement is proposed providing a further 2 beds to be used to home children who need immediate accommodation. </w:t>
            </w:r>
          </w:p>
        </w:tc>
      </w:tr>
      <w:tr w:rsidR="00D42022" w:rsidRPr="007B45D5" w:rsidTr="00D42022">
        <w:tc>
          <w:tcPr>
            <w:tcW w:w="551"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5</w:t>
            </w:r>
          </w:p>
        </w:tc>
        <w:tc>
          <w:tcPr>
            <w:tcW w:w="155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 xml:space="preserve">Complex additional resource homes </w:t>
            </w:r>
          </w:p>
        </w:tc>
        <w:tc>
          <w:tcPr>
            <w:tcW w:w="102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4 beds</w:t>
            </w:r>
          </w:p>
          <w:p w:rsidR="00D42022" w:rsidRPr="00DD7EA7" w:rsidRDefault="00D42022" w:rsidP="00637B1A">
            <w:pPr>
              <w:pStyle w:val="EmphasisText"/>
              <w:rPr>
                <w:rFonts w:ascii="Arial" w:hAnsi="Arial" w:cs="Arial"/>
                <w:b w:val="0"/>
                <w:color w:val="auto"/>
                <w:sz w:val="24"/>
                <w:szCs w:val="24"/>
              </w:rPr>
            </w:pP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3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3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3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3 beds</w:t>
            </w:r>
          </w:p>
          <w:p w:rsidR="00D42022" w:rsidRPr="00DD7EA7" w:rsidRDefault="00D42022" w:rsidP="00637B1A">
            <w:pPr>
              <w:pStyle w:val="EmphasisText"/>
              <w:rPr>
                <w:rFonts w:ascii="Arial" w:hAnsi="Arial" w:cs="Arial"/>
                <w:b w:val="0"/>
                <w:color w:val="auto"/>
                <w:sz w:val="24"/>
                <w:szCs w:val="24"/>
              </w:rPr>
            </w:pPr>
          </w:p>
        </w:tc>
        <w:tc>
          <w:tcPr>
            <w:tcW w:w="4961" w:type="dxa"/>
          </w:tcPr>
          <w:p w:rsidR="00D42022" w:rsidRPr="00DD7EA7" w:rsidRDefault="00D42022" w:rsidP="00637B1A">
            <w:pPr>
              <w:pStyle w:val="Content"/>
              <w:jc w:val="both"/>
              <w:rPr>
                <w:rFonts w:ascii="Arial" w:hAnsi="Arial" w:cs="Arial"/>
                <w:color w:val="auto"/>
                <w:sz w:val="24"/>
                <w:szCs w:val="24"/>
              </w:rPr>
            </w:pPr>
            <w:r w:rsidRPr="00DD7EA7">
              <w:rPr>
                <w:rFonts w:ascii="Arial" w:hAnsi="Arial" w:cs="Arial"/>
                <w:color w:val="auto"/>
                <w:sz w:val="24"/>
                <w:szCs w:val="24"/>
              </w:rPr>
              <w:t xml:space="preserve">3 additional complex needs homes are proposed increasing the total number of beds by 9.  </w:t>
            </w:r>
          </w:p>
        </w:tc>
      </w:tr>
      <w:tr w:rsidR="00D42022" w:rsidRPr="007B45D5" w:rsidTr="00D42022">
        <w:tc>
          <w:tcPr>
            <w:tcW w:w="551"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w:t>
            </w:r>
          </w:p>
        </w:tc>
        <w:tc>
          <w:tcPr>
            <w:tcW w:w="155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 xml:space="preserve">Mainstream homes </w:t>
            </w:r>
          </w:p>
        </w:tc>
        <w:tc>
          <w:tcPr>
            <w:tcW w:w="102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p>
        </w:tc>
        <w:tc>
          <w:tcPr>
            <w:tcW w:w="4961" w:type="dxa"/>
          </w:tcPr>
          <w:p w:rsidR="00D42022" w:rsidRPr="00DD7EA7" w:rsidRDefault="00D42022" w:rsidP="00637B1A">
            <w:pPr>
              <w:pStyle w:val="Content"/>
              <w:jc w:val="both"/>
              <w:rPr>
                <w:rFonts w:ascii="Arial" w:hAnsi="Arial" w:cs="Arial"/>
                <w:b/>
                <w:color w:val="auto"/>
                <w:sz w:val="24"/>
                <w:szCs w:val="24"/>
              </w:rPr>
            </w:pPr>
            <w:r w:rsidRPr="00DD7EA7">
              <w:rPr>
                <w:rFonts w:ascii="Arial" w:hAnsi="Arial" w:cs="Arial"/>
                <w:bCs/>
                <w:iCs/>
                <w:color w:val="auto"/>
                <w:sz w:val="24"/>
                <w:szCs w:val="24"/>
              </w:rPr>
              <w:t xml:space="preserve">A reduction of 12 mainstream beds by repurposing the Willows and Thornton as sites for new provisions are proposed. </w:t>
            </w:r>
          </w:p>
        </w:tc>
      </w:tr>
      <w:tr w:rsidR="00D42022" w:rsidRPr="007B45D5" w:rsidTr="00D42022">
        <w:tc>
          <w:tcPr>
            <w:tcW w:w="551"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3</w:t>
            </w:r>
          </w:p>
        </w:tc>
        <w:tc>
          <w:tcPr>
            <w:tcW w:w="155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Short Break Service</w:t>
            </w:r>
          </w:p>
        </w:tc>
        <w:tc>
          <w:tcPr>
            <w:tcW w:w="1020" w:type="dxa"/>
          </w:tcPr>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6 beds</w:t>
            </w:r>
          </w:p>
          <w:p w:rsidR="00D42022" w:rsidRPr="00DD7EA7" w:rsidRDefault="00D42022" w:rsidP="00637B1A">
            <w:pPr>
              <w:pStyle w:val="EmphasisText"/>
              <w:rPr>
                <w:rFonts w:ascii="Arial" w:hAnsi="Arial" w:cs="Arial"/>
                <w:b w:val="0"/>
                <w:color w:val="auto"/>
                <w:sz w:val="24"/>
                <w:szCs w:val="24"/>
              </w:rPr>
            </w:pP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4 beds</w:t>
            </w:r>
          </w:p>
          <w:p w:rsidR="00D42022" w:rsidRPr="00DD7EA7" w:rsidRDefault="00D42022" w:rsidP="00637B1A">
            <w:pPr>
              <w:pStyle w:val="EmphasisText"/>
              <w:rPr>
                <w:rFonts w:ascii="Arial" w:hAnsi="Arial" w:cs="Arial"/>
                <w:b w:val="0"/>
                <w:color w:val="auto"/>
                <w:sz w:val="24"/>
                <w:szCs w:val="24"/>
              </w:rPr>
            </w:pPr>
            <w:r w:rsidRPr="00DD7EA7">
              <w:rPr>
                <w:rFonts w:ascii="Arial" w:hAnsi="Arial" w:cs="Arial"/>
                <w:b w:val="0"/>
                <w:color w:val="auto"/>
                <w:sz w:val="24"/>
                <w:szCs w:val="24"/>
              </w:rPr>
              <w:t xml:space="preserve">4 beds </w:t>
            </w:r>
          </w:p>
        </w:tc>
        <w:tc>
          <w:tcPr>
            <w:tcW w:w="4961" w:type="dxa"/>
          </w:tcPr>
          <w:p w:rsidR="00D42022" w:rsidRPr="00DD7EA7" w:rsidRDefault="00D42022" w:rsidP="00637B1A">
            <w:pPr>
              <w:pStyle w:val="Content"/>
              <w:jc w:val="both"/>
              <w:rPr>
                <w:rFonts w:ascii="Arial" w:hAnsi="Arial" w:cs="Arial"/>
                <w:bCs/>
                <w:iCs/>
                <w:color w:val="auto"/>
                <w:sz w:val="24"/>
                <w:szCs w:val="24"/>
              </w:rPr>
            </w:pPr>
            <w:r w:rsidRPr="00DD7EA7">
              <w:rPr>
                <w:rFonts w:ascii="Arial" w:hAnsi="Arial" w:cs="Arial"/>
                <w:bCs/>
                <w:iCs/>
                <w:color w:val="auto"/>
                <w:sz w:val="24"/>
                <w:szCs w:val="24"/>
              </w:rPr>
              <w:t xml:space="preserve">No change to the service beds are proposed. </w:t>
            </w:r>
          </w:p>
        </w:tc>
      </w:tr>
    </w:tbl>
    <w:p w:rsidR="00637B1A" w:rsidRPr="00A83903" w:rsidRDefault="004B57ED" w:rsidP="00637B1A">
      <w:pPr>
        <w:spacing w:after="0" w:line="240" w:lineRule="auto"/>
        <w:ind w:right="-472"/>
        <w:jc w:val="both"/>
        <w:rPr>
          <w:rFonts w:ascii="Arial" w:eastAsia="Calibri" w:hAnsi="Arial" w:cs="Arial"/>
          <w:b/>
          <w:bCs/>
          <w:sz w:val="24"/>
          <w:szCs w:val="24"/>
          <w:lang w:eastAsia="en-GB"/>
        </w:rPr>
      </w:pPr>
    </w:p>
    <w:p w:rsidR="00637B1A" w:rsidRPr="001611C1"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Implementing these proposals would increase the residential children’s residential estate in Lancashire significantly and, in the first instance, would require an injection of finance. However, within three years, the number of children living outside the county and in private providers will have decreased significantly, allowing for savings across the board. </w:t>
      </w:r>
    </w:p>
    <w:p w:rsidR="00637B1A" w:rsidRDefault="004B57ED" w:rsidP="00637B1A">
      <w:pPr>
        <w:spacing w:after="0" w:line="276" w:lineRule="auto"/>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hAnsi="Arial" w:cs="Arial"/>
          <w:b/>
          <w:sz w:val="24"/>
          <w:szCs w:val="24"/>
        </w:rPr>
      </w:pPr>
      <w:r>
        <w:rPr>
          <w:rFonts w:ascii="Arial" w:hAnsi="Arial" w:cs="Arial"/>
          <w:sz w:val="24"/>
          <w:szCs w:val="24"/>
        </w:rPr>
        <w:t>Working</w:t>
      </w:r>
      <w:r w:rsidRPr="00220EB4">
        <w:rPr>
          <w:rFonts w:ascii="Arial" w:hAnsi="Arial" w:cs="Arial"/>
          <w:sz w:val="24"/>
          <w:szCs w:val="24"/>
        </w:rPr>
        <w:t xml:space="preserve"> closely with all our partners across the council</w:t>
      </w:r>
      <w:r>
        <w:rPr>
          <w:rFonts w:ascii="Arial" w:hAnsi="Arial" w:cs="Arial"/>
          <w:sz w:val="24"/>
          <w:szCs w:val="24"/>
        </w:rPr>
        <w:t>,</w:t>
      </w:r>
      <w:r w:rsidRPr="00220EB4">
        <w:rPr>
          <w:rFonts w:ascii="Arial" w:hAnsi="Arial" w:cs="Arial"/>
          <w:sz w:val="24"/>
          <w:szCs w:val="24"/>
        </w:rPr>
        <w:t xml:space="preserve"> </w:t>
      </w:r>
      <w:r>
        <w:rPr>
          <w:rFonts w:ascii="Arial" w:hAnsi="Arial" w:cs="Arial"/>
          <w:sz w:val="24"/>
          <w:szCs w:val="24"/>
        </w:rPr>
        <w:t xml:space="preserve">we can </w:t>
      </w:r>
      <w:r w:rsidRPr="00220EB4">
        <w:rPr>
          <w:rFonts w:ascii="Arial" w:hAnsi="Arial" w:cs="Arial"/>
          <w:sz w:val="24"/>
          <w:szCs w:val="24"/>
        </w:rPr>
        <w:t>ens</w:t>
      </w:r>
      <w:r>
        <w:rPr>
          <w:rFonts w:ascii="Arial" w:hAnsi="Arial" w:cs="Arial"/>
          <w:sz w:val="24"/>
          <w:szCs w:val="24"/>
        </w:rPr>
        <w:t>ure we are all working towards the s</w:t>
      </w:r>
      <w:r w:rsidRPr="00220EB4">
        <w:rPr>
          <w:rFonts w:ascii="Arial" w:hAnsi="Arial" w:cs="Arial"/>
          <w:sz w:val="24"/>
          <w:szCs w:val="24"/>
        </w:rPr>
        <w:t>ame outcome. Meetings have already taken place with facilities management. Plans are being considered to ensure we establish provision in the right place with the right support</w:t>
      </w:r>
      <w:r>
        <w:rPr>
          <w:rFonts w:ascii="Arial" w:hAnsi="Arial" w:cs="Arial"/>
          <w:sz w:val="24"/>
          <w:szCs w:val="24"/>
        </w:rPr>
        <w:t>,</w:t>
      </w:r>
      <w:r w:rsidRPr="00220EB4">
        <w:rPr>
          <w:rFonts w:ascii="Arial" w:hAnsi="Arial" w:cs="Arial"/>
          <w:sz w:val="24"/>
          <w:szCs w:val="24"/>
        </w:rPr>
        <w:t xml:space="preserve"> to make all the buildings a high standard </w:t>
      </w:r>
      <w:r>
        <w:rPr>
          <w:rFonts w:ascii="Arial" w:hAnsi="Arial" w:cs="Arial"/>
          <w:sz w:val="24"/>
          <w:szCs w:val="24"/>
        </w:rPr>
        <w:t xml:space="preserve">and </w:t>
      </w:r>
      <w:r w:rsidRPr="00220EB4">
        <w:rPr>
          <w:rFonts w:ascii="Arial" w:hAnsi="Arial" w:cs="Arial"/>
          <w:sz w:val="24"/>
          <w:szCs w:val="24"/>
        </w:rPr>
        <w:t>fit for purpose</w:t>
      </w:r>
      <w:r>
        <w:rPr>
          <w:rFonts w:ascii="Arial" w:hAnsi="Arial" w:cs="Arial"/>
          <w:sz w:val="24"/>
          <w:szCs w:val="24"/>
        </w:rPr>
        <w:t>.</w:t>
      </w:r>
      <w:r>
        <w:rPr>
          <w:rFonts w:ascii="Arial" w:hAnsi="Arial" w:cs="Arial"/>
          <w:b/>
          <w:sz w:val="24"/>
          <w:szCs w:val="24"/>
        </w:rPr>
        <w:t xml:space="preserve"> </w:t>
      </w:r>
    </w:p>
    <w:p w:rsidR="00637B1A" w:rsidRDefault="004B57ED" w:rsidP="00637B1A">
      <w:pPr>
        <w:spacing w:after="0" w:line="240" w:lineRule="auto"/>
        <w:jc w:val="both"/>
        <w:rPr>
          <w:rFonts w:ascii="Arial" w:hAnsi="Arial" w:cs="Arial"/>
          <w:b/>
          <w:sz w:val="24"/>
          <w:szCs w:val="24"/>
        </w:rPr>
      </w:pPr>
    </w:p>
    <w:p w:rsidR="00637B1A" w:rsidRDefault="007B45D5" w:rsidP="00637B1A">
      <w:pPr>
        <w:spacing w:after="0" w:line="240" w:lineRule="auto"/>
        <w:ind w:right="-472"/>
        <w:jc w:val="both"/>
        <w:rPr>
          <w:rFonts w:ascii="Arial" w:hAnsi="Arial" w:cs="Arial"/>
          <w:sz w:val="24"/>
          <w:szCs w:val="24"/>
        </w:rPr>
      </w:pPr>
      <w:r w:rsidRPr="00BD1A2D">
        <w:rPr>
          <w:rFonts w:ascii="Arial" w:hAnsi="Arial" w:cs="Arial"/>
          <w:sz w:val="24"/>
          <w:szCs w:val="24"/>
        </w:rPr>
        <w:lastRenderedPageBreak/>
        <w:t xml:space="preserve">There is </w:t>
      </w:r>
      <w:r>
        <w:rPr>
          <w:rFonts w:ascii="Arial" w:hAnsi="Arial" w:cs="Arial"/>
          <w:sz w:val="24"/>
          <w:szCs w:val="24"/>
        </w:rPr>
        <w:t xml:space="preserve">also </w:t>
      </w:r>
      <w:r w:rsidRPr="00BD1A2D">
        <w:rPr>
          <w:rFonts w:ascii="Arial" w:hAnsi="Arial" w:cs="Arial"/>
          <w:sz w:val="24"/>
          <w:szCs w:val="24"/>
        </w:rPr>
        <w:t xml:space="preserve">a requirement to ensure our colleagues in health and </w:t>
      </w:r>
      <w:r>
        <w:rPr>
          <w:rFonts w:ascii="Arial" w:hAnsi="Arial" w:cs="Arial"/>
          <w:sz w:val="24"/>
          <w:szCs w:val="24"/>
        </w:rPr>
        <w:t xml:space="preserve">the </w:t>
      </w:r>
      <w:r w:rsidRPr="00BD1A2D">
        <w:rPr>
          <w:rFonts w:ascii="Arial" w:hAnsi="Arial" w:cs="Arial"/>
          <w:sz w:val="24"/>
          <w:szCs w:val="24"/>
        </w:rPr>
        <w:t xml:space="preserve">police are aware of our plans to </w:t>
      </w:r>
      <w:r>
        <w:rPr>
          <w:rFonts w:ascii="Arial" w:hAnsi="Arial" w:cs="Arial"/>
          <w:sz w:val="24"/>
          <w:szCs w:val="24"/>
        </w:rPr>
        <w:t xml:space="preserve">ensure that, </w:t>
      </w:r>
      <w:r w:rsidRPr="00BD1A2D">
        <w:rPr>
          <w:rFonts w:ascii="Arial" w:hAnsi="Arial" w:cs="Arial"/>
          <w:sz w:val="24"/>
          <w:szCs w:val="24"/>
        </w:rPr>
        <w:t>if we place establishments in certain areas</w:t>
      </w:r>
      <w:r>
        <w:rPr>
          <w:rFonts w:ascii="Arial" w:hAnsi="Arial" w:cs="Arial"/>
          <w:sz w:val="24"/>
          <w:szCs w:val="24"/>
        </w:rPr>
        <w:t>,</w:t>
      </w:r>
      <w:r w:rsidRPr="00BD1A2D">
        <w:rPr>
          <w:rFonts w:ascii="Arial" w:hAnsi="Arial" w:cs="Arial"/>
          <w:sz w:val="24"/>
          <w:szCs w:val="24"/>
        </w:rPr>
        <w:t xml:space="preserve"> we are not placing a demand on other services that can</w:t>
      </w:r>
      <w:r>
        <w:rPr>
          <w:rFonts w:ascii="Arial" w:hAnsi="Arial" w:cs="Arial"/>
          <w:sz w:val="24"/>
          <w:szCs w:val="24"/>
        </w:rPr>
        <w:t>no</w:t>
      </w:r>
      <w:r w:rsidRPr="00BD1A2D">
        <w:rPr>
          <w:rFonts w:ascii="Arial" w:hAnsi="Arial" w:cs="Arial"/>
          <w:sz w:val="24"/>
          <w:szCs w:val="24"/>
        </w:rPr>
        <w:t xml:space="preserve">t be met. </w:t>
      </w:r>
    </w:p>
    <w:p w:rsidR="00E960E0" w:rsidRDefault="004B57ED" w:rsidP="00637B1A">
      <w:pPr>
        <w:spacing w:after="0" w:line="240" w:lineRule="auto"/>
        <w:ind w:right="-472"/>
        <w:jc w:val="both"/>
        <w:rPr>
          <w:rFonts w:ascii="Arial" w:hAnsi="Arial" w:cs="Arial"/>
          <w:sz w:val="24"/>
          <w:szCs w:val="24"/>
        </w:rPr>
      </w:pPr>
    </w:p>
    <w:p w:rsidR="00637B1A" w:rsidRPr="00F80CE9" w:rsidRDefault="007B45D5" w:rsidP="00637B1A">
      <w:pPr>
        <w:spacing w:after="0" w:line="240" w:lineRule="auto"/>
        <w:ind w:right="-472"/>
        <w:jc w:val="both"/>
        <w:rPr>
          <w:rFonts w:ascii="Arial" w:hAnsi="Arial" w:cs="Arial"/>
          <w:b/>
          <w:sz w:val="24"/>
          <w:szCs w:val="24"/>
        </w:rPr>
      </w:pPr>
      <w:r w:rsidRPr="00F80CE9">
        <w:rPr>
          <w:rFonts w:ascii="Arial" w:hAnsi="Arial" w:cs="Arial"/>
          <w:b/>
          <w:sz w:val="24"/>
          <w:szCs w:val="24"/>
        </w:rPr>
        <w:t xml:space="preserve">Conclusion </w:t>
      </w:r>
    </w:p>
    <w:p w:rsidR="00637B1A" w:rsidRPr="00F80CE9" w:rsidRDefault="004B57ED" w:rsidP="00637B1A">
      <w:pPr>
        <w:spacing w:after="0" w:line="240" w:lineRule="auto"/>
        <w:ind w:right="-472"/>
        <w:jc w:val="both"/>
        <w:rPr>
          <w:rFonts w:ascii="Arial" w:hAnsi="Arial" w:cs="Arial"/>
          <w:b/>
          <w:sz w:val="24"/>
          <w:szCs w:val="24"/>
        </w:rPr>
      </w:pPr>
    </w:p>
    <w:p w:rsidR="00637B1A" w:rsidRPr="00F80CE9" w:rsidRDefault="007B45D5" w:rsidP="00637B1A">
      <w:pPr>
        <w:pStyle w:val="Content"/>
        <w:spacing w:line="240" w:lineRule="auto"/>
        <w:ind w:right="-472"/>
        <w:jc w:val="both"/>
        <w:rPr>
          <w:rFonts w:ascii="Arial" w:hAnsi="Arial" w:cs="Arial"/>
          <w:bCs/>
          <w:color w:val="auto"/>
          <w:sz w:val="24"/>
          <w:szCs w:val="24"/>
        </w:rPr>
      </w:pPr>
      <w:r w:rsidRPr="00F80CE9">
        <w:rPr>
          <w:rFonts w:ascii="Arial" w:hAnsi="Arial" w:cs="Arial"/>
          <w:bCs/>
          <w:color w:val="auto"/>
          <w:sz w:val="24"/>
          <w:szCs w:val="24"/>
        </w:rPr>
        <w:t xml:space="preserve">There is a need to reconsider the use of the residential estate in Lancashire and the way </w:t>
      </w:r>
      <w:r>
        <w:rPr>
          <w:rFonts w:ascii="Arial" w:hAnsi="Arial" w:cs="Arial"/>
          <w:bCs/>
          <w:color w:val="auto"/>
          <w:sz w:val="24"/>
          <w:szCs w:val="24"/>
        </w:rPr>
        <w:t xml:space="preserve">in which </w:t>
      </w:r>
      <w:r w:rsidRPr="00F80CE9">
        <w:rPr>
          <w:rFonts w:ascii="Arial" w:hAnsi="Arial" w:cs="Arial"/>
          <w:bCs/>
          <w:color w:val="auto"/>
          <w:sz w:val="24"/>
          <w:szCs w:val="24"/>
        </w:rPr>
        <w:t xml:space="preserve">we are providing services for the children we are caring for. </w:t>
      </w:r>
    </w:p>
    <w:p w:rsidR="00637B1A" w:rsidRPr="00F80CE9" w:rsidRDefault="004B57ED" w:rsidP="00637B1A">
      <w:pPr>
        <w:pStyle w:val="Content"/>
        <w:spacing w:line="240" w:lineRule="auto"/>
        <w:ind w:right="-472"/>
        <w:jc w:val="both"/>
        <w:rPr>
          <w:rFonts w:ascii="Arial" w:hAnsi="Arial" w:cs="Arial"/>
          <w:bCs/>
          <w:color w:val="auto"/>
          <w:sz w:val="24"/>
          <w:szCs w:val="24"/>
        </w:rPr>
      </w:pPr>
    </w:p>
    <w:p w:rsidR="00637B1A" w:rsidRPr="00F80CE9" w:rsidRDefault="007B45D5" w:rsidP="00637B1A">
      <w:pPr>
        <w:pStyle w:val="Content"/>
        <w:spacing w:line="240" w:lineRule="auto"/>
        <w:ind w:right="-472"/>
        <w:jc w:val="both"/>
        <w:rPr>
          <w:rFonts w:ascii="Arial" w:hAnsi="Arial" w:cs="Arial"/>
          <w:bCs/>
          <w:color w:val="auto"/>
          <w:sz w:val="24"/>
          <w:szCs w:val="24"/>
        </w:rPr>
      </w:pPr>
      <w:r w:rsidRPr="00F80CE9">
        <w:rPr>
          <w:rFonts w:ascii="Arial" w:hAnsi="Arial" w:cs="Arial"/>
          <w:bCs/>
          <w:color w:val="auto"/>
          <w:sz w:val="24"/>
          <w:szCs w:val="24"/>
        </w:rPr>
        <w:t>All the research shows that children who remain looked after by their families</w:t>
      </w:r>
      <w:r>
        <w:rPr>
          <w:rFonts w:ascii="Arial" w:hAnsi="Arial" w:cs="Arial"/>
          <w:bCs/>
          <w:color w:val="auto"/>
          <w:sz w:val="24"/>
          <w:szCs w:val="24"/>
        </w:rPr>
        <w:t>,</w:t>
      </w:r>
      <w:r w:rsidRPr="00F80CE9">
        <w:rPr>
          <w:rFonts w:ascii="Arial" w:hAnsi="Arial" w:cs="Arial"/>
          <w:bCs/>
          <w:color w:val="auto"/>
          <w:sz w:val="24"/>
          <w:szCs w:val="24"/>
        </w:rPr>
        <w:t xml:space="preserve"> where it is safe to do so</w:t>
      </w:r>
      <w:r>
        <w:rPr>
          <w:rFonts w:ascii="Arial" w:hAnsi="Arial" w:cs="Arial"/>
          <w:bCs/>
          <w:color w:val="auto"/>
          <w:sz w:val="24"/>
          <w:szCs w:val="24"/>
        </w:rPr>
        <w:t>,</w:t>
      </w:r>
      <w:r w:rsidRPr="00F80CE9">
        <w:rPr>
          <w:rFonts w:ascii="Arial" w:hAnsi="Arial" w:cs="Arial"/>
          <w:bCs/>
          <w:color w:val="auto"/>
          <w:sz w:val="24"/>
          <w:szCs w:val="24"/>
        </w:rPr>
        <w:t xml:space="preserve"> are more likely to reach their potential and remain in positive relationships with their family.</w:t>
      </w:r>
    </w:p>
    <w:p w:rsidR="00637B1A" w:rsidRPr="00F80CE9" w:rsidRDefault="004B57ED" w:rsidP="00637B1A">
      <w:pPr>
        <w:pStyle w:val="Content"/>
        <w:spacing w:line="240" w:lineRule="auto"/>
        <w:ind w:right="-472"/>
        <w:jc w:val="both"/>
        <w:rPr>
          <w:rFonts w:ascii="Arial" w:hAnsi="Arial" w:cs="Arial"/>
          <w:bCs/>
          <w:color w:val="auto"/>
          <w:sz w:val="24"/>
          <w:szCs w:val="24"/>
        </w:rPr>
      </w:pPr>
    </w:p>
    <w:p w:rsidR="00637B1A" w:rsidRPr="00F80CE9" w:rsidRDefault="007B45D5" w:rsidP="00637B1A">
      <w:pPr>
        <w:spacing w:after="0" w:line="240" w:lineRule="auto"/>
        <w:ind w:right="-472"/>
        <w:jc w:val="both"/>
        <w:rPr>
          <w:rFonts w:ascii="Arial" w:eastAsia="Calibri" w:hAnsi="Arial" w:cs="Arial"/>
          <w:sz w:val="24"/>
          <w:szCs w:val="24"/>
          <w:lang w:eastAsia="en-GB"/>
        </w:rPr>
      </w:pPr>
      <w:r>
        <w:rPr>
          <w:rFonts w:ascii="Arial" w:hAnsi="Arial" w:cs="Arial"/>
          <w:bCs/>
          <w:sz w:val="24"/>
          <w:szCs w:val="24"/>
        </w:rPr>
        <w:t>We</w:t>
      </w:r>
      <w:r w:rsidRPr="00F80CE9">
        <w:rPr>
          <w:rFonts w:ascii="Arial" w:hAnsi="Arial" w:cs="Arial"/>
          <w:bCs/>
          <w:sz w:val="24"/>
          <w:szCs w:val="24"/>
        </w:rPr>
        <w:t xml:space="preserve"> are working hard to implement an asset based model</w:t>
      </w:r>
      <w:r>
        <w:rPr>
          <w:rFonts w:ascii="Arial" w:hAnsi="Arial" w:cs="Arial"/>
          <w:bCs/>
          <w:sz w:val="24"/>
          <w:szCs w:val="24"/>
        </w:rPr>
        <w:t>,</w:t>
      </w:r>
      <w:r w:rsidRPr="00F80CE9">
        <w:rPr>
          <w:rFonts w:ascii="Arial" w:hAnsi="Arial" w:cs="Arial"/>
          <w:bCs/>
          <w:sz w:val="24"/>
          <w:szCs w:val="24"/>
        </w:rPr>
        <w:t xml:space="preserve"> establishing a culture of keeping families together and working with the family unit as a whole.</w:t>
      </w:r>
      <w:r w:rsidRPr="00F80CE9">
        <w:rPr>
          <w:rFonts w:ascii="Arial" w:eastAsia="Calibri" w:hAnsi="Arial" w:cs="Arial"/>
          <w:sz w:val="24"/>
          <w:szCs w:val="24"/>
          <w:lang w:eastAsia="en-GB"/>
        </w:rPr>
        <w:t xml:space="preserve"> </w:t>
      </w:r>
    </w:p>
    <w:p w:rsidR="00637B1A" w:rsidRPr="00F80CE9" w:rsidRDefault="004B57ED" w:rsidP="00637B1A">
      <w:pPr>
        <w:spacing w:after="0" w:line="240" w:lineRule="auto"/>
        <w:ind w:right="-472"/>
        <w:jc w:val="both"/>
        <w:rPr>
          <w:rFonts w:ascii="Arial" w:eastAsia="Calibri" w:hAnsi="Arial" w:cs="Arial"/>
          <w:sz w:val="24"/>
          <w:szCs w:val="24"/>
          <w:lang w:eastAsia="en-GB"/>
        </w:rPr>
      </w:pPr>
    </w:p>
    <w:p w:rsidR="00637B1A" w:rsidRPr="00F80CE9" w:rsidRDefault="007B45D5" w:rsidP="00637B1A">
      <w:pPr>
        <w:spacing w:after="0" w:line="240" w:lineRule="auto"/>
        <w:ind w:right="-472"/>
        <w:jc w:val="both"/>
        <w:rPr>
          <w:rFonts w:ascii="Arial" w:eastAsia="Calibri" w:hAnsi="Arial" w:cs="Arial"/>
          <w:sz w:val="24"/>
          <w:szCs w:val="24"/>
          <w:lang w:eastAsia="en-GB"/>
        </w:rPr>
      </w:pPr>
      <w:r w:rsidRPr="00F80CE9">
        <w:rPr>
          <w:rFonts w:ascii="Arial" w:eastAsia="Calibri" w:hAnsi="Arial" w:cs="Arial"/>
          <w:sz w:val="24"/>
          <w:szCs w:val="24"/>
          <w:lang w:eastAsia="en-GB"/>
        </w:rPr>
        <w:t>Establishing two further A</w:t>
      </w:r>
      <w:r>
        <w:rPr>
          <w:rFonts w:ascii="Arial" w:eastAsia="Calibri" w:hAnsi="Arial" w:cs="Arial"/>
          <w:sz w:val="24"/>
          <w:szCs w:val="24"/>
          <w:lang w:eastAsia="en-GB"/>
        </w:rPr>
        <w:t xml:space="preserve">dolescent </w:t>
      </w:r>
      <w:r w:rsidRPr="00F80CE9">
        <w:rPr>
          <w:rFonts w:ascii="Arial" w:eastAsia="Calibri" w:hAnsi="Arial" w:cs="Arial"/>
          <w:sz w:val="24"/>
          <w:szCs w:val="24"/>
          <w:lang w:eastAsia="en-GB"/>
        </w:rPr>
        <w:t>S</w:t>
      </w:r>
      <w:r>
        <w:rPr>
          <w:rFonts w:ascii="Arial" w:eastAsia="Calibri" w:hAnsi="Arial" w:cs="Arial"/>
          <w:sz w:val="24"/>
          <w:szCs w:val="24"/>
          <w:lang w:eastAsia="en-GB"/>
        </w:rPr>
        <w:t xml:space="preserve">upport </w:t>
      </w:r>
      <w:r w:rsidRPr="00F80CE9">
        <w:rPr>
          <w:rFonts w:ascii="Arial" w:eastAsia="Calibri" w:hAnsi="Arial" w:cs="Arial"/>
          <w:sz w:val="24"/>
          <w:szCs w:val="24"/>
          <w:lang w:eastAsia="en-GB"/>
        </w:rPr>
        <w:t>U</w:t>
      </w:r>
      <w:r>
        <w:rPr>
          <w:rFonts w:ascii="Arial" w:eastAsia="Calibri" w:hAnsi="Arial" w:cs="Arial"/>
          <w:sz w:val="24"/>
          <w:szCs w:val="24"/>
          <w:lang w:eastAsia="en-GB"/>
        </w:rPr>
        <w:t>nit</w:t>
      </w:r>
      <w:r w:rsidRPr="00F80CE9">
        <w:rPr>
          <w:rFonts w:ascii="Arial" w:eastAsia="Calibri" w:hAnsi="Arial" w:cs="Arial"/>
          <w:sz w:val="24"/>
          <w:szCs w:val="24"/>
          <w:lang w:eastAsia="en-GB"/>
        </w:rPr>
        <w:t>s and extending the availability for families beyond the current reach of the pilot provision located in Lancaster is something that must be considered. The reach of the present A</w:t>
      </w:r>
      <w:r>
        <w:rPr>
          <w:rFonts w:ascii="Arial" w:eastAsia="Calibri" w:hAnsi="Arial" w:cs="Arial"/>
          <w:sz w:val="24"/>
          <w:szCs w:val="24"/>
          <w:lang w:eastAsia="en-GB"/>
        </w:rPr>
        <w:t xml:space="preserve">dolescent </w:t>
      </w:r>
      <w:r w:rsidRPr="00F80CE9">
        <w:rPr>
          <w:rFonts w:ascii="Arial" w:eastAsia="Calibri" w:hAnsi="Arial" w:cs="Arial"/>
          <w:sz w:val="24"/>
          <w:szCs w:val="24"/>
          <w:lang w:eastAsia="en-GB"/>
        </w:rPr>
        <w:t>S</w:t>
      </w:r>
      <w:r>
        <w:rPr>
          <w:rFonts w:ascii="Arial" w:eastAsia="Calibri" w:hAnsi="Arial" w:cs="Arial"/>
          <w:sz w:val="24"/>
          <w:szCs w:val="24"/>
          <w:lang w:eastAsia="en-GB"/>
        </w:rPr>
        <w:t xml:space="preserve">upport </w:t>
      </w:r>
      <w:r w:rsidRPr="00F80CE9">
        <w:rPr>
          <w:rFonts w:ascii="Arial" w:eastAsia="Calibri" w:hAnsi="Arial" w:cs="Arial"/>
          <w:sz w:val="24"/>
          <w:szCs w:val="24"/>
          <w:lang w:eastAsia="en-GB"/>
        </w:rPr>
        <w:t>U</w:t>
      </w:r>
      <w:r>
        <w:rPr>
          <w:rFonts w:ascii="Arial" w:eastAsia="Calibri" w:hAnsi="Arial" w:cs="Arial"/>
          <w:sz w:val="24"/>
          <w:szCs w:val="24"/>
          <w:lang w:eastAsia="en-GB"/>
        </w:rPr>
        <w:t>nit</w:t>
      </w:r>
      <w:r w:rsidRPr="00F80CE9">
        <w:rPr>
          <w:rFonts w:ascii="Arial" w:eastAsia="Calibri" w:hAnsi="Arial" w:cs="Arial"/>
          <w:sz w:val="24"/>
          <w:szCs w:val="24"/>
          <w:lang w:eastAsia="en-GB"/>
        </w:rPr>
        <w:t xml:space="preserve"> is hindered by it being one hub in Lancaster. Families need a provision that is based on place</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not service resource. </w:t>
      </w:r>
    </w:p>
    <w:p w:rsidR="00637B1A" w:rsidRPr="00F80CE9" w:rsidRDefault="004B57ED" w:rsidP="00637B1A">
      <w:pPr>
        <w:spacing w:after="0" w:line="240" w:lineRule="auto"/>
        <w:ind w:right="-472"/>
        <w:jc w:val="both"/>
        <w:rPr>
          <w:rFonts w:ascii="Arial" w:eastAsia="Calibri" w:hAnsi="Arial" w:cs="Arial"/>
          <w:sz w:val="24"/>
          <w:szCs w:val="24"/>
          <w:lang w:eastAsia="en-GB"/>
        </w:rPr>
      </w:pPr>
    </w:p>
    <w:p w:rsidR="00637B1A" w:rsidRPr="00F80CE9" w:rsidRDefault="007B45D5" w:rsidP="00637B1A">
      <w:pPr>
        <w:spacing w:after="0" w:line="240" w:lineRule="auto"/>
        <w:ind w:right="-472"/>
        <w:jc w:val="both"/>
        <w:rPr>
          <w:rFonts w:ascii="Arial" w:eastAsia="Calibri" w:hAnsi="Arial" w:cs="Arial"/>
          <w:sz w:val="24"/>
          <w:szCs w:val="24"/>
          <w:lang w:eastAsia="en-GB"/>
        </w:rPr>
      </w:pPr>
      <w:r w:rsidRPr="00F80CE9">
        <w:rPr>
          <w:rFonts w:ascii="Arial" w:eastAsia="Calibri" w:hAnsi="Arial" w:cs="Arial"/>
          <w:sz w:val="24"/>
          <w:szCs w:val="24"/>
          <w:lang w:eastAsia="en-GB"/>
        </w:rPr>
        <w:t>If agreed, it is expected the widening of current A</w:t>
      </w:r>
      <w:r>
        <w:rPr>
          <w:rFonts w:ascii="Arial" w:eastAsia="Calibri" w:hAnsi="Arial" w:cs="Arial"/>
          <w:sz w:val="24"/>
          <w:szCs w:val="24"/>
          <w:lang w:eastAsia="en-GB"/>
        </w:rPr>
        <w:t xml:space="preserve">dolescent </w:t>
      </w:r>
      <w:r w:rsidRPr="00F80CE9">
        <w:rPr>
          <w:rFonts w:ascii="Arial" w:eastAsia="Calibri" w:hAnsi="Arial" w:cs="Arial"/>
          <w:sz w:val="24"/>
          <w:szCs w:val="24"/>
          <w:lang w:eastAsia="en-GB"/>
        </w:rPr>
        <w:t>S</w:t>
      </w:r>
      <w:r>
        <w:rPr>
          <w:rFonts w:ascii="Arial" w:eastAsia="Calibri" w:hAnsi="Arial" w:cs="Arial"/>
          <w:sz w:val="24"/>
          <w:szCs w:val="24"/>
          <w:lang w:eastAsia="en-GB"/>
        </w:rPr>
        <w:t xml:space="preserve">upport </w:t>
      </w:r>
      <w:r w:rsidRPr="00F80CE9">
        <w:rPr>
          <w:rFonts w:ascii="Arial" w:eastAsia="Calibri" w:hAnsi="Arial" w:cs="Arial"/>
          <w:sz w:val="24"/>
          <w:szCs w:val="24"/>
          <w:lang w:eastAsia="en-GB"/>
        </w:rPr>
        <w:t>U</w:t>
      </w:r>
      <w:r>
        <w:rPr>
          <w:rFonts w:ascii="Arial" w:eastAsia="Calibri" w:hAnsi="Arial" w:cs="Arial"/>
          <w:sz w:val="24"/>
          <w:szCs w:val="24"/>
          <w:lang w:eastAsia="en-GB"/>
        </w:rPr>
        <w:t>nit</w:t>
      </w:r>
      <w:r w:rsidRPr="00F80CE9">
        <w:rPr>
          <w:rFonts w:ascii="Arial" w:eastAsia="Calibri" w:hAnsi="Arial" w:cs="Arial"/>
          <w:sz w:val="24"/>
          <w:szCs w:val="24"/>
          <w:lang w:eastAsia="en-GB"/>
        </w:rPr>
        <w:t xml:space="preserve"> service would</w:t>
      </w:r>
      <w:r w:rsidRPr="00F80CE9">
        <w:rPr>
          <w:rFonts w:ascii="Arial" w:eastAsia="Calibri" w:hAnsi="Arial" w:cs="Arial"/>
          <w:color w:val="FF0000"/>
          <w:sz w:val="24"/>
          <w:szCs w:val="24"/>
          <w:lang w:eastAsia="en-GB"/>
        </w:rPr>
        <w:t xml:space="preserve"> </w:t>
      </w:r>
      <w:r w:rsidRPr="00F80CE9">
        <w:rPr>
          <w:rFonts w:ascii="Arial" w:eastAsia="Calibri" w:hAnsi="Arial" w:cs="Arial"/>
          <w:sz w:val="24"/>
          <w:szCs w:val="24"/>
          <w:lang w:eastAsia="en-GB"/>
        </w:rPr>
        <w:t xml:space="preserve">be fully established in the locality of </w:t>
      </w:r>
      <w:r>
        <w:rPr>
          <w:rFonts w:ascii="Arial" w:eastAsia="Calibri" w:hAnsi="Arial" w:cs="Arial"/>
          <w:sz w:val="24"/>
          <w:szCs w:val="24"/>
          <w:lang w:eastAsia="en-GB"/>
        </w:rPr>
        <w:t xml:space="preserve">the </w:t>
      </w:r>
      <w:r w:rsidRPr="00F80CE9">
        <w:rPr>
          <w:rFonts w:ascii="Arial" w:eastAsia="Calibri" w:hAnsi="Arial" w:cs="Arial"/>
          <w:sz w:val="24"/>
          <w:szCs w:val="24"/>
          <w:lang w:eastAsia="en-GB"/>
        </w:rPr>
        <w:t>West and East districts of Lancashire</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enabling families from across the County to access provision. This would support the reduction in the number of young people entering the care system</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and positively impact on the number of care leavers in the future. </w:t>
      </w:r>
    </w:p>
    <w:p w:rsidR="00637B1A" w:rsidRPr="00F80CE9" w:rsidRDefault="004B57ED" w:rsidP="00637B1A">
      <w:pPr>
        <w:spacing w:after="0" w:line="240" w:lineRule="auto"/>
        <w:ind w:right="-472"/>
        <w:jc w:val="both"/>
        <w:rPr>
          <w:rFonts w:ascii="Arial" w:eastAsia="Calibri" w:hAnsi="Arial" w:cs="Arial"/>
          <w:sz w:val="24"/>
          <w:szCs w:val="24"/>
          <w:lang w:eastAsia="en-GB"/>
        </w:rPr>
      </w:pPr>
    </w:p>
    <w:p w:rsidR="00637B1A" w:rsidRPr="00F80CE9" w:rsidRDefault="007B45D5" w:rsidP="00637B1A">
      <w:pPr>
        <w:spacing w:after="0" w:line="240" w:lineRule="auto"/>
        <w:ind w:right="-472"/>
        <w:jc w:val="both"/>
        <w:rPr>
          <w:rFonts w:ascii="Arial" w:eastAsia="Calibri" w:hAnsi="Arial" w:cs="Arial"/>
          <w:sz w:val="24"/>
          <w:szCs w:val="24"/>
          <w:lang w:eastAsia="en-GB"/>
        </w:rPr>
      </w:pPr>
      <w:r w:rsidRPr="00F80CE9">
        <w:rPr>
          <w:rFonts w:ascii="Arial" w:eastAsia="Calibri" w:hAnsi="Arial" w:cs="Arial"/>
          <w:sz w:val="24"/>
          <w:szCs w:val="24"/>
          <w:lang w:eastAsia="en-GB"/>
        </w:rPr>
        <w:t>It is important that if children so need to be looked after</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that the right decisions are made at the earliest opportunity to ensure they are returned home with support or are moved to the placement that has been assessed to be the most appropriate. To undertake this</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there is a need to establish two reception/assessment units. The location of these need to be determined and the buildings identified. </w:t>
      </w:r>
    </w:p>
    <w:p w:rsidR="00637B1A" w:rsidRPr="00F80CE9" w:rsidRDefault="004B57ED" w:rsidP="00637B1A">
      <w:pPr>
        <w:spacing w:after="0" w:line="240" w:lineRule="auto"/>
        <w:ind w:right="-472"/>
        <w:jc w:val="both"/>
        <w:rPr>
          <w:rFonts w:ascii="Arial" w:eastAsia="Calibri" w:hAnsi="Arial" w:cs="Arial"/>
          <w:sz w:val="24"/>
          <w:szCs w:val="24"/>
          <w:lang w:eastAsia="en-GB"/>
        </w:rPr>
      </w:pPr>
    </w:p>
    <w:p w:rsidR="00637B1A" w:rsidRPr="00F80CE9" w:rsidRDefault="007B45D5" w:rsidP="00637B1A">
      <w:pPr>
        <w:spacing w:after="0" w:line="240" w:lineRule="auto"/>
        <w:ind w:right="-472"/>
        <w:jc w:val="both"/>
        <w:rPr>
          <w:rFonts w:ascii="Arial" w:eastAsia="Calibri" w:hAnsi="Arial" w:cs="Arial"/>
          <w:sz w:val="24"/>
          <w:szCs w:val="24"/>
          <w:lang w:eastAsia="en-GB"/>
        </w:rPr>
      </w:pPr>
      <w:r w:rsidRPr="00F80CE9">
        <w:rPr>
          <w:rFonts w:ascii="Arial" w:eastAsia="Calibri" w:hAnsi="Arial" w:cs="Arial"/>
          <w:sz w:val="24"/>
          <w:szCs w:val="24"/>
          <w:lang w:eastAsia="en-GB"/>
        </w:rPr>
        <w:t>Young people who require the most support are the children that are usually cared for by independent providers</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due to the shortage of beds for our more troubled young people. To enable these young people to remain within their community and close to family</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our proposal is to decrease the mainstream provision by 12</w:t>
      </w:r>
      <w:r>
        <w:rPr>
          <w:rFonts w:ascii="Arial" w:eastAsia="Calibri" w:hAnsi="Arial" w:cs="Arial"/>
          <w:sz w:val="24"/>
          <w:szCs w:val="24"/>
          <w:lang w:eastAsia="en-GB"/>
        </w:rPr>
        <w:t xml:space="preserve"> to</w:t>
      </w:r>
      <w:r w:rsidRPr="00F80CE9">
        <w:rPr>
          <w:rFonts w:ascii="Arial" w:eastAsia="Calibri" w:hAnsi="Arial" w:cs="Arial"/>
          <w:sz w:val="24"/>
          <w:szCs w:val="24"/>
          <w:lang w:eastAsia="en-GB"/>
        </w:rPr>
        <w:t xml:space="preserve"> 36beds</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and </w:t>
      </w:r>
      <w:r>
        <w:rPr>
          <w:rFonts w:ascii="Arial" w:eastAsia="Calibri" w:hAnsi="Arial" w:cs="Arial"/>
          <w:sz w:val="24"/>
          <w:szCs w:val="24"/>
          <w:lang w:eastAsia="en-GB"/>
        </w:rPr>
        <w:t xml:space="preserve">to </w:t>
      </w:r>
      <w:r w:rsidRPr="00F80CE9">
        <w:rPr>
          <w:rFonts w:ascii="Arial" w:eastAsia="Calibri" w:hAnsi="Arial" w:cs="Arial"/>
          <w:sz w:val="24"/>
          <w:szCs w:val="24"/>
          <w:lang w:eastAsia="en-GB"/>
        </w:rPr>
        <w:t xml:space="preserve">increase our complex provision by 9 beds. The location of the buildings is </w:t>
      </w:r>
      <w:r>
        <w:rPr>
          <w:rFonts w:ascii="Arial" w:eastAsia="Calibri" w:hAnsi="Arial" w:cs="Arial"/>
          <w:sz w:val="24"/>
          <w:szCs w:val="24"/>
          <w:lang w:eastAsia="en-GB"/>
        </w:rPr>
        <w:t xml:space="preserve">yet </w:t>
      </w:r>
      <w:r w:rsidRPr="00F80CE9">
        <w:rPr>
          <w:rFonts w:ascii="Arial" w:eastAsia="Calibri" w:hAnsi="Arial" w:cs="Arial"/>
          <w:sz w:val="24"/>
          <w:szCs w:val="24"/>
          <w:lang w:eastAsia="en-GB"/>
        </w:rPr>
        <w:t>to be determined</w:t>
      </w:r>
      <w:r>
        <w:rPr>
          <w:rFonts w:ascii="Arial" w:eastAsia="Calibri" w:hAnsi="Arial" w:cs="Arial"/>
          <w:sz w:val="24"/>
          <w:szCs w:val="24"/>
          <w:lang w:eastAsia="en-GB"/>
        </w:rPr>
        <w:t xml:space="preserve"> and </w:t>
      </w:r>
      <w:r w:rsidRPr="00F80CE9">
        <w:rPr>
          <w:rFonts w:ascii="Arial" w:eastAsia="Calibri" w:hAnsi="Arial" w:cs="Arial"/>
          <w:sz w:val="24"/>
          <w:szCs w:val="24"/>
          <w:lang w:eastAsia="en-GB"/>
        </w:rPr>
        <w:t>may result in</w:t>
      </w:r>
      <w:r>
        <w:rPr>
          <w:rFonts w:ascii="Arial" w:eastAsia="Calibri" w:hAnsi="Arial" w:cs="Arial"/>
          <w:sz w:val="24"/>
          <w:szCs w:val="24"/>
          <w:lang w:eastAsia="en-GB"/>
        </w:rPr>
        <w:t xml:space="preserve"> a </w:t>
      </w:r>
      <w:r w:rsidRPr="00F80CE9">
        <w:rPr>
          <w:rFonts w:ascii="Arial" w:eastAsia="Calibri" w:hAnsi="Arial" w:cs="Arial"/>
          <w:sz w:val="24"/>
          <w:szCs w:val="24"/>
          <w:lang w:eastAsia="en-GB"/>
        </w:rPr>
        <w:t xml:space="preserve">structural change to buildings presently being used. </w:t>
      </w:r>
    </w:p>
    <w:p w:rsidR="00637B1A" w:rsidRPr="00F80CE9" w:rsidRDefault="004B57ED" w:rsidP="00637B1A">
      <w:pPr>
        <w:spacing w:after="0" w:line="240" w:lineRule="auto"/>
        <w:ind w:right="-472"/>
        <w:jc w:val="both"/>
        <w:rPr>
          <w:rFonts w:ascii="Arial" w:eastAsia="Calibri" w:hAnsi="Arial" w:cs="Arial"/>
          <w:sz w:val="24"/>
          <w:szCs w:val="24"/>
          <w:lang w:eastAsia="en-GB"/>
        </w:rPr>
      </w:pPr>
    </w:p>
    <w:p w:rsidR="00637B1A" w:rsidRDefault="007B45D5" w:rsidP="00637B1A">
      <w:pPr>
        <w:spacing w:after="0" w:line="240" w:lineRule="auto"/>
        <w:ind w:right="-472"/>
        <w:jc w:val="both"/>
        <w:rPr>
          <w:rFonts w:ascii="Arial" w:eastAsia="Calibri" w:hAnsi="Arial" w:cs="Arial"/>
          <w:sz w:val="24"/>
          <w:szCs w:val="24"/>
          <w:lang w:eastAsia="en-GB"/>
        </w:rPr>
      </w:pPr>
      <w:r w:rsidRPr="00F80CE9">
        <w:rPr>
          <w:rFonts w:ascii="Arial" w:eastAsia="Calibri" w:hAnsi="Arial" w:cs="Arial"/>
          <w:sz w:val="24"/>
          <w:szCs w:val="24"/>
          <w:lang w:eastAsia="en-GB"/>
        </w:rPr>
        <w:t>Lancashire has a clear vision to support families to remain together</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but where young people </w:t>
      </w:r>
      <w:r>
        <w:rPr>
          <w:rFonts w:ascii="Arial" w:eastAsia="Calibri" w:hAnsi="Arial" w:cs="Arial"/>
          <w:sz w:val="24"/>
          <w:szCs w:val="24"/>
          <w:lang w:eastAsia="en-GB"/>
        </w:rPr>
        <w:t xml:space="preserve">are </w:t>
      </w:r>
      <w:r w:rsidRPr="00F80CE9">
        <w:rPr>
          <w:rFonts w:ascii="Arial" w:eastAsia="Calibri" w:hAnsi="Arial" w:cs="Arial"/>
          <w:sz w:val="24"/>
          <w:szCs w:val="24"/>
          <w:lang w:eastAsia="en-GB"/>
        </w:rPr>
        <w:t>require</w:t>
      </w:r>
      <w:r>
        <w:rPr>
          <w:rFonts w:ascii="Arial" w:eastAsia="Calibri" w:hAnsi="Arial" w:cs="Arial"/>
          <w:sz w:val="24"/>
          <w:szCs w:val="24"/>
          <w:lang w:eastAsia="en-GB"/>
        </w:rPr>
        <w:t>d</w:t>
      </w:r>
      <w:r w:rsidRPr="00F80CE9">
        <w:rPr>
          <w:rFonts w:ascii="Arial" w:eastAsia="Calibri" w:hAnsi="Arial" w:cs="Arial"/>
          <w:sz w:val="24"/>
          <w:szCs w:val="24"/>
          <w:lang w:eastAsia="en-GB"/>
        </w:rPr>
        <w:t xml:space="preserve"> to be cared for by the state</w:t>
      </w:r>
      <w:r>
        <w:rPr>
          <w:rFonts w:ascii="Arial" w:eastAsia="Calibri" w:hAnsi="Arial" w:cs="Arial"/>
          <w:sz w:val="24"/>
          <w:szCs w:val="24"/>
          <w:lang w:eastAsia="en-GB"/>
        </w:rPr>
        <w:t>,</w:t>
      </w:r>
      <w:r w:rsidRPr="00F80CE9">
        <w:rPr>
          <w:rFonts w:ascii="Arial" w:eastAsia="Calibri" w:hAnsi="Arial" w:cs="Arial"/>
          <w:sz w:val="24"/>
          <w:szCs w:val="24"/>
          <w:lang w:eastAsia="en-GB"/>
        </w:rPr>
        <w:t xml:space="preserve"> we need to ensure the provision is both of the highest quality and in the locations that allow identity and relationships to flourish. </w:t>
      </w:r>
    </w:p>
    <w:p w:rsidR="00825CD7" w:rsidRDefault="004B57ED" w:rsidP="00637B1A">
      <w:pPr>
        <w:spacing w:after="0" w:line="240" w:lineRule="auto"/>
        <w:ind w:right="-472"/>
        <w:jc w:val="both"/>
        <w:rPr>
          <w:rFonts w:ascii="Arial" w:eastAsia="Calibri" w:hAnsi="Arial" w:cs="Arial"/>
          <w:sz w:val="24"/>
          <w:szCs w:val="24"/>
          <w:lang w:eastAsia="en-GB"/>
        </w:rPr>
      </w:pPr>
    </w:p>
    <w:p w:rsidR="00825CD7" w:rsidRDefault="007B45D5" w:rsidP="00637B1A">
      <w:pPr>
        <w:spacing w:after="0" w:line="240" w:lineRule="auto"/>
        <w:ind w:right="-472"/>
        <w:jc w:val="both"/>
        <w:rPr>
          <w:rFonts w:ascii="Arial" w:eastAsia="Calibri" w:hAnsi="Arial" w:cs="Arial"/>
          <w:sz w:val="24"/>
          <w:szCs w:val="24"/>
          <w:lang w:eastAsia="en-GB"/>
        </w:rPr>
      </w:pPr>
      <w:r>
        <w:rPr>
          <w:rFonts w:ascii="Arial" w:eastAsia="Calibri" w:hAnsi="Arial" w:cs="Arial"/>
          <w:sz w:val="24"/>
          <w:szCs w:val="24"/>
          <w:lang w:eastAsia="en-GB"/>
        </w:rPr>
        <w:t xml:space="preserve">It is anticipated that the new provision will support financial savings but this is not the main driver for change. Young people want to remain near their famiies and communities, this new way of providing services </w:t>
      </w:r>
    </w:p>
    <w:p w:rsidR="00637B1A" w:rsidRDefault="004B57ED" w:rsidP="00637B1A">
      <w:pPr>
        <w:spacing w:after="0" w:line="240" w:lineRule="auto"/>
        <w:jc w:val="both"/>
        <w:rPr>
          <w:rFonts w:ascii="Arial" w:eastAsia="Times New Roman" w:hAnsi="Arial" w:cs="Times New Roman"/>
          <w:b/>
          <w:sz w:val="24"/>
          <w:szCs w:val="20"/>
          <w:lang w:eastAsia="en-GB"/>
        </w:rPr>
      </w:pPr>
    </w:p>
    <w:p w:rsidR="00046C17" w:rsidRDefault="00046C17" w:rsidP="00637B1A">
      <w:pPr>
        <w:spacing w:after="0" w:line="240" w:lineRule="auto"/>
        <w:jc w:val="both"/>
        <w:rPr>
          <w:rFonts w:ascii="Arial" w:eastAsia="Times New Roman" w:hAnsi="Arial" w:cs="Times New Roman"/>
          <w:b/>
          <w:sz w:val="24"/>
          <w:szCs w:val="20"/>
          <w:lang w:eastAsia="en-GB"/>
        </w:rPr>
      </w:pPr>
    </w:p>
    <w:p w:rsidR="00637B1A" w:rsidRDefault="007B45D5" w:rsidP="00637B1A">
      <w:pPr>
        <w:spacing w:after="0" w:line="240" w:lineRule="auto"/>
        <w:jc w:val="both"/>
        <w:rPr>
          <w:rFonts w:ascii="Arial" w:eastAsia="Times New Roman" w:hAnsi="Arial" w:cs="Times New Roman"/>
          <w:sz w:val="24"/>
          <w:szCs w:val="20"/>
          <w:lang w:eastAsia="en-GB"/>
        </w:rPr>
      </w:pPr>
      <w:r w:rsidRPr="0093390B">
        <w:rPr>
          <w:rFonts w:ascii="Arial" w:eastAsia="Times New Roman" w:hAnsi="Arial" w:cs="Times New Roman"/>
          <w:b/>
          <w:sz w:val="24"/>
          <w:szCs w:val="20"/>
          <w:lang w:eastAsia="en-GB"/>
        </w:rPr>
        <w:lastRenderedPageBreak/>
        <w:t>Implications</w:t>
      </w:r>
      <w:r w:rsidRPr="0093390B">
        <w:rPr>
          <w:rFonts w:ascii="Arial" w:eastAsia="Times New Roman" w:hAnsi="Arial" w:cs="Times New Roman"/>
          <w:sz w:val="24"/>
          <w:szCs w:val="20"/>
          <w:lang w:eastAsia="en-GB"/>
        </w:rPr>
        <w:t xml:space="preserve">: </w:t>
      </w:r>
    </w:p>
    <w:p w:rsidR="00046C17" w:rsidRPr="0093390B" w:rsidRDefault="00046C17" w:rsidP="00637B1A">
      <w:pPr>
        <w:spacing w:after="0" w:line="240" w:lineRule="auto"/>
        <w:jc w:val="both"/>
        <w:rPr>
          <w:rFonts w:ascii="Arial" w:eastAsia="Times New Roman" w:hAnsi="Arial" w:cs="Times New Roman"/>
          <w:sz w:val="24"/>
          <w:szCs w:val="20"/>
          <w:lang w:eastAsia="en-GB"/>
        </w:rPr>
      </w:pPr>
    </w:p>
    <w:p w:rsidR="00637B1A" w:rsidRDefault="007B45D5" w:rsidP="00637B1A">
      <w:pPr>
        <w:spacing w:after="0" w:line="240" w:lineRule="auto"/>
        <w:jc w:val="both"/>
        <w:rPr>
          <w:rFonts w:ascii="Arial" w:eastAsia="Times New Roman" w:hAnsi="Arial" w:cs="Times New Roman"/>
          <w:sz w:val="24"/>
          <w:szCs w:val="20"/>
          <w:lang w:eastAsia="en-GB"/>
        </w:rPr>
      </w:pPr>
      <w:r w:rsidRPr="0093390B">
        <w:rPr>
          <w:rFonts w:ascii="Arial" w:eastAsia="Times New Roman" w:hAnsi="Arial" w:cs="Times New Roman"/>
          <w:sz w:val="24"/>
          <w:szCs w:val="20"/>
          <w:lang w:eastAsia="en-GB"/>
        </w:rPr>
        <w:t>This item has the following implications, as indicated:</w:t>
      </w:r>
    </w:p>
    <w:p w:rsidR="00637B1A" w:rsidRDefault="004B57ED" w:rsidP="00637B1A">
      <w:pPr>
        <w:spacing w:after="0" w:line="240" w:lineRule="auto"/>
        <w:jc w:val="both"/>
        <w:rPr>
          <w:rFonts w:ascii="Arial" w:eastAsia="Times New Roman" w:hAnsi="Arial" w:cs="Times New Roman"/>
          <w:sz w:val="24"/>
          <w:szCs w:val="20"/>
          <w:lang w:eastAsia="en-GB"/>
        </w:rPr>
      </w:pPr>
    </w:p>
    <w:p w:rsidR="00637B1A" w:rsidRDefault="007B45D5" w:rsidP="00637B1A">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Risk Management</w:t>
      </w:r>
    </w:p>
    <w:p w:rsidR="00637B1A" w:rsidRDefault="004B57ED" w:rsidP="00637B1A">
      <w:pPr>
        <w:spacing w:after="0" w:line="240" w:lineRule="auto"/>
        <w:jc w:val="both"/>
        <w:rPr>
          <w:rFonts w:ascii="Arial" w:eastAsia="Times New Roman" w:hAnsi="Arial" w:cs="Times New Roman"/>
          <w:b/>
          <w:sz w:val="24"/>
          <w:szCs w:val="20"/>
          <w:lang w:eastAsia="en-GB"/>
        </w:rPr>
      </w:pPr>
    </w:p>
    <w:p w:rsidR="00637B1A" w:rsidRPr="007A11C2" w:rsidRDefault="007B45D5" w:rsidP="00637B1A">
      <w:pPr>
        <w:spacing w:after="0" w:line="276" w:lineRule="auto"/>
        <w:jc w:val="both"/>
        <w:rPr>
          <w:rFonts w:ascii="Arial" w:hAnsi="Arial" w:cs="Arial"/>
          <w:sz w:val="24"/>
          <w:szCs w:val="24"/>
        </w:rPr>
      </w:pPr>
      <w:r w:rsidRPr="007A11C2">
        <w:rPr>
          <w:rFonts w:ascii="Arial" w:hAnsi="Arial" w:cs="Arial"/>
          <w:sz w:val="24"/>
          <w:szCs w:val="24"/>
        </w:rPr>
        <w:t xml:space="preserve">There are no risk </w:t>
      </w:r>
      <w:r>
        <w:rPr>
          <w:rFonts w:ascii="Arial" w:hAnsi="Arial" w:cs="Arial"/>
          <w:sz w:val="24"/>
          <w:szCs w:val="24"/>
        </w:rPr>
        <w:t>implications arising from the proposals in the report</w:t>
      </w:r>
      <w:r w:rsidRPr="007A11C2">
        <w:rPr>
          <w:rFonts w:ascii="Arial" w:hAnsi="Arial" w:cs="Arial"/>
          <w:sz w:val="24"/>
          <w:szCs w:val="24"/>
        </w:rPr>
        <w:t>.</w:t>
      </w:r>
    </w:p>
    <w:p w:rsidR="00637B1A" w:rsidRDefault="004B57ED" w:rsidP="00637B1A">
      <w:pPr>
        <w:spacing w:after="0" w:line="276" w:lineRule="auto"/>
        <w:jc w:val="both"/>
        <w:rPr>
          <w:rFonts w:ascii="Arial" w:hAnsi="Arial" w:cs="Arial"/>
          <w:b/>
          <w:sz w:val="24"/>
          <w:szCs w:val="24"/>
        </w:rPr>
      </w:pPr>
    </w:p>
    <w:p w:rsidR="00637B1A" w:rsidRDefault="007B45D5" w:rsidP="00637B1A">
      <w:pPr>
        <w:spacing w:after="0" w:line="276" w:lineRule="auto"/>
        <w:jc w:val="both"/>
        <w:rPr>
          <w:rFonts w:ascii="Arial" w:hAnsi="Arial" w:cs="Arial"/>
          <w:b/>
          <w:sz w:val="24"/>
          <w:szCs w:val="24"/>
        </w:rPr>
      </w:pPr>
      <w:r w:rsidRPr="0093390B">
        <w:rPr>
          <w:rFonts w:ascii="Arial" w:hAnsi="Arial" w:cs="Arial"/>
          <w:b/>
          <w:sz w:val="24"/>
          <w:szCs w:val="24"/>
        </w:rPr>
        <w:t>Financ</w:t>
      </w:r>
      <w:r>
        <w:rPr>
          <w:rFonts w:ascii="Arial" w:hAnsi="Arial" w:cs="Arial"/>
          <w:b/>
          <w:sz w:val="24"/>
          <w:szCs w:val="24"/>
        </w:rPr>
        <w:t xml:space="preserve">ial </w:t>
      </w:r>
      <w:r w:rsidRPr="0093390B">
        <w:rPr>
          <w:rFonts w:ascii="Arial" w:hAnsi="Arial" w:cs="Arial"/>
          <w:b/>
          <w:sz w:val="24"/>
          <w:szCs w:val="24"/>
        </w:rPr>
        <w:t xml:space="preserve"> </w:t>
      </w:r>
    </w:p>
    <w:p w:rsidR="00E960E0" w:rsidRDefault="004B57ED" w:rsidP="00637B1A">
      <w:pPr>
        <w:spacing w:after="0" w:line="276" w:lineRule="auto"/>
        <w:jc w:val="both"/>
        <w:rPr>
          <w:rFonts w:ascii="Arial" w:hAnsi="Arial" w:cs="Arial"/>
          <w:b/>
          <w:sz w:val="24"/>
          <w:szCs w:val="24"/>
        </w:rPr>
      </w:pPr>
    </w:p>
    <w:p w:rsidR="00637B1A" w:rsidRDefault="007B45D5" w:rsidP="00637B1A">
      <w:pPr>
        <w:spacing w:after="0" w:line="276" w:lineRule="auto"/>
        <w:jc w:val="both"/>
        <w:rPr>
          <w:rFonts w:ascii="Arial" w:hAnsi="Arial" w:cs="Arial"/>
          <w:sz w:val="24"/>
          <w:szCs w:val="24"/>
        </w:rPr>
      </w:pPr>
      <w:r w:rsidRPr="00825CD7">
        <w:rPr>
          <w:rFonts w:ascii="Arial" w:hAnsi="Arial" w:cs="Arial"/>
          <w:sz w:val="24"/>
          <w:szCs w:val="24"/>
        </w:rPr>
        <w:t xml:space="preserve">The additional annual revenue costs of running the proposed </w:t>
      </w:r>
      <w:r>
        <w:rPr>
          <w:rFonts w:ascii="Arial" w:hAnsi="Arial" w:cs="Arial"/>
          <w:sz w:val="24"/>
          <w:szCs w:val="24"/>
        </w:rPr>
        <w:t xml:space="preserve">new </w:t>
      </w:r>
      <w:r w:rsidRPr="00825CD7">
        <w:rPr>
          <w:rFonts w:ascii="Arial" w:hAnsi="Arial" w:cs="Arial"/>
          <w:sz w:val="24"/>
          <w:szCs w:val="24"/>
        </w:rPr>
        <w:t>provision ha</w:t>
      </w:r>
      <w:r>
        <w:rPr>
          <w:rFonts w:ascii="Arial" w:hAnsi="Arial" w:cs="Arial"/>
          <w:sz w:val="24"/>
          <w:szCs w:val="24"/>
        </w:rPr>
        <w:t>ve</w:t>
      </w:r>
      <w:r w:rsidRPr="00825CD7">
        <w:rPr>
          <w:rFonts w:ascii="Arial" w:hAnsi="Arial" w:cs="Arial"/>
          <w:sz w:val="24"/>
          <w:szCs w:val="24"/>
        </w:rPr>
        <w:t xml:space="preserve"> been costed at </w:t>
      </w:r>
      <w:r>
        <w:rPr>
          <w:rFonts w:ascii="Arial" w:hAnsi="Arial" w:cs="Arial"/>
          <w:sz w:val="24"/>
          <w:szCs w:val="24"/>
        </w:rPr>
        <w:t xml:space="preserve">approximately </w:t>
      </w:r>
      <w:r w:rsidRPr="00825CD7">
        <w:rPr>
          <w:rFonts w:ascii="Arial" w:hAnsi="Arial" w:cs="Arial"/>
          <w:sz w:val="24"/>
          <w:szCs w:val="24"/>
        </w:rPr>
        <w:t>£</w:t>
      </w:r>
      <w:r>
        <w:rPr>
          <w:rFonts w:ascii="Arial" w:hAnsi="Arial" w:cs="Arial"/>
          <w:sz w:val="24"/>
          <w:szCs w:val="24"/>
        </w:rPr>
        <w:t>3.000m.</w:t>
      </w:r>
      <w:r w:rsidRPr="00825CD7">
        <w:rPr>
          <w:rFonts w:ascii="Arial" w:hAnsi="Arial" w:cs="Arial"/>
          <w:sz w:val="24"/>
          <w:szCs w:val="24"/>
        </w:rPr>
        <w:t xml:space="preserve"> This w</w:t>
      </w:r>
      <w:r>
        <w:rPr>
          <w:rFonts w:ascii="Arial" w:hAnsi="Arial" w:cs="Arial"/>
          <w:sz w:val="24"/>
          <w:szCs w:val="24"/>
        </w:rPr>
        <w:t xml:space="preserve">ill not require ongoing additional budget provision as the costs will be met from offsetting savings within </w:t>
      </w:r>
      <w:r w:rsidRPr="00825CD7">
        <w:rPr>
          <w:rFonts w:ascii="Arial" w:hAnsi="Arial" w:cs="Arial"/>
          <w:sz w:val="24"/>
          <w:szCs w:val="24"/>
        </w:rPr>
        <w:t>external placement budget</w:t>
      </w:r>
      <w:r>
        <w:rPr>
          <w:rFonts w:ascii="Arial" w:hAnsi="Arial" w:cs="Arial"/>
          <w:sz w:val="24"/>
          <w:szCs w:val="24"/>
        </w:rPr>
        <w:t xml:space="preserve">, although there may be some temporary additional costs incurred in the period when the new provision has been implemented but is stepping up to optimal utilisation levels </w:t>
      </w:r>
      <w:r w:rsidRPr="00825CD7">
        <w:rPr>
          <w:rFonts w:ascii="Arial" w:hAnsi="Arial" w:cs="Arial"/>
          <w:sz w:val="24"/>
          <w:szCs w:val="24"/>
        </w:rPr>
        <w:t xml:space="preserve">. </w:t>
      </w:r>
      <w:r>
        <w:rPr>
          <w:rFonts w:ascii="Arial" w:hAnsi="Arial" w:cs="Arial"/>
          <w:sz w:val="24"/>
          <w:szCs w:val="24"/>
        </w:rPr>
        <w:t xml:space="preserve"> The impact of this will be closely monitored and additional costs covered from reserves during 2021/22 if required. </w:t>
      </w:r>
    </w:p>
    <w:p w:rsidR="00E960E0" w:rsidRPr="00825CD7" w:rsidRDefault="004B57ED" w:rsidP="00637B1A">
      <w:pPr>
        <w:spacing w:after="0" w:line="276" w:lineRule="auto"/>
        <w:jc w:val="both"/>
        <w:rPr>
          <w:rFonts w:ascii="Arial" w:hAnsi="Arial" w:cs="Arial"/>
          <w:sz w:val="24"/>
          <w:szCs w:val="24"/>
        </w:rPr>
      </w:pPr>
    </w:p>
    <w:p w:rsidR="00E960E0" w:rsidRDefault="007B45D5" w:rsidP="00637B1A">
      <w:pPr>
        <w:spacing w:after="0" w:line="276" w:lineRule="auto"/>
        <w:jc w:val="both"/>
        <w:rPr>
          <w:rFonts w:ascii="Arial" w:hAnsi="Arial" w:cs="Arial"/>
          <w:sz w:val="24"/>
          <w:szCs w:val="24"/>
        </w:rPr>
      </w:pPr>
      <w:r w:rsidRPr="00825CD7">
        <w:rPr>
          <w:rFonts w:ascii="Arial" w:hAnsi="Arial" w:cs="Arial"/>
          <w:sz w:val="24"/>
          <w:szCs w:val="24"/>
        </w:rPr>
        <w:t xml:space="preserve">The capital requirements </w:t>
      </w:r>
      <w:r>
        <w:rPr>
          <w:rFonts w:ascii="Arial" w:hAnsi="Arial" w:cs="Arial"/>
          <w:sz w:val="24"/>
          <w:szCs w:val="24"/>
        </w:rPr>
        <w:t xml:space="preserve">and proposed implementation timelines </w:t>
      </w:r>
      <w:r w:rsidRPr="00825CD7">
        <w:rPr>
          <w:rFonts w:ascii="Arial" w:hAnsi="Arial" w:cs="Arial"/>
          <w:sz w:val="24"/>
          <w:szCs w:val="24"/>
        </w:rPr>
        <w:t xml:space="preserve">for these new provisions are being worked through and will be brought </w:t>
      </w:r>
      <w:r>
        <w:rPr>
          <w:rFonts w:ascii="Arial" w:hAnsi="Arial" w:cs="Arial"/>
          <w:sz w:val="24"/>
          <w:szCs w:val="24"/>
        </w:rPr>
        <w:t xml:space="preserve">back to future Cabinet meetings </w:t>
      </w:r>
      <w:r w:rsidRPr="00825CD7">
        <w:rPr>
          <w:rFonts w:ascii="Arial" w:hAnsi="Arial" w:cs="Arial"/>
          <w:sz w:val="24"/>
          <w:szCs w:val="24"/>
        </w:rPr>
        <w:t>for approva</w:t>
      </w:r>
      <w:r>
        <w:rPr>
          <w:rFonts w:ascii="Arial" w:hAnsi="Arial" w:cs="Arial"/>
          <w:sz w:val="24"/>
          <w:szCs w:val="24"/>
        </w:rPr>
        <w:t xml:space="preserve">l and would need to be funded from additional </w:t>
      </w:r>
      <w:r w:rsidRPr="00825CD7">
        <w:rPr>
          <w:rFonts w:ascii="Arial" w:hAnsi="Arial" w:cs="Arial"/>
          <w:sz w:val="24"/>
          <w:szCs w:val="24"/>
        </w:rPr>
        <w:t>borrowing</w:t>
      </w:r>
      <w:r>
        <w:rPr>
          <w:rFonts w:ascii="Arial" w:hAnsi="Arial" w:cs="Arial"/>
          <w:sz w:val="24"/>
          <w:szCs w:val="24"/>
        </w:rPr>
        <w:t xml:space="preserve">. </w:t>
      </w:r>
    </w:p>
    <w:p w:rsidR="00637B1A" w:rsidRPr="00825CD7" w:rsidRDefault="007B45D5" w:rsidP="00637B1A">
      <w:pPr>
        <w:spacing w:after="0" w:line="276" w:lineRule="auto"/>
        <w:jc w:val="both"/>
        <w:rPr>
          <w:rFonts w:ascii="Arial" w:hAnsi="Arial" w:cs="Arial"/>
          <w:sz w:val="24"/>
          <w:szCs w:val="24"/>
        </w:rPr>
      </w:pPr>
      <w:r>
        <w:rPr>
          <w:rFonts w:ascii="Arial" w:hAnsi="Arial" w:cs="Arial"/>
          <w:sz w:val="24"/>
          <w:szCs w:val="24"/>
        </w:rPr>
        <w:t xml:space="preserve"> </w:t>
      </w:r>
    </w:p>
    <w:tbl>
      <w:tblPr>
        <w:tblW w:w="10549" w:type="dxa"/>
        <w:tblLayout w:type="fixed"/>
        <w:tblLook w:val="0000" w:firstRow="0" w:lastRow="0" w:firstColumn="0" w:lastColumn="0" w:noHBand="0" w:noVBand="0"/>
      </w:tblPr>
      <w:tblGrid>
        <w:gridCol w:w="5112"/>
        <w:gridCol w:w="1451"/>
        <w:gridCol w:w="195"/>
        <w:gridCol w:w="276"/>
        <w:gridCol w:w="587"/>
        <w:gridCol w:w="32"/>
        <w:gridCol w:w="944"/>
        <w:gridCol w:w="32"/>
        <w:gridCol w:w="944"/>
        <w:gridCol w:w="976"/>
      </w:tblGrid>
      <w:tr w:rsidR="001374E8" w:rsidTr="00DD7EA7">
        <w:trPr>
          <w:gridAfter w:val="1"/>
          <w:wAfter w:w="976" w:type="dxa"/>
          <w:trHeight w:val="300"/>
        </w:trPr>
        <w:tc>
          <w:tcPr>
            <w:tcW w:w="5112" w:type="dxa"/>
            <w:tcBorders>
              <w:top w:val="nil"/>
              <w:left w:val="nil"/>
              <w:bottom w:val="nil"/>
              <w:right w:val="nil"/>
            </w:tcBorders>
            <w:vAlign w:val="bottom"/>
          </w:tcPr>
          <w:p w:rsidR="00E960E0" w:rsidRDefault="007B45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provisions required:</w:t>
            </w:r>
          </w:p>
          <w:p w:rsidR="00E960E0" w:rsidRDefault="004B57ED">
            <w:pPr>
              <w:autoSpaceDE w:val="0"/>
              <w:autoSpaceDN w:val="0"/>
              <w:adjustRightInd w:val="0"/>
              <w:spacing w:after="0" w:line="240" w:lineRule="auto"/>
              <w:rPr>
                <w:rFonts w:ascii="Arial" w:hAnsi="Arial" w:cs="Arial"/>
                <w:color w:val="000000"/>
                <w:sz w:val="24"/>
                <w:szCs w:val="24"/>
              </w:rPr>
            </w:pPr>
          </w:p>
        </w:tc>
        <w:tc>
          <w:tcPr>
            <w:tcW w:w="164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color w:val="000000"/>
                <w:sz w:val="24"/>
                <w:szCs w:val="24"/>
              </w:rPr>
            </w:pPr>
          </w:p>
        </w:tc>
        <w:tc>
          <w:tcPr>
            <w:tcW w:w="863"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tcPr>
          <w:p w:rsidR="00E960E0" w:rsidRDefault="004B57ED">
            <w:pPr>
              <w:autoSpaceDE w:val="0"/>
              <w:autoSpaceDN w:val="0"/>
              <w:adjustRightInd w:val="0"/>
              <w:spacing w:after="0" w:line="240" w:lineRule="auto"/>
              <w:rPr>
                <w:rFonts w:ascii="Arial" w:hAnsi="Arial" w:cs="Arial"/>
                <w:sz w:val="24"/>
                <w:szCs w:val="24"/>
              </w:rPr>
            </w:pPr>
          </w:p>
        </w:tc>
      </w:tr>
      <w:tr w:rsidR="001374E8" w:rsidTr="00DD7EA7">
        <w:trPr>
          <w:gridAfter w:val="1"/>
          <w:wAfter w:w="976" w:type="dxa"/>
          <w:trHeight w:val="300"/>
        </w:trPr>
        <w:tc>
          <w:tcPr>
            <w:tcW w:w="5112" w:type="dxa"/>
            <w:tcBorders>
              <w:top w:val="nil"/>
              <w:left w:val="nil"/>
              <w:bottom w:val="nil"/>
              <w:right w:val="nil"/>
            </w:tcBorders>
            <w:vAlign w:val="bottom"/>
          </w:tcPr>
          <w:p w:rsidR="00E960E0" w:rsidRDefault="007B45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 Adolescent Support Unit</w:t>
            </w:r>
          </w:p>
        </w:tc>
        <w:tc>
          <w:tcPr>
            <w:tcW w:w="164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color w:val="000000"/>
                <w:sz w:val="24"/>
                <w:szCs w:val="24"/>
              </w:rPr>
            </w:pPr>
          </w:p>
        </w:tc>
        <w:tc>
          <w:tcPr>
            <w:tcW w:w="863"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tcPr>
          <w:p w:rsidR="00E960E0" w:rsidRDefault="004B57ED">
            <w:pPr>
              <w:autoSpaceDE w:val="0"/>
              <w:autoSpaceDN w:val="0"/>
              <w:adjustRightInd w:val="0"/>
              <w:spacing w:after="0" w:line="240" w:lineRule="auto"/>
              <w:rPr>
                <w:rFonts w:ascii="Arial" w:hAnsi="Arial" w:cs="Arial"/>
                <w:sz w:val="24"/>
                <w:szCs w:val="24"/>
              </w:rPr>
            </w:pPr>
          </w:p>
        </w:tc>
      </w:tr>
      <w:tr w:rsidR="001374E8" w:rsidTr="00DD7EA7">
        <w:trPr>
          <w:gridAfter w:val="1"/>
          <w:wAfter w:w="976" w:type="dxa"/>
          <w:trHeight w:val="300"/>
        </w:trPr>
        <w:tc>
          <w:tcPr>
            <w:tcW w:w="5112" w:type="dxa"/>
            <w:tcBorders>
              <w:top w:val="nil"/>
              <w:left w:val="nil"/>
              <w:bottom w:val="nil"/>
              <w:right w:val="nil"/>
            </w:tcBorders>
            <w:vAlign w:val="bottom"/>
          </w:tcPr>
          <w:p w:rsidR="00E960E0" w:rsidRDefault="007B45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 Reception Unit</w:t>
            </w:r>
          </w:p>
        </w:tc>
        <w:tc>
          <w:tcPr>
            <w:tcW w:w="164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color w:val="000000"/>
                <w:sz w:val="24"/>
                <w:szCs w:val="24"/>
              </w:rPr>
            </w:pPr>
          </w:p>
        </w:tc>
        <w:tc>
          <w:tcPr>
            <w:tcW w:w="863"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tcPr>
          <w:p w:rsidR="00E960E0" w:rsidRDefault="004B57ED">
            <w:pPr>
              <w:autoSpaceDE w:val="0"/>
              <w:autoSpaceDN w:val="0"/>
              <w:adjustRightInd w:val="0"/>
              <w:spacing w:after="0" w:line="240" w:lineRule="auto"/>
              <w:rPr>
                <w:rFonts w:ascii="Arial" w:hAnsi="Arial" w:cs="Arial"/>
                <w:sz w:val="24"/>
                <w:szCs w:val="24"/>
              </w:rPr>
            </w:pPr>
          </w:p>
        </w:tc>
      </w:tr>
      <w:tr w:rsidR="001374E8" w:rsidTr="00DD7EA7">
        <w:trPr>
          <w:gridAfter w:val="1"/>
          <w:wAfter w:w="976" w:type="dxa"/>
          <w:trHeight w:val="300"/>
        </w:trPr>
        <w:tc>
          <w:tcPr>
            <w:tcW w:w="5112" w:type="dxa"/>
            <w:tcBorders>
              <w:top w:val="nil"/>
              <w:left w:val="nil"/>
              <w:bottom w:val="nil"/>
              <w:right w:val="nil"/>
            </w:tcBorders>
            <w:vAlign w:val="bottom"/>
          </w:tcPr>
          <w:p w:rsidR="00E960E0" w:rsidRDefault="007B45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 3 bed Complex unit</w:t>
            </w:r>
          </w:p>
        </w:tc>
        <w:tc>
          <w:tcPr>
            <w:tcW w:w="164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color w:val="000000"/>
                <w:sz w:val="24"/>
                <w:szCs w:val="24"/>
              </w:rPr>
            </w:pPr>
          </w:p>
        </w:tc>
        <w:tc>
          <w:tcPr>
            <w:tcW w:w="863"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tcPr>
          <w:p w:rsidR="00E960E0" w:rsidRDefault="004B57ED">
            <w:pPr>
              <w:autoSpaceDE w:val="0"/>
              <w:autoSpaceDN w:val="0"/>
              <w:adjustRightInd w:val="0"/>
              <w:spacing w:after="0" w:line="240" w:lineRule="auto"/>
              <w:rPr>
                <w:rFonts w:ascii="Arial" w:hAnsi="Arial" w:cs="Arial"/>
                <w:sz w:val="24"/>
                <w:szCs w:val="24"/>
              </w:rPr>
            </w:pPr>
          </w:p>
        </w:tc>
      </w:tr>
      <w:tr w:rsidR="001374E8" w:rsidTr="00DD7EA7">
        <w:trPr>
          <w:gridAfter w:val="1"/>
          <w:wAfter w:w="976" w:type="dxa"/>
          <w:trHeight w:val="300"/>
        </w:trPr>
        <w:tc>
          <w:tcPr>
            <w:tcW w:w="7034" w:type="dxa"/>
            <w:gridSpan w:val="4"/>
            <w:tcBorders>
              <w:top w:val="nil"/>
              <w:left w:val="nil"/>
              <w:bottom w:val="nil"/>
              <w:right w:val="nil"/>
            </w:tcBorders>
            <w:vAlign w:val="bottom"/>
          </w:tcPr>
          <w:p w:rsidR="00E960E0" w:rsidRDefault="007B45D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 top up to convert to 3 bed Complex (Thornton &amp; Willows)</w:t>
            </w:r>
          </w:p>
        </w:tc>
        <w:tc>
          <w:tcPr>
            <w:tcW w:w="587" w:type="dxa"/>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color w:val="000000"/>
                <w:sz w:val="24"/>
                <w:szCs w:val="24"/>
              </w:rPr>
            </w:pPr>
          </w:p>
        </w:tc>
        <w:tc>
          <w:tcPr>
            <w:tcW w:w="976" w:type="dxa"/>
            <w:gridSpan w:val="2"/>
            <w:tcBorders>
              <w:top w:val="nil"/>
              <w:left w:val="nil"/>
              <w:bottom w:val="nil"/>
              <w:right w:val="nil"/>
            </w:tcBorders>
            <w:vAlign w:val="bottom"/>
          </w:tcPr>
          <w:p w:rsidR="00E960E0" w:rsidRDefault="004B57ED">
            <w:pPr>
              <w:autoSpaceDE w:val="0"/>
              <w:autoSpaceDN w:val="0"/>
              <w:adjustRightInd w:val="0"/>
              <w:spacing w:after="0" w:line="240" w:lineRule="auto"/>
              <w:rPr>
                <w:rFonts w:ascii="Arial" w:hAnsi="Arial" w:cs="Arial"/>
                <w:sz w:val="24"/>
                <w:szCs w:val="24"/>
              </w:rPr>
            </w:pPr>
          </w:p>
        </w:tc>
        <w:tc>
          <w:tcPr>
            <w:tcW w:w="976" w:type="dxa"/>
            <w:gridSpan w:val="2"/>
            <w:tcBorders>
              <w:top w:val="nil"/>
              <w:left w:val="nil"/>
              <w:bottom w:val="nil"/>
              <w:right w:val="nil"/>
            </w:tcBorders>
          </w:tcPr>
          <w:p w:rsidR="00E960E0" w:rsidRDefault="004B57ED">
            <w:pPr>
              <w:autoSpaceDE w:val="0"/>
              <w:autoSpaceDN w:val="0"/>
              <w:adjustRightInd w:val="0"/>
              <w:spacing w:after="0" w:line="240" w:lineRule="auto"/>
              <w:rPr>
                <w:rFonts w:ascii="Arial" w:hAnsi="Arial" w:cs="Arial"/>
                <w:sz w:val="24"/>
                <w:szCs w:val="24"/>
              </w:rPr>
            </w:pPr>
          </w:p>
        </w:tc>
      </w:tr>
      <w:tr w:rsidR="001374E8" w:rsidTr="00DD7EA7">
        <w:trPr>
          <w:trHeight w:val="300"/>
        </w:trPr>
        <w:tc>
          <w:tcPr>
            <w:tcW w:w="6563" w:type="dxa"/>
            <w:gridSpan w:val="2"/>
            <w:tcBorders>
              <w:top w:val="nil"/>
              <w:left w:val="nil"/>
              <w:bottom w:val="nil"/>
              <w:right w:val="nil"/>
            </w:tcBorders>
            <w:shd w:val="clear" w:color="auto" w:fill="auto"/>
            <w:noWrap/>
            <w:vAlign w:val="bottom"/>
          </w:tcPr>
          <w:p w:rsidR="00E960E0" w:rsidRPr="00BF4A8F" w:rsidRDefault="004B57ED" w:rsidP="00637B1A">
            <w:pPr>
              <w:spacing w:line="240" w:lineRule="auto"/>
              <w:ind w:left="-108"/>
              <w:rPr>
                <w:rFonts w:ascii="Arial" w:eastAsia="Times New Roman" w:hAnsi="Arial" w:cs="Arial"/>
                <w:bCs/>
                <w:color w:val="000000"/>
                <w:sz w:val="24"/>
                <w:szCs w:val="24"/>
                <w:lang w:eastAsia="en-GB"/>
              </w:rPr>
            </w:pPr>
          </w:p>
        </w:tc>
        <w:tc>
          <w:tcPr>
            <w:tcW w:w="1090" w:type="dxa"/>
            <w:gridSpan w:val="4"/>
            <w:tcBorders>
              <w:top w:val="nil"/>
              <w:left w:val="nil"/>
              <w:bottom w:val="nil"/>
              <w:right w:val="nil"/>
            </w:tcBorders>
            <w:shd w:val="clear" w:color="auto" w:fill="auto"/>
            <w:noWrap/>
            <w:vAlign w:val="bottom"/>
          </w:tcPr>
          <w:p w:rsidR="00E960E0" w:rsidRPr="00BF4A8F" w:rsidRDefault="004B57ED" w:rsidP="00637B1A">
            <w:pPr>
              <w:spacing w:line="240" w:lineRule="auto"/>
              <w:rPr>
                <w:rFonts w:ascii="Arial" w:eastAsia="Times New Roman" w:hAnsi="Arial" w:cs="Arial"/>
                <w:bCs/>
                <w:color w:val="000000"/>
                <w:sz w:val="24"/>
                <w:szCs w:val="24"/>
                <w:lang w:eastAsia="en-GB"/>
              </w:rPr>
            </w:pPr>
          </w:p>
        </w:tc>
        <w:tc>
          <w:tcPr>
            <w:tcW w:w="976" w:type="dxa"/>
            <w:gridSpan w:val="2"/>
            <w:tcBorders>
              <w:top w:val="nil"/>
              <w:left w:val="nil"/>
              <w:bottom w:val="nil"/>
              <w:right w:val="nil"/>
            </w:tcBorders>
          </w:tcPr>
          <w:p w:rsidR="00E960E0" w:rsidRPr="00825CD7" w:rsidRDefault="004B57ED" w:rsidP="00637B1A">
            <w:pPr>
              <w:spacing w:line="240" w:lineRule="auto"/>
              <w:rPr>
                <w:rFonts w:ascii="Arial" w:eastAsia="Times New Roman" w:hAnsi="Arial" w:cs="Arial"/>
                <w:sz w:val="24"/>
                <w:szCs w:val="24"/>
                <w:lang w:eastAsia="en-GB"/>
              </w:rPr>
            </w:pPr>
          </w:p>
        </w:tc>
        <w:tc>
          <w:tcPr>
            <w:tcW w:w="1920" w:type="dxa"/>
            <w:gridSpan w:val="2"/>
            <w:tcBorders>
              <w:top w:val="nil"/>
              <w:left w:val="nil"/>
              <w:bottom w:val="nil"/>
              <w:right w:val="nil"/>
            </w:tcBorders>
            <w:shd w:val="clear" w:color="auto" w:fill="auto"/>
            <w:noWrap/>
            <w:vAlign w:val="bottom"/>
          </w:tcPr>
          <w:p w:rsidR="00E960E0" w:rsidRPr="00825CD7" w:rsidRDefault="004B57ED" w:rsidP="00637B1A">
            <w:pPr>
              <w:spacing w:line="240" w:lineRule="auto"/>
              <w:rPr>
                <w:rFonts w:ascii="Arial" w:eastAsia="Times New Roman" w:hAnsi="Arial" w:cs="Arial"/>
                <w:sz w:val="24"/>
                <w:szCs w:val="24"/>
                <w:lang w:eastAsia="en-GB"/>
              </w:rPr>
            </w:pPr>
          </w:p>
        </w:tc>
      </w:tr>
    </w:tbl>
    <w:p w:rsidR="00637B1A" w:rsidRDefault="007B45D5" w:rsidP="00637B1A">
      <w:pPr>
        <w:spacing w:after="0" w:line="276" w:lineRule="auto"/>
        <w:jc w:val="both"/>
        <w:rPr>
          <w:rFonts w:ascii="Arial" w:hAnsi="Arial" w:cs="Arial"/>
          <w:b/>
          <w:sz w:val="24"/>
          <w:szCs w:val="24"/>
        </w:rPr>
      </w:pPr>
      <w:r w:rsidRPr="0093390B">
        <w:rPr>
          <w:rFonts w:ascii="Arial" w:hAnsi="Arial" w:cs="Arial"/>
          <w:b/>
          <w:sz w:val="24"/>
          <w:szCs w:val="24"/>
        </w:rPr>
        <w:t>Facilities</w:t>
      </w:r>
    </w:p>
    <w:p w:rsidR="00637B1A" w:rsidRPr="0093390B" w:rsidRDefault="004B57ED" w:rsidP="00637B1A">
      <w:pPr>
        <w:spacing w:after="0" w:line="276" w:lineRule="auto"/>
        <w:jc w:val="both"/>
        <w:rPr>
          <w:rFonts w:ascii="Arial" w:hAnsi="Arial" w:cs="Arial"/>
          <w:b/>
          <w:sz w:val="24"/>
          <w:szCs w:val="24"/>
        </w:rPr>
      </w:pPr>
    </w:p>
    <w:p w:rsidR="00637B1A" w:rsidRPr="00F80CE9" w:rsidRDefault="007B45D5" w:rsidP="00637B1A">
      <w:pPr>
        <w:spacing w:after="0" w:line="240" w:lineRule="auto"/>
        <w:ind w:right="-472"/>
        <w:jc w:val="both"/>
        <w:rPr>
          <w:rFonts w:ascii="Arial" w:hAnsi="Arial" w:cs="Arial"/>
          <w:bCs/>
          <w:sz w:val="24"/>
          <w:szCs w:val="24"/>
        </w:rPr>
      </w:pPr>
      <w:r w:rsidRPr="0093390B">
        <w:rPr>
          <w:rFonts w:ascii="Arial" w:hAnsi="Arial" w:cs="Arial"/>
          <w:bCs/>
          <w:sz w:val="24"/>
          <w:szCs w:val="24"/>
        </w:rPr>
        <w:t xml:space="preserve">All proposed buildings will be subject to Children’s </w:t>
      </w:r>
      <w:r>
        <w:rPr>
          <w:rFonts w:ascii="Arial" w:hAnsi="Arial" w:cs="Arial"/>
          <w:bCs/>
          <w:sz w:val="24"/>
          <w:szCs w:val="24"/>
        </w:rPr>
        <w:t>H</w:t>
      </w:r>
      <w:r w:rsidRPr="0093390B">
        <w:rPr>
          <w:rFonts w:ascii="Arial" w:hAnsi="Arial" w:cs="Arial"/>
          <w:bCs/>
          <w:sz w:val="24"/>
          <w:szCs w:val="24"/>
        </w:rPr>
        <w:t xml:space="preserve">omes Regulation 46 of the Children’s Home regulations 2015. </w:t>
      </w:r>
    </w:p>
    <w:p w:rsidR="00637B1A" w:rsidRPr="00F80CE9" w:rsidRDefault="004B57ED" w:rsidP="00637B1A">
      <w:pPr>
        <w:spacing w:after="0" w:line="240" w:lineRule="auto"/>
        <w:ind w:right="-472"/>
        <w:jc w:val="both"/>
        <w:rPr>
          <w:rFonts w:ascii="Arial" w:hAnsi="Arial" w:cs="Arial"/>
          <w:b/>
          <w:bCs/>
          <w:sz w:val="24"/>
          <w:szCs w:val="24"/>
        </w:rPr>
      </w:pPr>
    </w:p>
    <w:p w:rsidR="00637B1A" w:rsidRPr="0093390B" w:rsidRDefault="007B45D5" w:rsidP="00637B1A">
      <w:pPr>
        <w:spacing w:after="0" w:line="240" w:lineRule="auto"/>
        <w:ind w:right="-472"/>
        <w:jc w:val="both"/>
        <w:rPr>
          <w:rFonts w:ascii="Arial" w:hAnsi="Arial" w:cs="Arial"/>
          <w:bCs/>
          <w:sz w:val="24"/>
          <w:szCs w:val="24"/>
        </w:rPr>
      </w:pPr>
      <w:r w:rsidRPr="0093390B">
        <w:rPr>
          <w:rFonts w:ascii="Arial" w:hAnsi="Arial" w:cs="Arial"/>
          <w:bCs/>
          <w:sz w:val="24"/>
          <w:szCs w:val="24"/>
        </w:rPr>
        <w:t>In order to meet these standards</w:t>
      </w:r>
      <w:r>
        <w:rPr>
          <w:rFonts w:ascii="Arial" w:hAnsi="Arial" w:cs="Arial"/>
          <w:bCs/>
          <w:sz w:val="24"/>
          <w:szCs w:val="24"/>
        </w:rPr>
        <w:t>,</w:t>
      </w:r>
      <w:r w:rsidRPr="0093390B">
        <w:rPr>
          <w:rFonts w:ascii="Arial" w:hAnsi="Arial" w:cs="Arial"/>
          <w:bCs/>
          <w:sz w:val="24"/>
          <w:szCs w:val="24"/>
        </w:rPr>
        <w:t xml:space="preserve"> a Children’s home is unlikely to achieve registration with Ofsted if it </w:t>
      </w:r>
      <w:r>
        <w:rPr>
          <w:rFonts w:ascii="Arial" w:hAnsi="Arial" w:cs="Arial"/>
          <w:bCs/>
          <w:sz w:val="24"/>
          <w:szCs w:val="24"/>
        </w:rPr>
        <w:t xml:space="preserve">is </w:t>
      </w:r>
      <w:r w:rsidRPr="0093390B">
        <w:rPr>
          <w:rFonts w:ascii="Arial" w:hAnsi="Arial" w:cs="Arial"/>
          <w:bCs/>
          <w:sz w:val="24"/>
          <w:szCs w:val="24"/>
        </w:rPr>
        <w:t>located close (5 min</w:t>
      </w:r>
      <w:r>
        <w:rPr>
          <w:rFonts w:ascii="Arial" w:hAnsi="Arial" w:cs="Arial"/>
          <w:bCs/>
          <w:sz w:val="24"/>
          <w:szCs w:val="24"/>
        </w:rPr>
        <w:t>ute</w:t>
      </w:r>
      <w:r w:rsidRPr="0093390B">
        <w:rPr>
          <w:rFonts w:ascii="Arial" w:hAnsi="Arial" w:cs="Arial"/>
          <w:bCs/>
          <w:sz w:val="24"/>
          <w:szCs w:val="24"/>
        </w:rPr>
        <w:t xml:space="preserve">s walk) to </w:t>
      </w:r>
      <w:r>
        <w:rPr>
          <w:rFonts w:ascii="Arial" w:hAnsi="Arial" w:cs="Arial"/>
          <w:bCs/>
          <w:sz w:val="24"/>
          <w:szCs w:val="24"/>
        </w:rPr>
        <w:t>l</w:t>
      </w:r>
      <w:r w:rsidRPr="0093390B">
        <w:rPr>
          <w:rFonts w:ascii="Arial" w:hAnsi="Arial" w:cs="Arial"/>
          <w:bCs/>
          <w:sz w:val="24"/>
          <w:szCs w:val="24"/>
        </w:rPr>
        <w:t xml:space="preserve">arge bodies of water or fast flowing water, railway lines or motorways. Area crime statistics are also considered as part of this assessment and therefore central town, city and estate areas could </w:t>
      </w:r>
      <w:r>
        <w:rPr>
          <w:rFonts w:ascii="Arial" w:hAnsi="Arial" w:cs="Arial"/>
          <w:bCs/>
          <w:sz w:val="24"/>
          <w:szCs w:val="24"/>
        </w:rPr>
        <w:t xml:space="preserve">be </w:t>
      </w:r>
      <w:r w:rsidRPr="0093390B">
        <w:rPr>
          <w:rFonts w:ascii="Arial" w:hAnsi="Arial" w:cs="Arial"/>
          <w:bCs/>
          <w:sz w:val="24"/>
          <w:szCs w:val="24"/>
        </w:rPr>
        <w:t>exclude</w:t>
      </w:r>
      <w:r>
        <w:rPr>
          <w:rFonts w:ascii="Arial" w:hAnsi="Arial" w:cs="Arial"/>
          <w:bCs/>
          <w:sz w:val="24"/>
          <w:szCs w:val="24"/>
        </w:rPr>
        <w:t>d</w:t>
      </w:r>
      <w:r w:rsidRPr="0093390B">
        <w:rPr>
          <w:rFonts w:ascii="Arial" w:hAnsi="Arial" w:cs="Arial"/>
          <w:bCs/>
          <w:sz w:val="24"/>
          <w:szCs w:val="24"/>
        </w:rPr>
        <w:t xml:space="preserve"> or at least be a factor if it is a high trafficked area. This is a piece of work that is being considered</w:t>
      </w:r>
      <w:r>
        <w:rPr>
          <w:rFonts w:ascii="Arial" w:hAnsi="Arial" w:cs="Arial"/>
          <w:bCs/>
          <w:sz w:val="24"/>
          <w:szCs w:val="24"/>
        </w:rPr>
        <w:t>.</w:t>
      </w:r>
    </w:p>
    <w:p w:rsidR="00637B1A" w:rsidRPr="00F80CE9" w:rsidRDefault="004B57ED" w:rsidP="00637B1A">
      <w:pPr>
        <w:spacing w:after="0" w:line="240" w:lineRule="auto"/>
        <w:ind w:right="-472"/>
        <w:jc w:val="both"/>
        <w:rPr>
          <w:rFonts w:ascii="Arial" w:hAnsi="Arial" w:cs="Arial"/>
          <w:b/>
          <w:bCs/>
          <w:sz w:val="24"/>
          <w:szCs w:val="24"/>
        </w:rPr>
      </w:pPr>
    </w:p>
    <w:p w:rsidR="00637B1A" w:rsidRPr="0093390B" w:rsidRDefault="007B45D5" w:rsidP="00637B1A">
      <w:pPr>
        <w:spacing w:after="0" w:line="240" w:lineRule="auto"/>
        <w:ind w:right="-472"/>
        <w:jc w:val="both"/>
        <w:rPr>
          <w:rFonts w:ascii="Arial" w:hAnsi="Arial" w:cs="Arial"/>
          <w:bCs/>
          <w:sz w:val="24"/>
          <w:szCs w:val="24"/>
        </w:rPr>
      </w:pPr>
      <w:r w:rsidRPr="00F80CE9">
        <w:rPr>
          <w:rFonts w:ascii="Arial" w:hAnsi="Arial" w:cs="Arial"/>
          <w:bCs/>
          <w:sz w:val="24"/>
          <w:szCs w:val="24"/>
        </w:rPr>
        <w:t xml:space="preserve">The décor of the building must be of a standard that demonstrates Lancashire values </w:t>
      </w:r>
      <w:r>
        <w:rPr>
          <w:rFonts w:ascii="Arial" w:hAnsi="Arial" w:cs="Arial"/>
          <w:bCs/>
          <w:sz w:val="24"/>
          <w:szCs w:val="24"/>
        </w:rPr>
        <w:t xml:space="preserve">and </w:t>
      </w:r>
      <w:r w:rsidRPr="0093390B">
        <w:rPr>
          <w:rFonts w:ascii="Arial" w:hAnsi="Arial" w:cs="Arial"/>
          <w:bCs/>
          <w:sz w:val="24"/>
          <w:szCs w:val="24"/>
        </w:rPr>
        <w:t xml:space="preserve">the conditions in which its children reside. Therefore, homes must be of a standard which reflects this ethos. Walls and ceilings must be smooth and finished ready for painting including skirting boards, doors and </w:t>
      </w:r>
      <w:r>
        <w:rPr>
          <w:rFonts w:ascii="Arial" w:hAnsi="Arial" w:cs="Arial"/>
          <w:bCs/>
          <w:sz w:val="24"/>
          <w:szCs w:val="24"/>
        </w:rPr>
        <w:t xml:space="preserve">the </w:t>
      </w:r>
      <w:r w:rsidRPr="0093390B">
        <w:rPr>
          <w:rFonts w:ascii="Arial" w:hAnsi="Arial" w:cs="Arial"/>
          <w:bCs/>
          <w:sz w:val="24"/>
          <w:szCs w:val="24"/>
        </w:rPr>
        <w:t>general finish must be of a high standard. The ability for buildings to be adapted to meet the fire regulations of a Lancashire working environment is essential</w:t>
      </w:r>
      <w:r>
        <w:rPr>
          <w:rFonts w:ascii="Arial" w:hAnsi="Arial" w:cs="Arial"/>
          <w:bCs/>
          <w:sz w:val="24"/>
          <w:szCs w:val="24"/>
        </w:rPr>
        <w:t xml:space="preserve">, in addition to </w:t>
      </w:r>
      <w:r w:rsidRPr="0093390B">
        <w:rPr>
          <w:rFonts w:ascii="Arial" w:hAnsi="Arial" w:cs="Arial"/>
          <w:bCs/>
          <w:sz w:val="24"/>
          <w:szCs w:val="24"/>
        </w:rPr>
        <w:t xml:space="preserve">all other health and safety policy commitments </w:t>
      </w:r>
      <w:r>
        <w:rPr>
          <w:rFonts w:ascii="Arial" w:hAnsi="Arial" w:cs="Arial"/>
          <w:bCs/>
          <w:sz w:val="24"/>
          <w:szCs w:val="24"/>
        </w:rPr>
        <w:t>being</w:t>
      </w:r>
      <w:r w:rsidRPr="0093390B">
        <w:rPr>
          <w:rFonts w:ascii="Arial" w:hAnsi="Arial" w:cs="Arial"/>
          <w:bCs/>
          <w:sz w:val="24"/>
          <w:szCs w:val="24"/>
        </w:rPr>
        <w:t xml:space="preserve"> </w:t>
      </w:r>
      <w:r w:rsidRPr="0093390B">
        <w:rPr>
          <w:rFonts w:ascii="Arial" w:hAnsi="Arial" w:cs="Arial"/>
          <w:bCs/>
          <w:sz w:val="24"/>
          <w:szCs w:val="24"/>
        </w:rPr>
        <w:lastRenderedPageBreak/>
        <w:t>considered and upheld. Kitchens will need to be equipped with separate hand washing facilities</w:t>
      </w:r>
      <w:r>
        <w:rPr>
          <w:rFonts w:ascii="Arial" w:hAnsi="Arial" w:cs="Arial"/>
          <w:bCs/>
          <w:sz w:val="24"/>
          <w:szCs w:val="24"/>
        </w:rPr>
        <w:t>,</w:t>
      </w:r>
      <w:r w:rsidRPr="0093390B">
        <w:rPr>
          <w:rFonts w:ascii="Arial" w:hAnsi="Arial" w:cs="Arial"/>
          <w:bCs/>
          <w:sz w:val="24"/>
          <w:szCs w:val="24"/>
        </w:rPr>
        <w:t xml:space="preserve"> in addition to washing up areas. Any outer buildings located on the site would need to be secured and safe and would also be subject to regulation 46. </w:t>
      </w:r>
    </w:p>
    <w:p w:rsidR="00637B1A" w:rsidRPr="00F80CE9" w:rsidRDefault="004B57ED" w:rsidP="00637B1A">
      <w:pPr>
        <w:spacing w:after="0" w:line="240" w:lineRule="auto"/>
        <w:ind w:right="-472"/>
        <w:jc w:val="both"/>
        <w:rPr>
          <w:rFonts w:ascii="Arial" w:hAnsi="Arial" w:cs="Arial"/>
          <w:b/>
          <w:bCs/>
          <w:sz w:val="24"/>
          <w:szCs w:val="24"/>
        </w:rPr>
      </w:pPr>
    </w:p>
    <w:p w:rsidR="00637B1A" w:rsidRPr="0093390B" w:rsidRDefault="007B45D5" w:rsidP="00637B1A">
      <w:pPr>
        <w:spacing w:after="0" w:line="240" w:lineRule="auto"/>
        <w:ind w:right="-472"/>
        <w:jc w:val="both"/>
        <w:rPr>
          <w:rFonts w:ascii="Arial" w:hAnsi="Arial" w:cs="Arial"/>
          <w:b/>
          <w:bCs/>
          <w:sz w:val="24"/>
          <w:szCs w:val="24"/>
        </w:rPr>
      </w:pPr>
      <w:r w:rsidRPr="00F80CE9">
        <w:rPr>
          <w:rFonts w:ascii="Arial" w:hAnsi="Arial" w:cs="Arial"/>
          <w:bCs/>
          <w:sz w:val="24"/>
          <w:szCs w:val="24"/>
        </w:rPr>
        <w:t>Adaptation of any building is expected</w:t>
      </w:r>
      <w:r>
        <w:rPr>
          <w:rFonts w:ascii="Arial" w:hAnsi="Arial" w:cs="Arial"/>
          <w:bCs/>
          <w:sz w:val="24"/>
          <w:szCs w:val="24"/>
        </w:rPr>
        <w:t>,</w:t>
      </w:r>
      <w:r w:rsidRPr="0093390B">
        <w:rPr>
          <w:rFonts w:ascii="Arial" w:hAnsi="Arial" w:cs="Arial"/>
          <w:bCs/>
          <w:sz w:val="24"/>
          <w:szCs w:val="24"/>
        </w:rPr>
        <w:t xml:space="preserve"> in order to meet these requirements</w:t>
      </w:r>
      <w:r>
        <w:rPr>
          <w:rFonts w:ascii="Arial" w:hAnsi="Arial" w:cs="Arial"/>
          <w:bCs/>
          <w:sz w:val="24"/>
          <w:szCs w:val="24"/>
        </w:rPr>
        <w:t>,</w:t>
      </w:r>
      <w:r w:rsidRPr="0093390B">
        <w:rPr>
          <w:rFonts w:ascii="Arial" w:hAnsi="Arial" w:cs="Arial"/>
          <w:bCs/>
          <w:sz w:val="24"/>
          <w:szCs w:val="24"/>
        </w:rPr>
        <w:t xml:space="preserve"> and the associated costs </w:t>
      </w:r>
      <w:r>
        <w:rPr>
          <w:rFonts w:ascii="Arial" w:hAnsi="Arial" w:cs="Arial"/>
          <w:bCs/>
          <w:sz w:val="24"/>
          <w:szCs w:val="24"/>
        </w:rPr>
        <w:t xml:space="preserve">of this </w:t>
      </w:r>
      <w:r w:rsidRPr="0093390B">
        <w:rPr>
          <w:rFonts w:ascii="Arial" w:hAnsi="Arial" w:cs="Arial"/>
          <w:bCs/>
          <w:sz w:val="24"/>
          <w:szCs w:val="24"/>
        </w:rPr>
        <w:t xml:space="preserve">will need to be considered in achieving registration and compliance with all health and safety legislation and policy. </w:t>
      </w:r>
    </w:p>
    <w:p w:rsidR="00637B1A" w:rsidRPr="00F80CE9" w:rsidRDefault="004B57ED" w:rsidP="00637B1A">
      <w:pPr>
        <w:spacing w:after="0" w:line="240" w:lineRule="auto"/>
        <w:ind w:right="-472"/>
        <w:jc w:val="both"/>
        <w:rPr>
          <w:rFonts w:ascii="Arial" w:hAnsi="Arial" w:cs="Arial"/>
          <w:b/>
          <w:sz w:val="24"/>
          <w:szCs w:val="24"/>
        </w:rPr>
      </w:pPr>
    </w:p>
    <w:p w:rsidR="00637B1A" w:rsidRDefault="007B45D5" w:rsidP="00637B1A">
      <w:pPr>
        <w:spacing w:after="0" w:line="240" w:lineRule="auto"/>
        <w:ind w:right="-472"/>
        <w:jc w:val="both"/>
        <w:rPr>
          <w:rFonts w:ascii="Arial" w:eastAsia="Calibri" w:hAnsi="Arial" w:cs="Arial"/>
          <w:b/>
          <w:sz w:val="24"/>
          <w:szCs w:val="24"/>
          <w:lang w:eastAsia="en-GB"/>
        </w:rPr>
      </w:pPr>
      <w:r>
        <w:rPr>
          <w:rFonts w:ascii="Arial" w:eastAsia="Calibri" w:hAnsi="Arial" w:cs="Arial"/>
          <w:b/>
          <w:sz w:val="24"/>
          <w:szCs w:val="24"/>
          <w:lang w:eastAsia="en-GB"/>
        </w:rPr>
        <w:t>Legal</w:t>
      </w:r>
    </w:p>
    <w:p w:rsidR="00637B1A" w:rsidRPr="00A105A0" w:rsidRDefault="004B57ED" w:rsidP="00637B1A">
      <w:pPr>
        <w:spacing w:after="0" w:line="240" w:lineRule="auto"/>
        <w:ind w:right="-472"/>
        <w:jc w:val="both"/>
        <w:rPr>
          <w:rFonts w:ascii="Arial" w:eastAsia="Calibri" w:hAnsi="Arial" w:cs="Arial"/>
          <w:b/>
          <w:sz w:val="24"/>
          <w:szCs w:val="24"/>
          <w:lang w:eastAsia="en-GB"/>
        </w:rPr>
      </w:pPr>
    </w:p>
    <w:p w:rsidR="00E960E0" w:rsidRPr="00DD7EA7" w:rsidRDefault="007B45D5" w:rsidP="00825CD7">
      <w:pPr>
        <w:rPr>
          <w:rFonts w:ascii="Arial" w:hAnsi="Arial" w:cs="Arial"/>
          <w:sz w:val="24"/>
          <w:szCs w:val="24"/>
        </w:rPr>
      </w:pPr>
      <w:r w:rsidRPr="00DD7EA7">
        <w:rPr>
          <w:rFonts w:ascii="Arial" w:hAnsi="Arial" w:cs="Arial"/>
          <w:sz w:val="24"/>
          <w:szCs w:val="24"/>
        </w:rPr>
        <w:t>There are no legal implications arising from this proposal.</w:t>
      </w:r>
    </w:p>
    <w:p w:rsidR="00825CD7" w:rsidRPr="00825CD7" w:rsidRDefault="007B45D5" w:rsidP="00825CD7">
      <w:pPr>
        <w:rPr>
          <w:rFonts w:ascii="Arial" w:hAnsi="Arial" w:cs="Arial"/>
          <w:b/>
          <w:sz w:val="24"/>
          <w:szCs w:val="24"/>
        </w:rPr>
      </w:pPr>
      <w:r w:rsidRPr="00825CD7">
        <w:rPr>
          <w:rFonts w:ascii="Arial" w:hAnsi="Arial" w:cs="Arial"/>
          <w:b/>
          <w:sz w:val="24"/>
          <w:szCs w:val="24"/>
        </w:rPr>
        <w:t>Equality and Cohesion</w:t>
      </w:r>
    </w:p>
    <w:p w:rsidR="00825CD7" w:rsidRPr="00825CD7" w:rsidRDefault="007B45D5" w:rsidP="00DD7EA7">
      <w:pPr>
        <w:jc w:val="both"/>
        <w:rPr>
          <w:rFonts w:ascii="Arial" w:hAnsi="Arial" w:cs="Arial"/>
          <w:sz w:val="24"/>
          <w:szCs w:val="24"/>
        </w:rPr>
      </w:pPr>
      <w:r w:rsidRPr="00825CD7">
        <w:rPr>
          <w:rFonts w:ascii="Arial" w:hAnsi="Arial" w:cs="Arial"/>
          <w:sz w:val="24"/>
          <w:szCs w:val="24"/>
        </w:rPr>
        <w:t>The proposals in the Where Our Children Live report will impact the protected characteristics of age (children and young people) and also other protected characteristics groups e.g. sex/gender, ethnicity and disability amongst others.</w:t>
      </w:r>
    </w:p>
    <w:p w:rsidR="00825CD7" w:rsidRPr="00825CD7" w:rsidRDefault="007B45D5" w:rsidP="00DD7EA7">
      <w:pPr>
        <w:jc w:val="both"/>
        <w:rPr>
          <w:rFonts w:ascii="Arial" w:hAnsi="Arial" w:cs="Arial"/>
          <w:sz w:val="24"/>
          <w:szCs w:val="24"/>
        </w:rPr>
      </w:pPr>
      <w:r w:rsidRPr="00825CD7">
        <w:rPr>
          <w:rFonts w:ascii="Arial" w:hAnsi="Arial" w:cs="Arial"/>
          <w:sz w:val="24"/>
          <w:szCs w:val="24"/>
        </w:rPr>
        <w:t>It is anticipated that the proposals will contribute positively towards meeting the Public Sector Equality Duty's general aims</w:t>
      </w:r>
      <w:r w:rsidR="00DD7EA7">
        <w:rPr>
          <w:rFonts w:ascii="Arial" w:hAnsi="Arial" w:cs="Arial"/>
          <w:sz w:val="24"/>
          <w:szCs w:val="24"/>
        </w:rPr>
        <w:t>,</w:t>
      </w:r>
      <w:r w:rsidRPr="00825CD7">
        <w:rPr>
          <w:rFonts w:ascii="Arial" w:hAnsi="Arial" w:cs="Arial"/>
          <w:sz w:val="24"/>
          <w:szCs w:val="24"/>
        </w:rPr>
        <w:t xml:space="preserve"> and particularly towards advancing equality of opportunity for those children and young people included within these proposals, and their parents/carers, as overall their experience of services should be improved</w:t>
      </w:r>
      <w:r w:rsidR="00DD7EA7">
        <w:rPr>
          <w:rFonts w:ascii="Arial" w:hAnsi="Arial" w:cs="Arial"/>
          <w:sz w:val="24"/>
          <w:szCs w:val="24"/>
        </w:rPr>
        <w:t xml:space="preserve"> and</w:t>
      </w:r>
      <w:r w:rsidRPr="00825CD7">
        <w:rPr>
          <w:rFonts w:ascii="Arial" w:hAnsi="Arial" w:cs="Arial"/>
          <w:sz w:val="24"/>
          <w:szCs w:val="24"/>
        </w:rPr>
        <w:t xml:space="preserve"> many will be able to stay closer to their families and communities.  It is anticipated that outcomes should be better for them. This will also contribute positively to the participation in public life for these children and young people. The P</w:t>
      </w:r>
      <w:r>
        <w:rPr>
          <w:rFonts w:ascii="Arial" w:hAnsi="Arial" w:cs="Arial"/>
          <w:sz w:val="24"/>
          <w:szCs w:val="24"/>
        </w:rPr>
        <w:t xml:space="preserve">ublic </w:t>
      </w:r>
      <w:r w:rsidRPr="00825CD7">
        <w:rPr>
          <w:rFonts w:ascii="Arial" w:hAnsi="Arial" w:cs="Arial"/>
          <w:sz w:val="24"/>
          <w:szCs w:val="24"/>
        </w:rPr>
        <w:t>S</w:t>
      </w:r>
      <w:r>
        <w:rPr>
          <w:rFonts w:ascii="Arial" w:hAnsi="Arial" w:cs="Arial"/>
          <w:sz w:val="24"/>
          <w:szCs w:val="24"/>
        </w:rPr>
        <w:t xml:space="preserve">ector </w:t>
      </w:r>
      <w:r w:rsidRPr="00825CD7">
        <w:rPr>
          <w:rFonts w:ascii="Arial" w:hAnsi="Arial" w:cs="Arial"/>
          <w:sz w:val="24"/>
          <w:szCs w:val="24"/>
        </w:rPr>
        <w:t>E</w:t>
      </w:r>
      <w:r>
        <w:rPr>
          <w:rFonts w:ascii="Arial" w:hAnsi="Arial" w:cs="Arial"/>
          <w:sz w:val="24"/>
          <w:szCs w:val="24"/>
        </w:rPr>
        <w:t xml:space="preserve">quality </w:t>
      </w:r>
      <w:r w:rsidRPr="00825CD7">
        <w:rPr>
          <w:rFonts w:ascii="Arial" w:hAnsi="Arial" w:cs="Arial"/>
          <w:sz w:val="24"/>
          <w:szCs w:val="24"/>
        </w:rPr>
        <w:t>D</w:t>
      </w:r>
      <w:r>
        <w:rPr>
          <w:rFonts w:ascii="Arial" w:hAnsi="Arial" w:cs="Arial"/>
          <w:sz w:val="24"/>
          <w:szCs w:val="24"/>
        </w:rPr>
        <w:t>uty</w:t>
      </w:r>
      <w:r w:rsidRPr="00825CD7">
        <w:rPr>
          <w:rFonts w:ascii="Arial" w:hAnsi="Arial" w:cs="Arial"/>
          <w:sz w:val="24"/>
          <w:szCs w:val="24"/>
        </w:rPr>
        <w:t>'s requirement to give "due regard" to fostering good relations</w:t>
      </w:r>
      <w:r>
        <w:rPr>
          <w:rFonts w:ascii="Arial" w:hAnsi="Arial" w:cs="Arial"/>
          <w:sz w:val="24"/>
          <w:szCs w:val="24"/>
        </w:rPr>
        <w:t xml:space="preserve"> and</w:t>
      </w:r>
      <w:r w:rsidRPr="00825CD7">
        <w:rPr>
          <w:rFonts w:ascii="Arial" w:hAnsi="Arial" w:cs="Arial"/>
          <w:sz w:val="24"/>
          <w:szCs w:val="24"/>
        </w:rPr>
        <w:t xml:space="preserve"> community cohesion is reflected in our commitment to consider locations for facilities in partnership with colleagues in the police, health services and others.</w:t>
      </w:r>
    </w:p>
    <w:p w:rsidR="00825CD7" w:rsidRPr="00825CD7" w:rsidRDefault="007B45D5" w:rsidP="00DD7EA7">
      <w:pPr>
        <w:jc w:val="both"/>
        <w:rPr>
          <w:rFonts w:ascii="Arial" w:hAnsi="Arial" w:cs="Arial"/>
          <w:sz w:val="24"/>
          <w:szCs w:val="24"/>
        </w:rPr>
      </w:pPr>
      <w:r w:rsidRPr="00825CD7">
        <w:rPr>
          <w:rFonts w:ascii="Arial" w:hAnsi="Arial" w:cs="Arial"/>
          <w:sz w:val="24"/>
          <w:szCs w:val="24"/>
        </w:rPr>
        <w:t>It should be acknowledged, however, that in delivering these proposals there may be potential for some adverse impact of disruption or change for some young people and also for employees. As proposals develop</w:t>
      </w:r>
      <w:r>
        <w:rPr>
          <w:rFonts w:ascii="Arial" w:hAnsi="Arial" w:cs="Arial"/>
          <w:sz w:val="24"/>
          <w:szCs w:val="24"/>
        </w:rPr>
        <w:t>,</w:t>
      </w:r>
      <w:r w:rsidRPr="00825CD7">
        <w:rPr>
          <w:rFonts w:ascii="Arial" w:hAnsi="Arial" w:cs="Arial"/>
          <w:sz w:val="24"/>
          <w:szCs w:val="24"/>
        </w:rPr>
        <w:t xml:space="preserve"> the need to consider specific Equality Impact Assessments for elements of implementing these proposals, will be reviewed</w:t>
      </w:r>
      <w:r>
        <w:rPr>
          <w:rFonts w:ascii="Arial" w:hAnsi="Arial" w:cs="Arial"/>
          <w:sz w:val="24"/>
          <w:szCs w:val="24"/>
        </w:rPr>
        <w:t>.</w:t>
      </w:r>
    </w:p>
    <w:p w:rsidR="00637B1A" w:rsidRDefault="007B45D5" w:rsidP="00637B1A">
      <w:pPr>
        <w:spacing w:after="0" w:line="240" w:lineRule="auto"/>
        <w:jc w:val="both"/>
        <w:rPr>
          <w:rFonts w:ascii="Arial" w:eastAsia="Times New Roman" w:hAnsi="Arial" w:cs="Times New Roman"/>
          <w:b/>
          <w:sz w:val="24"/>
          <w:szCs w:val="24"/>
          <w:lang w:eastAsia="en-GB"/>
        </w:rPr>
      </w:pPr>
      <w:r w:rsidRPr="00825CD7">
        <w:rPr>
          <w:rFonts w:ascii="Arial" w:eastAsia="Times New Roman" w:hAnsi="Arial" w:cs="Times New Roman"/>
          <w:b/>
          <w:sz w:val="24"/>
          <w:szCs w:val="24"/>
          <w:lang w:eastAsia="en-GB"/>
        </w:rPr>
        <w:t>Consultations</w:t>
      </w:r>
    </w:p>
    <w:p w:rsidR="00825CD7" w:rsidRPr="00825CD7" w:rsidRDefault="004B57ED" w:rsidP="00637B1A">
      <w:pPr>
        <w:spacing w:after="0" w:line="240" w:lineRule="auto"/>
        <w:jc w:val="both"/>
        <w:rPr>
          <w:rFonts w:ascii="Arial" w:eastAsia="Times New Roman" w:hAnsi="Arial" w:cs="Times New Roman"/>
          <w:b/>
          <w:sz w:val="24"/>
          <w:szCs w:val="24"/>
          <w:lang w:eastAsia="en-GB"/>
        </w:rPr>
      </w:pPr>
    </w:p>
    <w:p w:rsidR="00637B1A" w:rsidRDefault="007B45D5" w:rsidP="00637B1A">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N/A</w:t>
      </w:r>
    </w:p>
    <w:p w:rsidR="00DB24F9" w:rsidRPr="00F80CE9" w:rsidRDefault="004B57ED" w:rsidP="00637B1A">
      <w:pPr>
        <w:spacing w:after="0" w:line="240" w:lineRule="auto"/>
        <w:jc w:val="both"/>
        <w:rPr>
          <w:rFonts w:ascii="Arial" w:eastAsia="Times New Roman" w:hAnsi="Arial" w:cs="Arial"/>
          <w:sz w:val="24"/>
          <w:szCs w:val="20"/>
          <w:lang w:eastAsia="en-GB"/>
        </w:rPr>
      </w:pPr>
    </w:p>
    <w:p w:rsidR="00637B1A" w:rsidRPr="00F80CE9" w:rsidRDefault="007B45D5" w:rsidP="00637B1A">
      <w:pPr>
        <w:keepNext/>
        <w:spacing w:after="0" w:line="240" w:lineRule="auto"/>
        <w:jc w:val="both"/>
        <w:outlineLvl w:val="4"/>
        <w:rPr>
          <w:rFonts w:ascii="Arial" w:eastAsia="Times New Roman" w:hAnsi="Arial" w:cs="Times New Roman"/>
          <w:b/>
          <w:sz w:val="24"/>
          <w:szCs w:val="20"/>
          <w:lang w:eastAsia="en-GB"/>
        </w:rPr>
      </w:pPr>
      <w:r w:rsidRPr="00F80CE9">
        <w:rPr>
          <w:rFonts w:ascii="Arial" w:eastAsia="Times New Roman" w:hAnsi="Arial" w:cs="Times New Roman"/>
          <w:b/>
          <w:sz w:val="24"/>
          <w:szCs w:val="20"/>
          <w:lang w:eastAsia="en-GB"/>
        </w:rPr>
        <w:t>List of Background Papers</w:t>
      </w:r>
    </w:p>
    <w:p w:rsidR="00637B1A" w:rsidRPr="00F80CE9" w:rsidRDefault="004B57ED" w:rsidP="00637B1A">
      <w:pPr>
        <w:spacing w:after="0" w:line="240" w:lineRule="auto"/>
        <w:jc w:val="both"/>
        <w:rPr>
          <w:rFonts w:ascii="Arial" w:eastAsia="Times New Roman" w:hAnsi="Arial" w:cs="Times New Roman"/>
          <w:sz w:val="24"/>
          <w:szCs w:val="20"/>
          <w:lang w:eastAsia="en-GB"/>
        </w:rPr>
      </w:pPr>
    </w:p>
    <w:tbl>
      <w:tblPr>
        <w:tblW w:w="0" w:type="auto"/>
        <w:tblLayout w:type="fixed"/>
        <w:tblLook w:val="0000" w:firstRow="0" w:lastRow="0" w:firstColumn="0" w:lastColumn="0" w:noHBand="0" w:noVBand="0"/>
      </w:tblPr>
      <w:tblGrid>
        <w:gridCol w:w="3227"/>
        <w:gridCol w:w="2775"/>
        <w:gridCol w:w="3178"/>
      </w:tblGrid>
      <w:tr w:rsidR="001374E8" w:rsidTr="00637B1A">
        <w:trPr>
          <w:trHeight w:val="113"/>
        </w:trPr>
        <w:tc>
          <w:tcPr>
            <w:tcW w:w="3227" w:type="dxa"/>
          </w:tcPr>
          <w:p w:rsidR="00637B1A" w:rsidRPr="00F80CE9" w:rsidRDefault="007B45D5" w:rsidP="00DD7EA7">
            <w:pPr>
              <w:keepNext/>
              <w:spacing w:after="0" w:line="240" w:lineRule="auto"/>
              <w:ind w:left="-108"/>
              <w:jc w:val="both"/>
              <w:outlineLvl w:val="6"/>
              <w:rPr>
                <w:rFonts w:ascii="Arial" w:eastAsia="Times New Roman" w:hAnsi="Arial" w:cs="Times New Roman"/>
                <w:sz w:val="24"/>
                <w:szCs w:val="20"/>
                <w:lang w:eastAsia="en-GB"/>
              </w:rPr>
            </w:pPr>
            <w:r w:rsidRPr="00F80CE9">
              <w:rPr>
                <w:rFonts w:ascii="Arial" w:eastAsia="Times New Roman" w:hAnsi="Arial" w:cs="Times New Roman"/>
                <w:sz w:val="24"/>
                <w:szCs w:val="20"/>
                <w:lang w:eastAsia="en-GB"/>
              </w:rPr>
              <w:t>Paper</w:t>
            </w:r>
          </w:p>
        </w:tc>
        <w:tc>
          <w:tcPr>
            <w:tcW w:w="2775" w:type="dxa"/>
          </w:tcPr>
          <w:p w:rsidR="00637B1A" w:rsidRPr="00F80CE9" w:rsidRDefault="007B45D5" w:rsidP="00637B1A">
            <w:pPr>
              <w:keepNext/>
              <w:spacing w:after="0" w:line="240" w:lineRule="auto"/>
              <w:jc w:val="both"/>
              <w:outlineLvl w:val="6"/>
              <w:rPr>
                <w:rFonts w:ascii="Arial" w:eastAsia="Times New Roman" w:hAnsi="Arial" w:cs="Times New Roman"/>
                <w:sz w:val="24"/>
                <w:szCs w:val="20"/>
                <w:lang w:eastAsia="en-GB"/>
              </w:rPr>
            </w:pPr>
            <w:r>
              <w:rPr>
                <w:rFonts w:ascii="Arial" w:eastAsia="Times New Roman" w:hAnsi="Arial" w:cs="Times New Roman"/>
                <w:sz w:val="24"/>
                <w:szCs w:val="20"/>
                <w:lang w:eastAsia="en-GB"/>
              </w:rPr>
              <w:t>D</w:t>
            </w:r>
            <w:r w:rsidRPr="00F80CE9">
              <w:rPr>
                <w:rFonts w:ascii="Arial" w:eastAsia="Times New Roman" w:hAnsi="Arial" w:cs="Times New Roman"/>
                <w:sz w:val="24"/>
                <w:szCs w:val="20"/>
                <w:lang w:eastAsia="en-GB"/>
              </w:rPr>
              <w:t>ate</w:t>
            </w:r>
          </w:p>
        </w:tc>
        <w:tc>
          <w:tcPr>
            <w:tcW w:w="3178" w:type="dxa"/>
          </w:tcPr>
          <w:p w:rsidR="00637B1A" w:rsidRPr="00F80CE9" w:rsidRDefault="007B45D5" w:rsidP="00637B1A">
            <w:pPr>
              <w:keepNext/>
              <w:spacing w:after="0" w:line="240" w:lineRule="auto"/>
              <w:jc w:val="both"/>
              <w:outlineLvl w:val="6"/>
              <w:rPr>
                <w:rFonts w:ascii="Arial" w:eastAsia="Times New Roman" w:hAnsi="Arial" w:cs="Times New Roman"/>
                <w:sz w:val="24"/>
                <w:szCs w:val="20"/>
                <w:lang w:eastAsia="en-GB"/>
              </w:rPr>
            </w:pPr>
            <w:r w:rsidRPr="00F80CE9">
              <w:rPr>
                <w:rFonts w:ascii="Arial" w:eastAsia="Times New Roman" w:hAnsi="Arial" w:cs="Times New Roman"/>
                <w:sz w:val="24"/>
                <w:szCs w:val="20"/>
                <w:lang w:eastAsia="en-GB"/>
              </w:rPr>
              <w:t>Contact/Tel</w:t>
            </w:r>
          </w:p>
        </w:tc>
      </w:tr>
      <w:tr w:rsidR="001374E8" w:rsidTr="00637B1A">
        <w:tc>
          <w:tcPr>
            <w:tcW w:w="3227" w:type="dxa"/>
          </w:tcPr>
          <w:p w:rsidR="00637B1A" w:rsidRPr="00F80CE9" w:rsidRDefault="004B57ED" w:rsidP="00637B1A">
            <w:pPr>
              <w:spacing w:after="0" w:line="240" w:lineRule="auto"/>
              <w:jc w:val="both"/>
              <w:rPr>
                <w:rFonts w:ascii="Arial" w:eastAsia="Times New Roman" w:hAnsi="Arial" w:cs="Times New Roman"/>
                <w:sz w:val="24"/>
                <w:szCs w:val="20"/>
                <w:u w:val="single"/>
                <w:lang w:eastAsia="en-GB"/>
              </w:rPr>
            </w:pPr>
          </w:p>
          <w:p w:rsidR="00637B1A" w:rsidRPr="00F80CE9" w:rsidRDefault="007B45D5" w:rsidP="00DD7EA7">
            <w:pPr>
              <w:spacing w:after="0" w:line="240" w:lineRule="auto"/>
              <w:ind w:left="-108"/>
              <w:jc w:val="both"/>
              <w:rPr>
                <w:rFonts w:ascii="Arial" w:eastAsia="Times New Roman" w:hAnsi="Arial" w:cs="Times New Roman"/>
                <w:sz w:val="24"/>
                <w:szCs w:val="20"/>
                <w:lang w:eastAsia="en-GB"/>
              </w:rPr>
            </w:pPr>
            <w:r w:rsidRPr="00F80CE9">
              <w:rPr>
                <w:rFonts w:ascii="Arial" w:eastAsia="Times New Roman" w:hAnsi="Arial" w:cs="Times New Roman"/>
                <w:sz w:val="24"/>
                <w:szCs w:val="20"/>
                <w:lang w:eastAsia="en-GB"/>
              </w:rPr>
              <w:t>None</w:t>
            </w:r>
          </w:p>
        </w:tc>
        <w:tc>
          <w:tcPr>
            <w:tcW w:w="2775" w:type="dxa"/>
          </w:tcPr>
          <w:p w:rsidR="00637B1A" w:rsidRPr="00F80CE9" w:rsidRDefault="004B57ED" w:rsidP="00637B1A">
            <w:pPr>
              <w:keepNext/>
              <w:spacing w:after="0" w:line="240" w:lineRule="auto"/>
              <w:jc w:val="both"/>
              <w:outlineLvl w:val="6"/>
              <w:rPr>
                <w:rFonts w:ascii="Arial" w:eastAsia="Times New Roman" w:hAnsi="Arial" w:cs="Times New Roman"/>
                <w:sz w:val="24"/>
                <w:szCs w:val="20"/>
                <w:u w:val="single"/>
                <w:lang w:eastAsia="en-GB"/>
              </w:rPr>
            </w:pPr>
          </w:p>
          <w:p w:rsidR="00637B1A" w:rsidRPr="00F80CE9" w:rsidRDefault="004B57ED" w:rsidP="00637B1A">
            <w:pPr>
              <w:spacing w:after="0" w:line="240" w:lineRule="auto"/>
              <w:jc w:val="both"/>
              <w:rPr>
                <w:rFonts w:ascii="Arial" w:eastAsia="Times New Roman" w:hAnsi="Arial" w:cs="Times New Roman"/>
                <w:sz w:val="24"/>
                <w:szCs w:val="20"/>
                <w:lang w:eastAsia="en-GB"/>
              </w:rPr>
            </w:pPr>
          </w:p>
        </w:tc>
        <w:tc>
          <w:tcPr>
            <w:tcW w:w="3178" w:type="dxa"/>
          </w:tcPr>
          <w:p w:rsidR="00637B1A" w:rsidRPr="00F80CE9" w:rsidRDefault="004B57ED" w:rsidP="00637B1A">
            <w:pPr>
              <w:spacing w:after="0" w:line="240" w:lineRule="auto"/>
              <w:jc w:val="both"/>
              <w:rPr>
                <w:rFonts w:ascii="Arial" w:eastAsia="Times New Roman" w:hAnsi="Arial" w:cs="Times New Roman"/>
                <w:sz w:val="24"/>
                <w:szCs w:val="20"/>
                <w:u w:val="single"/>
                <w:lang w:eastAsia="en-GB"/>
              </w:rPr>
            </w:pPr>
          </w:p>
          <w:p w:rsidR="00637B1A" w:rsidRPr="00F80CE9" w:rsidRDefault="007B45D5" w:rsidP="00637B1A">
            <w:pPr>
              <w:spacing w:after="0" w:line="240" w:lineRule="auto"/>
              <w:jc w:val="both"/>
              <w:rPr>
                <w:rFonts w:ascii="Arial" w:eastAsia="Times New Roman" w:hAnsi="Arial" w:cs="Times New Roman"/>
                <w:sz w:val="24"/>
                <w:szCs w:val="20"/>
                <w:lang w:eastAsia="en-GB"/>
              </w:rPr>
            </w:pPr>
            <w:r w:rsidRPr="00F80CE9">
              <w:rPr>
                <w:rFonts w:ascii="Arial" w:eastAsia="Times New Roman" w:hAnsi="Arial" w:cs="Times New Roman"/>
                <w:sz w:val="24"/>
                <w:szCs w:val="20"/>
                <w:lang w:eastAsia="en-GB"/>
              </w:rPr>
              <w:t xml:space="preserve"> </w:t>
            </w:r>
          </w:p>
        </w:tc>
      </w:tr>
      <w:tr w:rsidR="001374E8" w:rsidTr="00637B1A">
        <w:tc>
          <w:tcPr>
            <w:tcW w:w="9180" w:type="dxa"/>
            <w:gridSpan w:val="3"/>
          </w:tcPr>
          <w:p w:rsidR="00637B1A" w:rsidRPr="00F80CE9" w:rsidRDefault="004B57ED" w:rsidP="00DD7EA7">
            <w:pPr>
              <w:keepNext/>
              <w:spacing w:after="0" w:line="240" w:lineRule="auto"/>
              <w:ind w:left="-108" w:firstLine="108"/>
              <w:jc w:val="both"/>
              <w:outlineLvl w:val="6"/>
              <w:rPr>
                <w:rFonts w:ascii="Arial" w:eastAsia="Times New Roman" w:hAnsi="Arial" w:cs="Times New Roman"/>
                <w:sz w:val="24"/>
                <w:szCs w:val="20"/>
                <w:lang w:eastAsia="en-GB"/>
              </w:rPr>
            </w:pPr>
          </w:p>
          <w:p w:rsidR="00637B1A" w:rsidRPr="00F80CE9" w:rsidRDefault="007B45D5" w:rsidP="00DD7EA7">
            <w:pPr>
              <w:keepNext/>
              <w:spacing w:after="0" w:line="240" w:lineRule="auto"/>
              <w:ind w:left="-108"/>
              <w:jc w:val="both"/>
              <w:outlineLvl w:val="6"/>
              <w:rPr>
                <w:rFonts w:ascii="Arial" w:eastAsia="Times New Roman" w:hAnsi="Arial" w:cs="Times New Roman"/>
                <w:sz w:val="24"/>
                <w:szCs w:val="20"/>
                <w:lang w:eastAsia="en-GB"/>
              </w:rPr>
            </w:pPr>
            <w:r w:rsidRPr="00F80CE9">
              <w:rPr>
                <w:rFonts w:ascii="Arial" w:eastAsia="Times New Roman" w:hAnsi="Arial" w:cs="Times New Roman"/>
                <w:sz w:val="24"/>
                <w:szCs w:val="20"/>
                <w:lang w:eastAsia="en-GB"/>
              </w:rPr>
              <w:t>Reason for inclusion in Part II, if appropriate</w:t>
            </w:r>
          </w:p>
          <w:p w:rsidR="00637B1A" w:rsidRPr="00F80CE9" w:rsidRDefault="004B57ED" w:rsidP="00DD7EA7">
            <w:pPr>
              <w:spacing w:after="0" w:line="240" w:lineRule="auto"/>
              <w:ind w:left="-108" w:firstLine="108"/>
              <w:jc w:val="both"/>
              <w:rPr>
                <w:rFonts w:ascii="Arial" w:eastAsia="Times New Roman" w:hAnsi="Arial" w:cs="Times New Roman"/>
                <w:sz w:val="24"/>
                <w:szCs w:val="20"/>
                <w:lang w:eastAsia="en-GB"/>
              </w:rPr>
            </w:pPr>
          </w:p>
          <w:p w:rsidR="00637B1A" w:rsidRPr="00F80CE9" w:rsidRDefault="004B57ED" w:rsidP="00DD7EA7">
            <w:pPr>
              <w:spacing w:after="0" w:line="240" w:lineRule="auto"/>
              <w:ind w:left="-108"/>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N/A</w:t>
            </w:r>
            <w:bookmarkStart w:id="0" w:name="_GoBack"/>
            <w:bookmarkEnd w:id="0"/>
          </w:p>
          <w:p w:rsidR="00637B1A" w:rsidRPr="00F80CE9" w:rsidRDefault="004B57ED" w:rsidP="00DD7EA7">
            <w:pPr>
              <w:spacing w:after="0" w:line="240" w:lineRule="auto"/>
              <w:ind w:left="-108" w:firstLine="108"/>
              <w:jc w:val="both"/>
              <w:rPr>
                <w:rFonts w:ascii="Arial" w:eastAsia="Times New Roman" w:hAnsi="Arial" w:cs="Times New Roman"/>
                <w:sz w:val="24"/>
                <w:szCs w:val="20"/>
                <w:lang w:eastAsia="en-GB"/>
              </w:rPr>
            </w:pPr>
          </w:p>
        </w:tc>
      </w:tr>
    </w:tbl>
    <w:p w:rsidR="00637B1A" w:rsidRPr="00F80CE9" w:rsidRDefault="004B57ED" w:rsidP="00637B1A">
      <w:pPr>
        <w:spacing w:after="0" w:line="276" w:lineRule="auto"/>
        <w:jc w:val="both"/>
        <w:rPr>
          <w:rFonts w:ascii="Arial" w:hAnsi="Arial" w:cs="Arial"/>
          <w:b/>
          <w:sz w:val="24"/>
          <w:szCs w:val="24"/>
        </w:rPr>
      </w:pPr>
    </w:p>
    <w:sectPr w:rsidR="00637B1A" w:rsidRPr="00F80C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2E" w:rsidRDefault="005E0B2E">
      <w:pPr>
        <w:spacing w:after="0" w:line="240" w:lineRule="auto"/>
      </w:pPr>
      <w:r>
        <w:separator/>
      </w:r>
    </w:p>
  </w:endnote>
  <w:endnote w:type="continuationSeparator" w:id="0">
    <w:p w:rsidR="005E0B2E" w:rsidRDefault="005E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1A" w:rsidRDefault="004B57ED">
    <w:pPr>
      <w:pStyle w:val="Footer"/>
      <w:jc w:val="center"/>
    </w:pPr>
  </w:p>
  <w:p w:rsidR="00637B1A" w:rsidRDefault="004B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2E" w:rsidRDefault="005E0B2E">
      <w:pPr>
        <w:spacing w:after="0" w:line="240" w:lineRule="auto"/>
      </w:pPr>
      <w:r>
        <w:separator/>
      </w:r>
    </w:p>
  </w:footnote>
  <w:footnote w:type="continuationSeparator" w:id="0">
    <w:p w:rsidR="005E0B2E" w:rsidRDefault="005E0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BA7"/>
    <w:multiLevelType w:val="hybridMultilevel"/>
    <w:tmpl w:val="1C240F9E"/>
    <w:lvl w:ilvl="0" w:tplc="7428A01A">
      <w:start w:val="1"/>
      <w:numFmt w:val="bullet"/>
      <w:lvlText w:val="•"/>
      <w:lvlJc w:val="left"/>
      <w:pPr>
        <w:tabs>
          <w:tab w:val="num" w:pos="720"/>
        </w:tabs>
        <w:ind w:left="720" w:hanging="360"/>
      </w:pPr>
      <w:rPr>
        <w:rFonts w:ascii="Arial" w:hAnsi="Arial" w:hint="default"/>
      </w:rPr>
    </w:lvl>
    <w:lvl w:ilvl="1" w:tplc="707019A4" w:tentative="1">
      <w:start w:val="1"/>
      <w:numFmt w:val="bullet"/>
      <w:lvlText w:val="•"/>
      <w:lvlJc w:val="left"/>
      <w:pPr>
        <w:tabs>
          <w:tab w:val="num" w:pos="1440"/>
        </w:tabs>
        <w:ind w:left="1440" w:hanging="360"/>
      </w:pPr>
      <w:rPr>
        <w:rFonts w:ascii="Arial" w:hAnsi="Arial" w:hint="default"/>
      </w:rPr>
    </w:lvl>
    <w:lvl w:ilvl="2" w:tplc="15FA9EEC" w:tentative="1">
      <w:start w:val="1"/>
      <w:numFmt w:val="bullet"/>
      <w:lvlText w:val="•"/>
      <w:lvlJc w:val="left"/>
      <w:pPr>
        <w:tabs>
          <w:tab w:val="num" w:pos="2160"/>
        </w:tabs>
        <w:ind w:left="2160" w:hanging="360"/>
      </w:pPr>
      <w:rPr>
        <w:rFonts w:ascii="Arial" w:hAnsi="Arial" w:hint="default"/>
      </w:rPr>
    </w:lvl>
    <w:lvl w:ilvl="3" w:tplc="68C006DA" w:tentative="1">
      <w:start w:val="1"/>
      <w:numFmt w:val="bullet"/>
      <w:lvlText w:val="•"/>
      <w:lvlJc w:val="left"/>
      <w:pPr>
        <w:tabs>
          <w:tab w:val="num" w:pos="2880"/>
        </w:tabs>
        <w:ind w:left="2880" w:hanging="360"/>
      </w:pPr>
      <w:rPr>
        <w:rFonts w:ascii="Arial" w:hAnsi="Arial" w:hint="default"/>
      </w:rPr>
    </w:lvl>
    <w:lvl w:ilvl="4" w:tplc="1AD01454" w:tentative="1">
      <w:start w:val="1"/>
      <w:numFmt w:val="bullet"/>
      <w:lvlText w:val="•"/>
      <w:lvlJc w:val="left"/>
      <w:pPr>
        <w:tabs>
          <w:tab w:val="num" w:pos="3600"/>
        </w:tabs>
        <w:ind w:left="3600" w:hanging="360"/>
      </w:pPr>
      <w:rPr>
        <w:rFonts w:ascii="Arial" w:hAnsi="Arial" w:hint="default"/>
      </w:rPr>
    </w:lvl>
    <w:lvl w:ilvl="5" w:tplc="4D4E0A5A" w:tentative="1">
      <w:start w:val="1"/>
      <w:numFmt w:val="bullet"/>
      <w:lvlText w:val="•"/>
      <w:lvlJc w:val="left"/>
      <w:pPr>
        <w:tabs>
          <w:tab w:val="num" w:pos="4320"/>
        </w:tabs>
        <w:ind w:left="4320" w:hanging="360"/>
      </w:pPr>
      <w:rPr>
        <w:rFonts w:ascii="Arial" w:hAnsi="Arial" w:hint="default"/>
      </w:rPr>
    </w:lvl>
    <w:lvl w:ilvl="6" w:tplc="840AE5C8" w:tentative="1">
      <w:start w:val="1"/>
      <w:numFmt w:val="bullet"/>
      <w:lvlText w:val="•"/>
      <w:lvlJc w:val="left"/>
      <w:pPr>
        <w:tabs>
          <w:tab w:val="num" w:pos="5040"/>
        </w:tabs>
        <w:ind w:left="5040" w:hanging="360"/>
      </w:pPr>
      <w:rPr>
        <w:rFonts w:ascii="Arial" w:hAnsi="Arial" w:hint="default"/>
      </w:rPr>
    </w:lvl>
    <w:lvl w:ilvl="7" w:tplc="CC903636" w:tentative="1">
      <w:start w:val="1"/>
      <w:numFmt w:val="bullet"/>
      <w:lvlText w:val="•"/>
      <w:lvlJc w:val="left"/>
      <w:pPr>
        <w:tabs>
          <w:tab w:val="num" w:pos="5760"/>
        </w:tabs>
        <w:ind w:left="5760" w:hanging="360"/>
      </w:pPr>
      <w:rPr>
        <w:rFonts w:ascii="Arial" w:hAnsi="Arial" w:hint="default"/>
      </w:rPr>
    </w:lvl>
    <w:lvl w:ilvl="8" w:tplc="2F54F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647B77"/>
    <w:multiLevelType w:val="multilevel"/>
    <w:tmpl w:val="8F9252D8"/>
    <w:lvl w:ilvl="0">
      <w:start w:val="1"/>
      <w:numFmt w:val="none"/>
      <w:pStyle w:val="Heading1"/>
      <w:lvlText w:val="4%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8154E39"/>
    <w:multiLevelType w:val="hybridMultilevel"/>
    <w:tmpl w:val="297E3800"/>
    <w:lvl w:ilvl="0" w:tplc="7A9A0C8C">
      <w:start w:val="1"/>
      <w:numFmt w:val="bullet"/>
      <w:lvlText w:val=""/>
      <w:lvlJc w:val="left"/>
      <w:pPr>
        <w:ind w:left="360" w:hanging="360"/>
      </w:pPr>
      <w:rPr>
        <w:rFonts w:ascii="Symbol" w:hAnsi="Symbol" w:hint="default"/>
      </w:rPr>
    </w:lvl>
    <w:lvl w:ilvl="1" w:tplc="945CF29C" w:tentative="1">
      <w:start w:val="1"/>
      <w:numFmt w:val="bullet"/>
      <w:lvlText w:val="o"/>
      <w:lvlJc w:val="left"/>
      <w:pPr>
        <w:ind w:left="1080" w:hanging="360"/>
      </w:pPr>
      <w:rPr>
        <w:rFonts w:ascii="Courier New" w:hAnsi="Courier New" w:cs="Courier New" w:hint="default"/>
      </w:rPr>
    </w:lvl>
    <w:lvl w:ilvl="2" w:tplc="D9D67F76" w:tentative="1">
      <w:start w:val="1"/>
      <w:numFmt w:val="bullet"/>
      <w:lvlText w:val=""/>
      <w:lvlJc w:val="left"/>
      <w:pPr>
        <w:ind w:left="1800" w:hanging="360"/>
      </w:pPr>
      <w:rPr>
        <w:rFonts w:ascii="Wingdings" w:hAnsi="Wingdings" w:hint="default"/>
      </w:rPr>
    </w:lvl>
    <w:lvl w:ilvl="3" w:tplc="4EC2DA8C" w:tentative="1">
      <w:start w:val="1"/>
      <w:numFmt w:val="bullet"/>
      <w:lvlText w:val=""/>
      <w:lvlJc w:val="left"/>
      <w:pPr>
        <w:ind w:left="2520" w:hanging="360"/>
      </w:pPr>
      <w:rPr>
        <w:rFonts w:ascii="Symbol" w:hAnsi="Symbol" w:hint="default"/>
      </w:rPr>
    </w:lvl>
    <w:lvl w:ilvl="4" w:tplc="D794E84C" w:tentative="1">
      <w:start w:val="1"/>
      <w:numFmt w:val="bullet"/>
      <w:lvlText w:val="o"/>
      <w:lvlJc w:val="left"/>
      <w:pPr>
        <w:ind w:left="3240" w:hanging="360"/>
      </w:pPr>
      <w:rPr>
        <w:rFonts w:ascii="Courier New" w:hAnsi="Courier New" w:cs="Courier New" w:hint="default"/>
      </w:rPr>
    </w:lvl>
    <w:lvl w:ilvl="5" w:tplc="59568A5E" w:tentative="1">
      <w:start w:val="1"/>
      <w:numFmt w:val="bullet"/>
      <w:lvlText w:val=""/>
      <w:lvlJc w:val="left"/>
      <w:pPr>
        <w:ind w:left="3960" w:hanging="360"/>
      </w:pPr>
      <w:rPr>
        <w:rFonts w:ascii="Wingdings" w:hAnsi="Wingdings" w:hint="default"/>
      </w:rPr>
    </w:lvl>
    <w:lvl w:ilvl="6" w:tplc="AB0A15F4" w:tentative="1">
      <w:start w:val="1"/>
      <w:numFmt w:val="bullet"/>
      <w:lvlText w:val=""/>
      <w:lvlJc w:val="left"/>
      <w:pPr>
        <w:ind w:left="4680" w:hanging="360"/>
      </w:pPr>
      <w:rPr>
        <w:rFonts w:ascii="Symbol" w:hAnsi="Symbol" w:hint="default"/>
      </w:rPr>
    </w:lvl>
    <w:lvl w:ilvl="7" w:tplc="920450B0" w:tentative="1">
      <w:start w:val="1"/>
      <w:numFmt w:val="bullet"/>
      <w:lvlText w:val="o"/>
      <w:lvlJc w:val="left"/>
      <w:pPr>
        <w:ind w:left="5400" w:hanging="360"/>
      </w:pPr>
      <w:rPr>
        <w:rFonts w:ascii="Courier New" w:hAnsi="Courier New" w:cs="Courier New" w:hint="default"/>
      </w:rPr>
    </w:lvl>
    <w:lvl w:ilvl="8" w:tplc="DB862334" w:tentative="1">
      <w:start w:val="1"/>
      <w:numFmt w:val="bullet"/>
      <w:lvlText w:val=""/>
      <w:lvlJc w:val="left"/>
      <w:pPr>
        <w:ind w:left="6120" w:hanging="360"/>
      </w:pPr>
      <w:rPr>
        <w:rFonts w:ascii="Wingdings" w:hAnsi="Wingdings" w:hint="default"/>
      </w:rPr>
    </w:lvl>
  </w:abstractNum>
  <w:abstractNum w:abstractNumId="3" w15:restartNumberingAfterBreak="0">
    <w:nsid w:val="588F2FA2"/>
    <w:multiLevelType w:val="hybridMultilevel"/>
    <w:tmpl w:val="4D700FEA"/>
    <w:lvl w:ilvl="0" w:tplc="01462EE4">
      <w:start w:val="1"/>
      <w:numFmt w:val="bullet"/>
      <w:lvlText w:val="•"/>
      <w:lvlJc w:val="left"/>
      <w:pPr>
        <w:tabs>
          <w:tab w:val="num" w:pos="720"/>
        </w:tabs>
        <w:ind w:left="720" w:hanging="360"/>
      </w:pPr>
      <w:rPr>
        <w:rFonts w:ascii="Arial" w:hAnsi="Arial" w:hint="default"/>
      </w:rPr>
    </w:lvl>
    <w:lvl w:ilvl="1" w:tplc="42F40FBC" w:tentative="1">
      <w:start w:val="1"/>
      <w:numFmt w:val="bullet"/>
      <w:lvlText w:val="•"/>
      <w:lvlJc w:val="left"/>
      <w:pPr>
        <w:tabs>
          <w:tab w:val="num" w:pos="1440"/>
        </w:tabs>
        <w:ind w:left="1440" w:hanging="360"/>
      </w:pPr>
      <w:rPr>
        <w:rFonts w:ascii="Arial" w:hAnsi="Arial" w:hint="default"/>
      </w:rPr>
    </w:lvl>
    <w:lvl w:ilvl="2" w:tplc="070CBEEC" w:tentative="1">
      <w:start w:val="1"/>
      <w:numFmt w:val="bullet"/>
      <w:lvlText w:val="•"/>
      <w:lvlJc w:val="left"/>
      <w:pPr>
        <w:tabs>
          <w:tab w:val="num" w:pos="2160"/>
        </w:tabs>
        <w:ind w:left="2160" w:hanging="360"/>
      </w:pPr>
      <w:rPr>
        <w:rFonts w:ascii="Arial" w:hAnsi="Arial" w:hint="default"/>
      </w:rPr>
    </w:lvl>
    <w:lvl w:ilvl="3" w:tplc="025AB396" w:tentative="1">
      <w:start w:val="1"/>
      <w:numFmt w:val="bullet"/>
      <w:lvlText w:val="•"/>
      <w:lvlJc w:val="left"/>
      <w:pPr>
        <w:tabs>
          <w:tab w:val="num" w:pos="2880"/>
        </w:tabs>
        <w:ind w:left="2880" w:hanging="360"/>
      </w:pPr>
      <w:rPr>
        <w:rFonts w:ascii="Arial" w:hAnsi="Arial" w:hint="default"/>
      </w:rPr>
    </w:lvl>
    <w:lvl w:ilvl="4" w:tplc="283012F0" w:tentative="1">
      <w:start w:val="1"/>
      <w:numFmt w:val="bullet"/>
      <w:lvlText w:val="•"/>
      <w:lvlJc w:val="left"/>
      <w:pPr>
        <w:tabs>
          <w:tab w:val="num" w:pos="3600"/>
        </w:tabs>
        <w:ind w:left="3600" w:hanging="360"/>
      </w:pPr>
      <w:rPr>
        <w:rFonts w:ascii="Arial" w:hAnsi="Arial" w:hint="default"/>
      </w:rPr>
    </w:lvl>
    <w:lvl w:ilvl="5" w:tplc="E2C41AB4" w:tentative="1">
      <w:start w:val="1"/>
      <w:numFmt w:val="bullet"/>
      <w:lvlText w:val="•"/>
      <w:lvlJc w:val="left"/>
      <w:pPr>
        <w:tabs>
          <w:tab w:val="num" w:pos="4320"/>
        </w:tabs>
        <w:ind w:left="4320" w:hanging="360"/>
      </w:pPr>
      <w:rPr>
        <w:rFonts w:ascii="Arial" w:hAnsi="Arial" w:hint="default"/>
      </w:rPr>
    </w:lvl>
    <w:lvl w:ilvl="6" w:tplc="E722C2AE" w:tentative="1">
      <w:start w:val="1"/>
      <w:numFmt w:val="bullet"/>
      <w:lvlText w:val="•"/>
      <w:lvlJc w:val="left"/>
      <w:pPr>
        <w:tabs>
          <w:tab w:val="num" w:pos="5040"/>
        </w:tabs>
        <w:ind w:left="5040" w:hanging="360"/>
      </w:pPr>
      <w:rPr>
        <w:rFonts w:ascii="Arial" w:hAnsi="Arial" w:hint="default"/>
      </w:rPr>
    </w:lvl>
    <w:lvl w:ilvl="7" w:tplc="36A8509A" w:tentative="1">
      <w:start w:val="1"/>
      <w:numFmt w:val="bullet"/>
      <w:lvlText w:val="•"/>
      <w:lvlJc w:val="left"/>
      <w:pPr>
        <w:tabs>
          <w:tab w:val="num" w:pos="5760"/>
        </w:tabs>
        <w:ind w:left="5760" w:hanging="360"/>
      </w:pPr>
      <w:rPr>
        <w:rFonts w:ascii="Arial" w:hAnsi="Arial" w:hint="default"/>
      </w:rPr>
    </w:lvl>
    <w:lvl w:ilvl="8" w:tplc="B86CA0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D2702F"/>
    <w:multiLevelType w:val="hybridMultilevel"/>
    <w:tmpl w:val="AED21C3C"/>
    <w:lvl w:ilvl="0" w:tplc="5C72FEF4">
      <w:start w:val="1"/>
      <w:numFmt w:val="bullet"/>
      <w:lvlText w:val=""/>
      <w:lvlJc w:val="left"/>
      <w:pPr>
        <w:ind w:left="720" w:hanging="360"/>
      </w:pPr>
      <w:rPr>
        <w:rFonts w:ascii="Symbol" w:hAnsi="Symbol" w:hint="default"/>
      </w:rPr>
    </w:lvl>
    <w:lvl w:ilvl="1" w:tplc="8A625720" w:tentative="1">
      <w:start w:val="1"/>
      <w:numFmt w:val="bullet"/>
      <w:lvlText w:val="o"/>
      <w:lvlJc w:val="left"/>
      <w:pPr>
        <w:ind w:left="1440" w:hanging="360"/>
      </w:pPr>
      <w:rPr>
        <w:rFonts w:ascii="Courier New" w:hAnsi="Courier New" w:cs="Courier New" w:hint="default"/>
      </w:rPr>
    </w:lvl>
    <w:lvl w:ilvl="2" w:tplc="D5D61128" w:tentative="1">
      <w:start w:val="1"/>
      <w:numFmt w:val="bullet"/>
      <w:lvlText w:val=""/>
      <w:lvlJc w:val="left"/>
      <w:pPr>
        <w:ind w:left="2160" w:hanging="360"/>
      </w:pPr>
      <w:rPr>
        <w:rFonts w:ascii="Wingdings" w:hAnsi="Wingdings" w:hint="default"/>
      </w:rPr>
    </w:lvl>
    <w:lvl w:ilvl="3" w:tplc="7DAC9E92" w:tentative="1">
      <w:start w:val="1"/>
      <w:numFmt w:val="bullet"/>
      <w:lvlText w:val=""/>
      <w:lvlJc w:val="left"/>
      <w:pPr>
        <w:ind w:left="2880" w:hanging="360"/>
      </w:pPr>
      <w:rPr>
        <w:rFonts w:ascii="Symbol" w:hAnsi="Symbol" w:hint="default"/>
      </w:rPr>
    </w:lvl>
    <w:lvl w:ilvl="4" w:tplc="EEF6D786" w:tentative="1">
      <w:start w:val="1"/>
      <w:numFmt w:val="bullet"/>
      <w:lvlText w:val="o"/>
      <w:lvlJc w:val="left"/>
      <w:pPr>
        <w:ind w:left="3600" w:hanging="360"/>
      </w:pPr>
      <w:rPr>
        <w:rFonts w:ascii="Courier New" w:hAnsi="Courier New" w:cs="Courier New" w:hint="default"/>
      </w:rPr>
    </w:lvl>
    <w:lvl w:ilvl="5" w:tplc="CBE6BB0E" w:tentative="1">
      <w:start w:val="1"/>
      <w:numFmt w:val="bullet"/>
      <w:lvlText w:val=""/>
      <w:lvlJc w:val="left"/>
      <w:pPr>
        <w:ind w:left="4320" w:hanging="360"/>
      </w:pPr>
      <w:rPr>
        <w:rFonts w:ascii="Wingdings" w:hAnsi="Wingdings" w:hint="default"/>
      </w:rPr>
    </w:lvl>
    <w:lvl w:ilvl="6" w:tplc="A6E0807A" w:tentative="1">
      <w:start w:val="1"/>
      <w:numFmt w:val="bullet"/>
      <w:lvlText w:val=""/>
      <w:lvlJc w:val="left"/>
      <w:pPr>
        <w:ind w:left="5040" w:hanging="360"/>
      </w:pPr>
      <w:rPr>
        <w:rFonts w:ascii="Symbol" w:hAnsi="Symbol" w:hint="default"/>
      </w:rPr>
    </w:lvl>
    <w:lvl w:ilvl="7" w:tplc="4AA4F1FA" w:tentative="1">
      <w:start w:val="1"/>
      <w:numFmt w:val="bullet"/>
      <w:lvlText w:val="o"/>
      <w:lvlJc w:val="left"/>
      <w:pPr>
        <w:ind w:left="5760" w:hanging="360"/>
      </w:pPr>
      <w:rPr>
        <w:rFonts w:ascii="Courier New" w:hAnsi="Courier New" w:cs="Courier New" w:hint="default"/>
      </w:rPr>
    </w:lvl>
    <w:lvl w:ilvl="8" w:tplc="8E027610" w:tentative="1">
      <w:start w:val="1"/>
      <w:numFmt w:val="bullet"/>
      <w:lvlText w:val=""/>
      <w:lvlJc w:val="left"/>
      <w:pPr>
        <w:ind w:left="6480" w:hanging="360"/>
      </w:pPr>
      <w:rPr>
        <w:rFonts w:ascii="Wingdings" w:hAnsi="Wingdings" w:hint="default"/>
      </w:rPr>
    </w:lvl>
  </w:abstractNum>
  <w:abstractNum w:abstractNumId="5" w15:restartNumberingAfterBreak="0">
    <w:nsid w:val="712B4410"/>
    <w:multiLevelType w:val="hybridMultilevel"/>
    <w:tmpl w:val="7186A814"/>
    <w:lvl w:ilvl="0" w:tplc="D0DC36E2">
      <w:start w:val="1"/>
      <w:numFmt w:val="lowerRoman"/>
      <w:lvlText w:val="(%1)"/>
      <w:lvlJc w:val="left"/>
      <w:pPr>
        <w:ind w:left="720" w:hanging="720"/>
      </w:pPr>
      <w:rPr>
        <w:rFonts w:hint="default"/>
      </w:rPr>
    </w:lvl>
    <w:lvl w:ilvl="1" w:tplc="DF1CF7A8" w:tentative="1">
      <w:start w:val="1"/>
      <w:numFmt w:val="lowerLetter"/>
      <w:lvlText w:val="%2."/>
      <w:lvlJc w:val="left"/>
      <w:pPr>
        <w:ind w:left="1080" w:hanging="360"/>
      </w:pPr>
    </w:lvl>
    <w:lvl w:ilvl="2" w:tplc="B27A747C" w:tentative="1">
      <w:start w:val="1"/>
      <w:numFmt w:val="lowerRoman"/>
      <w:lvlText w:val="%3."/>
      <w:lvlJc w:val="right"/>
      <w:pPr>
        <w:ind w:left="1800" w:hanging="180"/>
      </w:pPr>
    </w:lvl>
    <w:lvl w:ilvl="3" w:tplc="2514D51A" w:tentative="1">
      <w:start w:val="1"/>
      <w:numFmt w:val="decimal"/>
      <w:lvlText w:val="%4."/>
      <w:lvlJc w:val="left"/>
      <w:pPr>
        <w:ind w:left="2520" w:hanging="360"/>
      </w:pPr>
    </w:lvl>
    <w:lvl w:ilvl="4" w:tplc="D410EBDE" w:tentative="1">
      <w:start w:val="1"/>
      <w:numFmt w:val="lowerLetter"/>
      <w:lvlText w:val="%5."/>
      <w:lvlJc w:val="left"/>
      <w:pPr>
        <w:ind w:left="3240" w:hanging="360"/>
      </w:pPr>
    </w:lvl>
    <w:lvl w:ilvl="5" w:tplc="3440D3E8" w:tentative="1">
      <w:start w:val="1"/>
      <w:numFmt w:val="lowerRoman"/>
      <w:lvlText w:val="%6."/>
      <w:lvlJc w:val="right"/>
      <w:pPr>
        <w:ind w:left="3960" w:hanging="180"/>
      </w:pPr>
    </w:lvl>
    <w:lvl w:ilvl="6" w:tplc="16DC4A28" w:tentative="1">
      <w:start w:val="1"/>
      <w:numFmt w:val="decimal"/>
      <w:lvlText w:val="%7."/>
      <w:lvlJc w:val="left"/>
      <w:pPr>
        <w:ind w:left="4680" w:hanging="360"/>
      </w:pPr>
    </w:lvl>
    <w:lvl w:ilvl="7" w:tplc="77F08F68" w:tentative="1">
      <w:start w:val="1"/>
      <w:numFmt w:val="lowerLetter"/>
      <w:lvlText w:val="%8."/>
      <w:lvlJc w:val="left"/>
      <w:pPr>
        <w:ind w:left="5400" w:hanging="360"/>
      </w:pPr>
    </w:lvl>
    <w:lvl w:ilvl="8" w:tplc="2564B67A" w:tentative="1">
      <w:start w:val="1"/>
      <w:numFmt w:val="lowerRoman"/>
      <w:lvlText w:val="%9."/>
      <w:lvlJc w:val="right"/>
      <w:pPr>
        <w:ind w:left="6120" w:hanging="180"/>
      </w:pPr>
    </w:lvl>
  </w:abstractNum>
  <w:abstractNum w:abstractNumId="6" w15:restartNumberingAfterBreak="0">
    <w:nsid w:val="74E26179"/>
    <w:multiLevelType w:val="hybridMultilevel"/>
    <w:tmpl w:val="5D0E4F3A"/>
    <w:lvl w:ilvl="0" w:tplc="C770893C">
      <w:start w:val="1"/>
      <w:numFmt w:val="bullet"/>
      <w:lvlText w:val=""/>
      <w:lvlJc w:val="left"/>
      <w:pPr>
        <w:ind w:left="360" w:hanging="360"/>
      </w:pPr>
      <w:rPr>
        <w:rFonts w:ascii="Symbol" w:hAnsi="Symbol" w:hint="default"/>
      </w:rPr>
    </w:lvl>
    <w:lvl w:ilvl="1" w:tplc="60C8629A" w:tentative="1">
      <w:start w:val="1"/>
      <w:numFmt w:val="bullet"/>
      <w:lvlText w:val="o"/>
      <w:lvlJc w:val="left"/>
      <w:pPr>
        <w:ind w:left="1080" w:hanging="360"/>
      </w:pPr>
      <w:rPr>
        <w:rFonts w:ascii="Courier New" w:hAnsi="Courier New" w:cs="Courier New" w:hint="default"/>
      </w:rPr>
    </w:lvl>
    <w:lvl w:ilvl="2" w:tplc="2A64C2F4" w:tentative="1">
      <w:start w:val="1"/>
      <w:numFmt w:val="bullet"/>
      <w:lvlText w:val=""/>
      <w:lvlJc w:val="left"/>
      <w:pPr>
        <w:ind w:left="1800" w:hanging="360"/>
      </w:pPr>
      <w:rPr>
        <w:rFonts w:ascii="Wingdings" w:hAnsi="Wingdings" w:hint="default"/>
      </w:rPr>
    </w:lvl>
    <w:lvl w:ilvl="3" w:tplc="B2A0360E" w:tentative="1">
      <w:start w:val="1"/>
      <w:numFmt w:val="bullet"/>
      <w:lvlText w:val=""/>
      <w:lvlJc w:val="left"/>
      <w:pPr>
        <w:ind w:left="2520" w:hanging="360"/>
      </w:pPr>
      <w:rPr>
        <w:rFonts w:ascii="Symbol" w:hAnsi="Symbol" w:hint="default"/>
      </w:rPr>
    </w:lvl>
    <w:lvl w:ilvl="4" w:tplc="3718EE5A" w:tentative="1">
      <w:start w:val="1"/>
      <w:numFmt w:val="bullet"/>
      <w:lvlText w:val="o"/>
      <w:lvlJc w:val="left"/>
      <w:pPr>
        <w:ind w:left="3240" w:hanging="360"/>
      </w:pPr>
      <w:rPr>
        <w:rFonts w:ascii="Courier New" w:hAnsi="Courier New" w:cs="Courier New" w:hint="default"/>
      </w:rPr>
    </w:lvl>
    <w:lvl w:ilvl="5" w:tplc="B8A89AD6" w:tentative="1">
      <w:start w:val="1"/>
      <w:numFmt w:val="bullet"/>
      <w:lvlText w:val=""/>
      <w:lvlJc w:val="left"/>
      <w:pPr>
        <w:ind w:left="3960" w:hanging="360"/>
      </w:pPr>
      <w:rPr>
        <w:rFonts w:ascii="Wingdings" w:hAnsi="Wingdings" w:hint="default"/>
      </w:rPr>
    </w:lvl>
    <w:lvl w:ilvl="6" w:tplc="72082BB4" w:tentative="1">
      <w:start w:val="1"/>
      <w:numFmt w:val="bullet"/>
      <w:lvlText w:val=""/>
      <w:lvlJc w:val="left"/>
      <w:pPr>
        <w:ind w:left="4680" w:hanging="360"/>
      </w:pPr>
      <w:rPr>
        <w:rFonts w:ascii="Symbol" w:hAnsi="Symbol" w:hint="default"/>
      </w:rPr>
    </w:lvl>
    <w:lvl w:ilvl="7" w:tplc="2582435C" w:tentative="1">
      <w:start w:val="1"/>
      <w:numFmt w:val="bullet"/>
      <w:lvlText w:val="o"/>
      <w:lvlJc w:val="left"/>
      <w:pPr>
        <w:ind w:left="5400" w:hanging="360"/>
      </w:pPr>
      <w:rPr>
        <w:rFonts w:ascii="Courier New" w:hAnsi="Courier New" w:cs="Courier New" w:hint="default"/>
      </w:rPr>
    </w:lvl>
    <w:lvl w:ilvl="8" w:tplc="720E17F4"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E8"/>
    <w:rsid w:val="00046C17"/>
    <w:rsid w:val="001374E8"/>
    <w:rsid w:val="004B57ED"/>
    <w:rsid w:val="005E0B2E"/>
    <w:rsid w:val="00611C09"/>
    <w:rsid w:val="00655704"/>
    <w:rsid w:val="007B45D5"/>
    <w:rsid w:val="00B86B75"/>
    <w:rsid w:val="00D42022"/>
    <w:rsid w:val="00DD7EA7"/>
    <w:rsid w:val="00DF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EEB2D"/>
  <w15:docId w15:val="{381BB9DB-628E-4C17-9896-BAFD3658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C07"/>
    <w:pPr>
      <w:keepNext/>
      <w:numPr>
        <w:numId w:val="2"/>
      </w:numPr>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B45C07"/>
    <w:pPr>
      <w:keepNext/>
      <w:numPr>
        <w:ilvl w:val="1"/>
        <w:numId w:val="2"/>
      </w:numPr>
      <w:spacing w:before="240" w:after="60" w:line="240" w:lineRule="auto"/>
      <w:outlineLvl w:val="1"/>
    </w:pPr>
    <w:rPr>
      <w:rFonts w:ascii="Calibri Light" w:eastAsia="Times New Roman" w:hAnsi="Calibri Light" w:cs="Times New Roman"/>
      <w:b/>
      <w:bCs/>
      <w:i/>
      <w:iCs/>
      <w:sz w:val="28"/>
      <w:szCs w:val="28"/>
      <w:lang w:eastAsia="en-GB"/>
    </w:rPr>
  </w:style>
  <w:style w:type="paragraph" w:styleId="Heading3">
    <w:name w:val="heading 3"/>
    <w:basedOn w:val="Normal"/>
    <w:next w:val="Normal"/>
    <w:link w:val="Heading3Char"/>
    <w:uiPriority w:val="9"/>
    <w:semiHidden/>
    <w:unhideWhenUsed/>
    <w:qFormat/>
    <w:rsid w:val="00B45C07"/>
    <w:pPr>
      <w:keepNext/>
      <w:numPr>
        <w:ilvl w:val="2"/>
        <w:numId w:val="2"/>
      </w:numPr>
      <w:spacing w:before="240" w:after="60" w:line="240" w:lineRule="auto"/>
      <w:outlineLvl w:val="2"/>
    </w:pPr>
    <w:rPr>
      <w:rFonts w:ascii="Calibri Light" w:eastAsia="Times New Roman" w:hAnsi="Calibri Light" w:cs="Times New Roman"/>
      <w:b/>
      <w:bCs/>
      <w:sz w:val="26"/>
      <w:szCs w:val="26"/>
      <w:lang w:eastAsia="en-GB"/>
    </w:rPr>
  </w:style>
  <w:style w:type="paragraph" w:styleId="Heading4">
    <w:name w:val="heading 4"/>
    <w:basedOn w:val="Normal"/>
    <w:next w:val="Normal"/>
    <w:link w:val="Heading4Char"/>
    <w:qFormat/>
    <w:rsid w:val="00B45C07"/>
    <w:pPr>
      <w:keepNext/>
      <w:numPr>
        <w:ilvl w:val="3"/>
        <w:numId w:val="2"/>
      </w:numPr>
      <w:spacing w:after="0" w:line="240" w:lineRule="auto"/>
      <w:jc w:val="right"/>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B45C07"/>
    <w:pPr>
      <w:keepNext/>
      <w:numPr>
        <w:ilvl w:val="4"/>
        <w:numId w:val="2"/>
      </w:numPr>
      <w:spacing w:after="0" w:line="240" w:lineRule="auto"/>
      <w:outlineLvl w:val="4"/>
    </w:pPr>
    <w:rPr>
      <w:rFonts w:ascii="Univers" w:eastAsia="Times New Roman" w:hAnsi="Univers" w:cs="Times New Roman"/>
      <w:b/>
      <w:sz w:val="24"/>
      <w:szCs w:val="20"/>
      <w:u w:val="single"/>
      <w:lang w:eastAsia="en-GB"/>
    </w:rPr>
  </w:style>
  <w:style w:type="paragraph" w:styleId="Heading6">
    <w:name w:val="heading 6"/>
    <w:basedOn w:val="Normal"/>
    <w:next w:val="Normal"/>
    <w:link w:val="Heading6Char"/>
    <w:qFormat/>
    <w:rsid w:val="00B45C07"/>
    <w:pPr>
      <w:keepNext/>
      <w:numPr>
        <w:ilvl w:val="5"/>
        <w:numId w:val="2"/>
      </w:numPr>
      <w:spacing w:after="0" w:line="240" w:lineRule="auto"/>
      <w:outlineLvl w:val="5"/>
    </w:pPr>
    <w:rPr>
      <w:rFonts w:ascii="Univers" w:eastAsia="Times New Roman" w:hAnsi="Univers" w:cs="Times New Roman"/>
      <w:b/>
      <w:sz w:val="24"/>
      <w:szCs w:val="20"/>
      <w:lang w:eastAsia="en-GB"/>
    </w:rPr>
  </w:style>
  <w:style w:type="paragraph" w:styleId="Heading7">
    <w:name w:val="heading 7"/>
    <w:basedOn w:val="Normal"/>
    <w:next w:val="Normal"/>
    <w:link w:val="Heading7Char"/>
    <w:qFormat/>
    <w:rsid w:val="00B45C07"/>
    <w:pPr>
      <w:keepNext/>
      <w:numPr>
        <w:ilvl w:val="6"/>
        <w:numId w:val="2"/>
      </w:numPr>
      <w:spacing w:after="0" w:line="240" w:lineRule="auto"/>
      <w:outlineLvl w:val="6"/>
    </w:pPr>
    <w:rPr>
      <w:rFonts w:ascii="Univers" w:eastAsia="Times New Roman" w:hAnsi="Univers" w:cs="Times New Roman"/>
      <w:sz w:val="24"/>
      <w:szCs w:val="20"/>
      <w:u w:val="single"/>
      <w:lang w:eastAsia="en-GB"/>
    </w:rPr>
  </w:style>
  <w:style w:type="paragraph" w:styleId="Heading8">
    <w:name w:val="heading 8"/>
    <w:basedOn w:val="Normal"/>
    <w:next w:val="Normal"/>
    <w:link w:val="Heading8Char"/>
    <w:uiPriority w:val="9"/>
    <w:semiHidden/>
    <w:unhideWhenUsed/>
    <w:qFormat/>
    <w:rsid w:val="00B45C07"/>
    <w:pPr>
      <w:numPr>
        <w:ilvl w:val="7"/>
        <w:numId w:val="2"/>
      </w:num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uiPriority w:val="9"/>
    <w:semiHidden/>
    <w:unhideWhenUsed/>
    <w:qFormat/>
    <w:rsid w:val="00B45C07"/>
    <w:pPr>
      <w:numPr>
        <w:ilvl w:val="8"/>
        <w:numId w:val="2"/>
      </w:numPr>
      <w:spacing w:before="240" w:after="60" w:line="240" w:lineRule="auto"/>
      <w:outlineLvl w:val="8"/>
    </w:pPr>
    <w:rPr>
      <w:rFonts w:ascii="Calibri Light" w:eastAsia="Times New Roman" w:hAnsi="Calibri Ligh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07"/>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semiHidden/>
    <w:rsid w:val="00B45C07"/>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uiPriority w:val="9"/>
    <w:semiHidden/>
    <w:rsid w:val="00B45C07"/>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B45C07"/>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B45C07"/>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B45C07"/>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B45C07"/>
    <w:rPr>
      <w:rFonts w:ascii="Univers" w:eastAsia="Times New Roman" w:hAnsi="Univers" w:cs="Times New Roman"/>
      <w:sz w:val="24"/>
      <w:szCs w:val="20"/>
      <w:u w:val="single"/>
      <w:lang w:eastAsia="en-GB"/>
    </w:rPr>
  </w:style>
  <w:style w:type="character" w:customStyle="1" w:styleId="Heading8Char">
    <w:name w:val="Heading 8 Char"/>
    <w:basedOn w:val="DefaultParagraphFont"/>
    <w:link w:val="Heading8"/>
    <w:uiPriority w:val="9"/>
    <w:semiHidden/>
    <w:rsid w:val="00B45C07"/>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uiPriority w:val="9"/>
    <w:semiHidden/>
    <w:rsid w:val="00B45C07"/>
    <w:rPr>
      <w:rFonts w:ascii="Calibri Light" w:eastAsia="Times New Roman" w:hAnsi="Calibri Light" w:cs="Times New Roman"/>
      <w:lang w:eastAsia="en-GB"/>
    </w:rPr>
  </w:style>
  <w:style w:type="paragraph" w:styleId="ListParagraph">
    <w:name w:val="List Paragraph"/>
    <w:basedOn w:val="Normal"/>
    <w:uiPriority w:val="34"/>
    <w:qFormat/>
    <w:rsid w:val="00B45C07"/>
    <w:pPr>
      <w:spacing w:after="0" w:line="240" w:lineRule="auto"/>
      <w:ind w:left="720"/>
      <w:contextualSpacing/>
    </w:pPr>
    <w:rPr>
      <w:rFonts w:ascii="Calibri" w:eastAsia="Calibri" w:hAnsi="Calibri" w:cs="Times New Roman"/>
    </w:rPr>
  </w:style>
  <w:style w:type="paragraph" w:customStyle="1" w:styleId="Content">
    <w:name w:val="Content"/>
    <w:basedOn w:val="Normal"/>
    <w:link w:val="ContentChar"/>
    <w:qFormat/>
    <w:rsid w:val="00225408"/>
    <w:pPr>
      <w:spacing w:after="0" w:line="276" w:lineRule="auto"/>
    </w:pPr>
    <w:rPr>
      <w:rFonts w:eastAsiaTheme="minorEastAsia"/>
      <w:color w:val="44546A" w:themeColor="text2"/>
      <w:sz w:val="28"/>
      <w:lang w:val="en-US"/>
    </w:rPr>
  </w:style>
  <w:style w:type="paragraph" w:customStyle="1" w:styleId="EmphasisText">
    <w:name w:val="Emphasis Text"/>
    <w:basedOn w:val="Normal"/>
    <w:link w:val="EmphasisTextChar"/>
    <w:qFormat/>
    <w:rsid w:val="00225408"/>
    <w:pPr>
      <w:spacing w:after="0" w:line="276" w:lineRule="auto"/>
    </w:pPr>
    <w:rPr>
      <w:rFonts w:eastAsiaTheme="minorEastAsia"/>
      <w:b/>
      <w:color w:val="44546A" w:themeColor="text2"/>
      <w:sz w:val="28"/>
      <w:lang w:val="en-US"/>
    </w:rPr>
  </w:style>
  <w:style w:type="character" w:customStyle="1" w:styleId="ContentChar">
    <w:name w:val="Content Char"/>
    <w:basedOn w:val="DefaultParagraphFont"/>
    <w:link w:val="Content"/>
    <w:rsid w:val="00225408"/>
    <w:rPr>
      <w:rFonts w:eastAsiaTheme="minorEastAsia"/>
      <w:color w:val="44546A" w:themeColor="text2"/>
      <w:sz w:val="28"/>
      <w:lang w:val="en-US"/>
    </w:rPr>
  </w:style>
  <w:style w:type="character" w:customStyle="1" w:styleId="EmphasisTextChar">
    <w:name w:val="Emphasis Text Char"/>
    <w:basedOn w:val="DefaultParagraphFont"/>
    <w:link w:val="EmphasisText"/>
    <w:rsid w:val="00225408"/>
    <w:rPr>
      <w:rFonts w:eastAsiaTheme="minorEastAsia"/>
      <w:b/>
      <w:color w:val="44546A" w:themeColor="text2"/>
      <w:sz w:val="28"/>
      <w:lang w:val="en-US"/>
    </w:rPr>
  </w:style>
  <w:style w:type="table" w:styleId="TableGrid">
    <w:name w:val="Table Grid"/>
    <w:basedOn w:val="TableNormal"/>
    <w:uiPriority w:val="39"/>
    <w:rsid w:val="00CC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1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106E"/>
    <w:rPr>
      <w:sz w:val="16"/>
      <w:szCs w:val="16"/>
    </w:rPr>
  </w:style>
  <w:style w:type="paragraph" w:styleId="CommentText">
    <w:name w:val="annotation text"/>
    <w:basedOn w:val="Normal"/>
    <w:link w:val="CommentTextChar"/>
    <w:uiPriority w:val="99"/>
    <w:semiHidden/>
    <w:unhideWhenUsed/>
    <w:rsid w:val="0040106E"/>
    <w:pPr>
      <w:spacing w:line="240" w:lineRule="auto"/>
    </w:pPr>
    <w:rPr>
      <w:sz w:val="20"/>
      <w:szCs w:val="20"/>
    </w:rPr>
  </w:style>
  <w:style w:type="character" w:customStyle="1" w:styleId="CommentTextChar">
    <w:name w:val="Comment Text Char"/>
    <w:basedOn w:val="DefaultParagraphFont"/>
    <w:link w:val="CommentText"/>
    <w:uiPriority w:val="99"/>
    <w:semiHidden/>
    <w:rsid w:val="0040106E"/>
    <w:rPr>
      <w:sz w:val="20"/>
      <w:szCs w:val="20"/>
    </w:rPr>
  </w:style>
  <w:style w:type="paragraph" w:styleId="CommentSubject">
    <w:name w:val="annotation subject"/>
    <w:basedOn w:val="CommentText"/>
    <w:next w:val="CommentText"/>
    <w:link w:val="CommentSubjectChar"/>
    <w:uiPriority w:val="99"/>
    <w:semiHidden/>
    <w:unhideWhenUsed/>
    <w:rsid w:val="0040106E"/>
    <w:rPr>
      <w:b/>
      <w:bCs/>
    </w:rPr>
  </w:style>
  <w:style w:type="character" w:customStyle="1" w:styleId="CommentSubjectChar">
    <w:name w:val="Comment Subject Char"/>
    <w:basedOn w:val="CommentTextChar"/>
    <w:link w:val="CommentSubject"/>
    <w:uiPriority w:val="99"/>
    <w:semiHidden/>
    <w:rsid w:val="0040106E"/>
    <w:rPr>
      <w:b/>
      <w:bCs/>
      <w:sz w:val="20"/>
      <w:szCs w:val="20"/>
    </w:rPr>
  </w:style>
  <w:style w:type="paragraph" w:styleId="BalloonText">
    <w:name w:val="Balloon Text"/>
    <w:basedOn w:val="Normal"/>
    <w:link w:val="BalloonTextChar"/>
    <w:uiPriority w:val="99"/>
    <w:semiHidden/>
    <w:unhideWhenUsed/>
    <w:rsid w:val="00401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6E"/>
    <w:rPr>
      <w:rFonts w:ascii="Segoe UI" w:hAnsi="Segoe UI" w:cs="Segoe UI"/>
      <w:sz w:val="18"/>
      <w:szCs w:val="18"/>
    </w:rPr>
  </w:style>
  <w:style w:type="paragraph" w:styleId="Header">
    <w:name w:val="header"/>
    <w:basedOn w:val="Normal"/>
    <w:link w:val="HeaderChar"/>
    <w:uiPriority w:val="99"/>
    <w:unhideWhenUsed/>
    <w:rsid w:val="00361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98E"/>
  </w:style>
  <w:style w:type="paragraph" w:styleId="Footer">
    <w:name w:val="footer"/>
    <w:basedOn w:val="Normal"/>
    <w:link w:val="FooterChar"/>
    <w:uiPriority w:val="99"/>
    <w:unhideWhenUsed/>
    <w:rsid w:val="00361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98E"/>
  </w:style>
  <w:style w:type="character" w:styleId="Hyperlink">
    <w:name w:val="Hyperlink"/>
    <w:basedOn w:val="DefaultParagraphFont"/>
    <w:uiPriority w:val="99"/>
    <w:unhideWhenUsed/>
    <w:rsid w:val="006D2535"/>
    <w:rPr>
      <w:color w:val="0563C1" w:themeColor="hyperlink"/>
      <w:u w:val="single"/>
    </w:rPr>
  </w:style>
  <w:style w:type="character" w:customStyle="1" w:styleId="UnresolvedMention">
    <w:name w:val="Unresolved Mention"/>
    <w:basedOn w:val="DefaultParagraphFont"/>
    <w:uiPriority w:val="99"/>
    <w:semiHidden/>
    <w:unhideWhenUsed/>
    <w:rsid w:val="006D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hubber@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0E69-C9D0-462A-924F-A150144886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FE870-8180-4EA0-9ABE-7CF1110F55DC}">
  <ds:schemaRefs>
    <ds:schemaRef ds:uri="http://schemas.microsoft.com/sharepoint/v3/contenttype/forms"/>
  </ds:schemaRefs>
</ds:datastoreItem>
</file>

<file path=customXml/itemProps3.xml><?xml version="1.0" encoding="utf-8"?>
<ds:datastoreItem xmlns:ds="http://schemas.openxmlformats.org/officeDocument/2006/customXml" ds:itemID="{D36CBC0E-DC14-4828-96AD-C7D96832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CBD81-7D23-4AB3-8D70-A7D8720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Halliday, Rebecca</dc:creator>
  <cp:lastModifiedBy>Alker, Craig</cp:lastModifiedBy>
  <cp:revision>3</cp:revision>
  <dcterms:created xsi:type="dcterms:W3CDTF">2021-01-11T07:54:00Z</dcterms:created>
  <dcterms:modified xsi:type="dcterms:W3CDTF">2021-01-11T10:37:00Z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