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53CFC" w14:textId="77777777" w:rsidR="00E5514B" w:rsidRDefault="00D31100">
      <w:pPr>
        <w:rPr>
          <w:b/>
        </w:rPr>
      </w:pPr>
      <w:r>
        <w:rPr>
          <w:b/>
        </w:rPr>
        <w:t>Report to the Cabinet</w:t>
      </w:r>
    </w:p>
    <w:p w14:paraId="0931510A" w14:textId="77777777" w:rsidR="00E5514B" w:rsidRDefault="00D31100">
      <w:r>
        <w:t xml:space="preserve">Meeting to be held on </w:t>
      </w:r>
      <w:r w:rsidR="00CE2C12">
        <w:fldChar w:fldCharType="begin"/>
      </w:r>
      <w:r>
        <w:instrText xml:space="preserve"> DOCPROPERTY  MeetingDate  \* MERGEFORMAT </w:instrText>
      </w:r>
      <w:r w:rsidR="00CE2C12">
        <w:fldChar w:fldCharType="separate"/>
      </w:r>
      <w:r w:rsidR="00CE2C12">
        <w:t>Thursday,</w:t>
      </w:r>
      <w:r w:rsidR="001D715E">
        <w:t xml:space="preserve"> 7 Octobe</w:t>
      </w:r>
      <w:r w:rsidR="00CE2C12">
        <w:t>r 2021</w:t>
      </w:r>
      <w:r w:rsidR="00CE2C12">
        <w:fldChar w:fldCharType="end"/>
      </w:r>
    </w:p>
    <w:p w14:paraId="43FE96AB" w14:textId="77777777" w:rsidR="004E138E" w:rsidRDefault="004E138E"/>
    <w:p w14:paraId="18E6F424" w14:textId="16904334" w:rsidR="00E5514B" w:rsidRDefault="00D31100">
      <w:pPr>
        <w:rPr>
          <w:b/>
        </w:rPr>
      </w:pPr>
      <w:r>
        <w:rPr>
          <w:b/>
        </w:rPr>
        <w:t xml:space="preserve">Report of the </w:t>
      </w:r>
      <w:r w:rsidR="001E4F4A">
        <w:rPr>
          <w:b/>
        </w:rPr>
        <w:t xml:space="preserve">Head of </w:t>
      </w:r>
      <w:r w:rsidR="00AB227A">
        <w:rPr>
          <w:b/>
        </w:rPr>
        <w:t xml:space="preserve">Service - </w:t>
      </w:r>
      <w:r w:rsidR="001E4F4A">
        <w:rPr>
          <w:b/>
        </w:rPr>
        <w:t>Design and Construction</w:t>
      </w:r>
    </w:p>
    <w:p w14:paraId="6F30D0A2" w14:textId="77777777" w:rsidR="00E5514B" w:rsidRDefault="00E5514B"/>
    <w:p w14:paraId="3EC0C299" w14:textId="77777777" w:rsidR="00E5514B" w:rsidRDefault="00E5514B"/>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B91D99" w14:paraId="1A639075" w14:textId="77777777" w:rsidTr="00714DCB">
        <w:tc>
          <w:tcPr>
            <w:tcW w:w="3402" w:type="dxa"/>
            <w:tcBorders>
              <w:bottom w:val="single" w:sz="4" w:space="0" w:color="auto"/>
            </w:tcBorders>
          </w:tcPr>
          <w:p w14:paraId="03F64938" w14:textId="77777777" w:rsidR="009A6F4E" w:rsidRPr="009A6F4E" w:rsidRDefault="00D31100">
            <w:pPr>
              <w:pStyle w:val="BodyText"/>
              <w:rPr>
                <w:b/>
              </w:rPr>
            </w:pPr>
            <w:r w:rsidRPr="00B012EB">
              <w:rPr>
                <w:b/>
                <w:sz w:val="28"/>
              </w:rPr>
              <w:fldChar w:fldCharType="begin"/>
            </w:r>
            <w:r w:rsidRPr="00B012EB">
              <w:rPr>
                <w:b/>
                <w:sz w:val="28"/>
              </w:rPr>
              <w:instrText xml:space="preserve"> DOCPROPERTY  IssueExemptionClassTitle  \* MERGEFORMAT </w:instrText>
            </w:r>
            <w:r w:rsidRPr="00B012EB">
              <w:rPr>
                <w:b/>
                <w:sz w:val="28"/>
              </w:rPr>
              <w:fldChar w:fldCharType="separate"/>
            </w:r>
            <w:r w:rsidRPr="00B012EB">
              <w:rPr>
                <w:b/>
                <w:sz w:val="28"/>
              </w:rPr>
              <w:t>Part I</w:t>
            </w:r>
            <w:r w:rsidRPr="00B012EB">
              <w:rPr>
                <w:b/>
                <w:sz w:val="28"/>
              </w:rPr>
              <w:fldChar w:fldCharType="end"/>
            </w:r>
          </w:p>
        </w:tc>
      </w:tr>
      <w:tr w:rsidR="00B91D99" w14:paraId="201D77CD" w14:textId="77777777" w:rsidTr="00714DCB">
        <w:tc>
          <w:tcPr>
            <w:tcW w:w="3402" w:type="dxa"/>
            <w:tcBorders>
              <w:left w:val="nil"/>
              <w:right w:val="nil"/>
            </w:tcBorders>
          </w:tcPr>
          <w:p w14:paraId="78A9AB4C" w14:textId="77777777" w:rsidR="009A6F4E" w:rsidRDefault="009A6F4E">
            <w:pPr>
              <w:pStyle w:val="BodyText"/>
            </w:pPr>
          </w:p>
        </w:tc>
      </w:tr>
      <w:tr w:rsidR="00B91D99" w14:paraId="31913BDB" w14:textId="77777777" w:rsidTr="00714DCB">
        <w:tc>
          <w:tcPr>
            <w:tcW w:w="3402" w:type="dxa"/>
          </w:tcPr>
          <w:p w14:paraId="2589AA3F" w14:textId="77777777" w:rsidR="001D715E" w:rsidRDefault="00D31100" w:rsidP="001D715E">
            <w:pPr>
              <w:pStyle w:val="BodyText"/>
            </w:pPr>
            <w:r>
              <w:t>Electoral Division affected:</w:t>
            </w:r>
          </w:p>
          <w:p w14:paraId="2D550443" w14:textId="77777777" w:rsidR="00CE2C12" w:rsidRPr="009A6F4E" w:rsidRDefault="00D31100" w:rsidP="001D715E">
            <w:pPr>
              <w:pStyle w:val="BodyText"/>
            </w:pPr>
            <w:r>
              <w:t>St Annes North</w:t>
            </w:r>
            <w:r w:rsidRPr="009A6F4E">
              <w:t xml:space="preserve"> </w:t>
            </w:r>
          </w:p>
        </w:tc>
      </w:tr>
    </w:tbl>
    <w:p w14:paraId="2BB21F45" w14:textId="77777777" w:rsidR="00E5514B" w:rsidRDefault="00E5514B">
      <w:pPr>
        <w:rPr>
          <w:b/>
          <w:u w:val="single"/>
        </w:rPr>
      </w:pPr>
    </w:p>
    <w:p w14:paraId="6B666451" w14:textId="293532C0" w:rsidR="00E5514B" w:rsidRDefault="00D31100">
      <w:pPr>
        <w:rPr>
          <w:b/>
        </w:rPr>
      </w:pPr>
      <w:bookmarkStart w:id="0" w:name="_Hlk80096710"/>
      <w:r>
        <w:rPr>
          <w:b/>
        </w:rPr>
        <w:t xml:space="preserve">Clifton Drive North </w:t>
      </w:r>
      <w:r w:rsidR="00317082">
        <w:rPr>
          <w:b/>
        </w:rPr>
        <w:t xml:space="preserve">Project </w:t>
      </w:r>
      <w:r w:rsidR="00AB227A">
        <w:rPr>
          <w:b/>
        </w:rPr>
        <w:t>-</w:t>
      </w:r>
      <w:r w:rsidR="00317082" w:rsidRPr="00FD55F8">
        <w:rPr>
          <w:b/>
        </w:rPr>
        <w:t xml:space="preserve"> </w:t>
      </w:r>
      <w:r w:rsidR="00AB227A">
        <w:rPr>
          <w:b/>
        </w:rPr>
        <w:t>P</w:t>
      </w:r>
      <w:r w:rsidR="00317082" w:rsidRPr="00A16A74">
        <w:rPr>
          <w:b/>
        </w:rPr>
        <w:t xml:space="preserve">arts of </w:t>
      </w:r>
      <w:r w:rsidR="00AB227A">
        <w:rPr>
          <w:b/>
        </w:rPr>
        <w:t>I</w:t>
      </w:r>
      <w:r w:rsidR="00317082" w:rsidRPr="00A16A74">
        <w:rPr>
          <w:b/>
        </w:rPr>
        <w:t xml:space="preserve">ncluding </w:t>
      </w:r>
      <w:r w:rsidRPr="00A16A74">
        <w:rPr>
          <w:b/>
        </w:rPr>
        <w:t xml:space="preserve">Segregated </w:t>
      </w:r>
      <w:r w:rsidR="00781AA0" w:rsidRPr="00A16A74">
        <w:rPr>
          <w:b/>
        </w:rPr>
        <w:t xml:space="preserve">Cycle </w:t>
      </w:r>
      <w:r w:rsidR="007E7B1F" w:rsidRPr="00A16A74">
        <w:rPr>
          <w:b/>
        </w:rPr>
        <w:t>T</w:t>
      </w:r>
      <w:r w:rsidR="00781AA0" w:rsidRPr="00A16A74">
        <w:rPr>
          <w:b/>
        </w:rPr>
        <w:t>rack</w:t>
      </w:r>
    </w:p>
    <w:bookmarkEnd w:id="0"/>
    <w:p w14:paraId="522377DA" w14:textId="6BB80932" w:rsidR="00E5514B" w:rsidRDefault="00D31100" w:rsidP="00A50995">
      <w:pPr>
        <w:ind w:left="709" w:hanging="709"/>
      </w:pPr>
      <w:r>
        <w:t>(Append</w:t>
      </w:r>
      <w:r w:rsidR="00DA3E5B">
        <w:t>ices</w:t>
      </w:r>
      <w:r>
        <w:t xml:space="preserve"> </w:t>
      </w:r>
      <w:r w:rsidR="00153F87">
        <w:t>'A'</w:t>
      </w:r>
      <w:r w:rsidR="00AB227A">
        <w:t xml:space="preserve"> -</w:t>
      </w:r>
      <w:r w:rsidR="00153F87">
        <w:t xml:space="preserve"> '</w:t>
      </w:r>
      <w:r w:rsidR="007F798B">
        <w:t>C</w:t>
      </w:r>
      <w:r w:rsidR="00153F87">
        <w:t>'</w:t>
      </w:r>
      <w:r>
        <w:t xml:space="preserve"> refer) </w:t>
      </w:r>
    </w:p>
    <w:p w14:paraId="35B9CCEC" w14:textId="77777777" w:rsidR="00E5514B" w:rsidRDefault="00E5514B"/>
    <w:p w14:paraId="33F754B3" w14:textId="77777777" w:rsidR="00E5514B" w:rsidRDefault="00D31100">
      <w:pPr>
        <w:ind w:right="-873"/>
      </w:pPr>
      <w:r>
        <w:t xml:space="preserve">Contact for further information: </w:t>
      </w:r>
    </w:p>
    <w:p w14:paraId="32791E23" w14:textId="34BC8923" w:rsidR="00E5514B" w:rsidRDefault="00D31100">
      <w:pPr>
        <w:ind w:right="-873"/>
      </w:pPr>
      <w:r>
        <w:t>Chris Myers</w:t>
      </w:r>
      <w:r w:rsidR="000A1B65">
        <w:t xml:space="preserve">, </w:t>
      </w:r>
      <w:r w:rsidR="00D648E4">
        <w:fldChar w:fldCharType="begin"/>
      </w:r>
      <w:r>
        <w:instrText xml:space="preserve"> DOCPROPERTY  LeadOfficerTel  \* MERGEFORMAT </w:instrText>
      </w:r>
      <w:r w:rsidR="00D648E4">
        <w:fldChar w:fldCharType="separate"/>
      </w:r>
      <w:r w:rsidR="00D648E4">
        <w:t xml:space="preserve">Tel: </w:t>
      </w:r>
      <w:r w:rsidR="00AB227A">
        <w:t>(</w:t>
      </w:r>
      <w:r w:rsidR="00D648E4">
        <w:t>01772</w:t>
      </w:r>
      <w:r w:rsidR="00AB227A">
        <w:t>)</w:t>
      </w:r>
      <w:r w:rsidR="00D648E4">
        <w:t xml:space="preserve"> 53</w:t>
      </w:r>
      <w:r w:rsidR="00D648E4">
        <w:fldChar w:fldCharType="end"/>
      </w:r>
      <w:r w:rsidR="00F64C3D">
        <w:t>9716</w:t>
      </w:r>
      <w:r w:rsidR="000A1B65">
        <w:t xml:space="preserve">, </w:t>
      </w:r>
      <w:r w:rsidR="00CA54AC">
        <w:t>Highway Engineer</w:t>
      </w:r>
      <w:r w:rsidR="00FC04A2">
        <w:t xml:space="preserve">, </w:t>
      </w:r>
    </w:p>
    <w:p w14:paraId="6B85E6A6" w14:textId="77777777" w:rsidR="002B7F8E" w:rsidRDefault="00D31100">
      <w:pPr>
        <w:ind w:right="-873"/>
      </w:pPr>
      <w:r>
        <w:fldChar w:fldCharType="begin"/>
      </w:r>
      <w:r w:rsidR="00BE2646">
        <w:instrText xml:space="preserve"> DOCPROPERTY  LeadOfficerEmail  \* MERGEFORMAT </w:instrText>
      </w:r>
      <w:r>
        <w:fldChar w:fldCharType="separate"/>
      </w:r>
      <w:r>
        <w:t>christopher.</w:t>
      </w:r>
      <w:r w:rsidR="001D715E">
        <w:t>myers</w:t>
      </w:r>
      <w:r>
        <w:t>@lancashire.gov.uk</w:t>
      </w:r>
      <w:r>
        <w:fldChar w:fldCharType="end"/>
      </w:r>
    </w:p>
    <w:p w14:paraId="0AEE6884" w14:textId="77777777" w:rsidR="00E5514B" w:rsidRDefault="00E5514B">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91D99" w14:paraId="7394E189" w14:textId="77777777">
        <w:tc>
          <w:tcPr>
            <w:tcW w:w="9180" w:type="dxa"/>
          </w:tcPr>
          <w:p w14:paraId="772C4D51" w14:textId="77777777" w:rsidR="00E5514B" w:rsidRDefault="00E5514B">
            <w:pPr>
              <w:rPr>
                <w:b/>
                <w:u w:val="single"/>
              </w:rPr>
            </w:pPr>
          </w:p>
          <w:p w14:paraId="799F138F" w14:textId="77777777" w:rsidR="00E5514B" w:rsidRDefault="00D31100">
            <w:pPr>
              <w:pStyle w:val="Heading6"/>
              <w:rPr>
                <w:rFonts w:ascii="Arial" w:hAnsi="Arial"/>
              </w:rPr>
            </w:pPr>
            <w:r>
              <w:rPr>
                <w:rFonts w:ascii="Arial" w:hAnsi="Arial"/>
              </w:rPr>
              <w:t>Executive Summary</w:t>
            </w:r>
          </w:p>
          <w:p w14:paraId="66BE4DF5" w14:textId="77777777" w:rsidR="00E5514B" w:rsidRDefault="00E5514B">
            <w:pPr>
              <w:rPr>
                <w:b/>
              </w:rPr>
            </w:pPr>
          </w:p>
          <w:p w14:paraId="2DC19755" w14:textId="7A0BBAC5" w:rsidR="00632B95" w:rsidRDefault="00D31100" w:rsidP="00632B95">
            <w:pPr>
              <w:jc w:val="both"/>
            </w:pPr>
            <w:r>
              <w:t xml:space="preserve">This report </w:t>
            </w:r>
            <w:r w:rsidR="00D04834">
              <w:t>considers the</w:t>
            </w:r>
            <w:r>
              <w:t xml:space="preserve"> proposals </w:t>
            </w:r>
            <w:r w:rsidRPr="00E93C58">
              <w:t xml:space="preserve">to </w:t>
            </w:r>
            <w:r w:rsidR="00317082">
              <w:t>alter</w:t>
            </w:r>
            <w:r w:rsidR="00D04834">
              <w:t xml:space="preserve"> the footway and in addition construct</w:t>
            </w:r>
            <w:r w:rsidRPr="00E93C58">
              <w:t xml:space="preserve"> </w:t>
            </w:r>
            <w:r>
              <w:t xml:space="preserve">a segregated </w:t>
            </w:r>
            <w:r w:rsidR="004C7055">
              <w:t xml:space="preserve">two-way </w:t>
            </w:r>
            <w:r w:rsidR="00781AA0">
              <w:t>cycle track</w:t>
            </w:r>
            <w:r w:rsidR="004C7055">
              <w:t xml:space="preserve"> between Highbury Road West and Squires Gate on Clifton Drive North</w:t>
            </w:r>
            <w:r w:rsidR="00B25296">
              <w:t xml:space="preserve"> </w:t>
            </w:r>
            <w:r>
              <w:t xml:space="preserve">in </w:t>
            </w:r>
            <w:r w:rsidR="00B25296">
              <w:t>St Annes</w:t>
            </w:r>
            <w:r w:rsidR="004C7055">
              <w:t>,</w:t>
            </w:r>
            <w:r w:rsidR="00B25296">
              <w:t xml:space="preserve"> </w:t>
            </w:r>
            <w:r w:rsidR="00317082">
              <w:t>short sections of shared use cycle</w:t>
            </w:r>
            <w:r w:rsidR="007D6D8A">
              <w:t xml:space="preserve"> </w:t>
            </w:r>
            <w:r w:rsidR="00317082">
              <w:t xml:space="preserve">track, </w:t>
            </w:r>
            <w:r w:rsidR="001E5E1E">
              <w:t>relocation of bus stop clearways</w:t>
            </w:r>
            <w:r w:rsidR="00CA54AC">
              <w:t>, removal of a pelican crossing</w:t>
            </w:r>
            <w:r w:rsidR="001E5E1E">
              <w:t xml:space="preserve"> and a reduction in speed limit</w:t>
            </w:r>
            <w:r>
              <w:t xml:space="preserve">. </w:t>
            </w:r>
          </w:p>
          <w:p w14:paraId="76D75DDC" w14:textId="77777777" w:rsidR="00632B95" w:rsidRDefault="00632B95">
            <w:pPr>
              <w:rPr>
                <w:b/>
              </w:rPr>
            </w:pPr>
          </w:p>
          <w:p w14:paraId="3F38B3CA" w14:textId="7D2AF7F1" w:rsidR="00E6732D" w:rsidRDefault="00D31100" w:rsidP="00E6732D">
            <w:pPr>
              <w:jc w:val="both"/>
            </w:pPr>
            <w:r>
              <w:t xml:space="preserve">Consultation and formal advertising of </w:t>
            </w:r>
            <w:r w:rsidR="00D04834">
              <w:t xml:space="preserve">these </w:t>
            </w:r>
            <w:r>
              <w:t>proposals</w:t>
            </w:r>
            <w:r w:rsidR="00AB227A">
              <w:t>,</w:t>
            </w:r>
            <w:r>
              <w:t xml:space="preserve"> </w:t>
            </w:r>
            <w:r w:rsidR="00D04834">
              <w:t>together with Red Route parking and waiting restrictions and Police parking bay being the Clifton Drive North project</w:t>
            </w:r>
            <w:r w:rsidR="00AB227A">
              <w:t>,</w:t>
            </w:r>
            <w:r w:rsidR="00D04834">
              <w:t xml:space="preserve"> </w:t>
            </w:r>
            <w:r>
              <w:t>has been undertaken with a number of objections received.</w:t>
            </w:r>
          </w:p>
          <w:p w14:paraId="7D561163" w14:textId="77777777" w:rsidR="003A33C6" w:rsidRDefault="003A33C6" w:rsidP="00E6732D">
            <w:pPr>
              <w:jc w:val="both"/>
            </w:pPr>
          </w:p>
          <w:p w14:paraId="69E60E54" w14:textId="77777777" w:rsidR="008C2791" w:rsidRDefault="00D31100" w:rsidP="008C2791">
            <w:pPr>
              <w:jc w:val="both"/>
            </w:pPr>
            <w:r>
              <w:t xml:space="preserve">In view of the local response regarding the proposed introduction of Red Route restrictions to Clifton Drive North, the proposals for </w:t>
            </w:r>
            <w:r w:rsidR="000E4327">
              <w:t xml:space="preserve">a Traffic Regulation Order for </w:t>
            </w:r>
            <w:r w:rsidR="001E5E1E">
              <w:t xml:space="preserve">parking and waiting restrictions are being reconsidered and will be </w:t>
            </w:r>
            <w:r>
              <w:t>subject to further public consultation</w:t>
            </w:r>
            <w:r w:rsidR="001E5E1E">
              <w:t>.</w:t>
            </w:r>
          </w:p>
          <w:p w14:paraId="39C0A706" w14:textId="77777777" w:rsidR="00E5514B" w:rsidRDefault="00E5514B">
            <w:pPr>
              <w:rPr>
                <w:b/>
              </w:rPr>
            </w:pPr>
          </w:p>
          <w:p w14:paraId="2ED46A59" w14:textId="77777777" w:rsidR="00E5514B" w:rsidRDefault="00D31100">
            <w:pPr>
              <w:pStyle w:val="Heading5"/>
              <w:rPr>
                <w:rFonts w:ascii="Arial" w:hAnsi="Arial"/>
                <w:u w:val="none"/>
              </w:rPr>
            </w:pPr>
            <w:r>
              <w:rPr>
                <w:rFonts w:ascii="Arial" w:hAnsi="Arial"/>
                <w:u w:val="none"/>
              </w:rPr>
              <w:t>Recommendation</w:t>
            </w:r>
          </w:p>
          <w:p w14:paraId="260091A7" w14:textId="77777777" w:rsidR="00E5514B" w:rsidRDefault="00E5514B"/>
          <w:p w14:paraId="7EE08BC8" w14:textId="77777777" w:rsidR="00513DF2" w:rsidRDefault="00D31100" w:rsidP="00447F41">
            <w:pPr>
              <w:jc w:val="both"/>
            </w:pPr>
            <w:r w:rsidRPr="001F4EE5">
              <w:t>Cabinet is asked to approve</w:t>
            </w:r>
            <w:r w:rsidR="009C5CE5">
              <w:t>:</w:t>
            </w:r>
          </w:p>
          <w:p w14:paraId="075F68E0" w14:textId="77777777" w:rsidR="00513DF2" w:rsidRDefault="00513DF2" w:rsidP="00447F41">
            <w:pPr>
              <w:jc w:val="both"/>
            </w:pPr>
          </w:p>
          <w:p w14:paraId="72471E88" w14:textId="42FD83A8" w:rsidR="00BA217A" w:rsidRDefault="00AB227A" w:rsidP="00AB227A">
            <w:pPr>
              <w:pStyle w:val="ListParagraph"/>
              <w:numPr>
                <w:ilvl w:val="0"/>
                <w:numId w:val="6"/>
              </w:numPr>
              <w:jc w:val="both"/>
            </w:pPr>
            <w:r>
              <w:t>T</w:t>
            </w:r>
            <w:r w:rsidR="00D31100" w:rsidRPr="001F4EE5">
              <w:t xml:space="preserve">he </w:t>
            </w:r>
            <w:r w:rsidR="00D04834">
              <w:t>alteration of the footway to use part of former carriageway width, construction</w:t>
            </w:r>
            <w:r w:rsidR="00D31100" w:rsidRPr="001F4EE5">
              <w:t xml:space="preserve"> of a </w:t>
            </w:r>
            <w:r w:rsidR="001E5E1E">
              <w:t xml:space="preserve">segregated </w:t>
            </w:r>
            <w:r w:rsidR="00781AA0">
              <w:t>cycle track</w:t>
            </w:r>
            <w:r w:rsidR="00D04834">
              <w:t xml:space="preserve"> for cycles only</w:t>
            </w:r>
            <w:r w:rsidR="00C224C7">
              <w:t>, short sections of shared use cycle</w:t>
            </w:r>
            <w:r w:rsidR="0099113F">
              <w:t xml:space="preserve"> </w:t>
            </w:r>
            <w:r w:rsidR="00C224C7">
              <w:t>tracks</w:t>
            </w:r>
            <w:r w:rsidR="00CA54AC">
              <w:t xml:space="preserve">, </w:t>
            </w:r>
            <w:r w:rsidR="00C224C7">
              <w:t xml:space="preserve">removal of footway on those short sections, </w:t>
            </w:r>
            <w:r w:rsidR="00CA54AC">
              <w:t>the</w:t>
            </w:r>
            <w:r w:rsidR="001E5E1E">
              <w:t xml:space="preserve"> </w:t>
            </w:r>
            <w:r w:rsidR="007C676B">
              <w:t>relocation of bus stop clearways, removal of a pelican crossing and reduction in speed limit</w:t>
            </w:r>
            <w:r w:rsidR="00CA54AC">
              <w:t>,</w:t>
            </w:r>
            <w:r w:rsidR="007C676B">
              <w:t xml:space="preserve"> </w:t>
            </w:r>
            <w:r w:rsidR="00D31100" w:rsidRPr="00A16A74">
              <w:t>being some of the proposals</w:t>
            </w:r>
            <w:r w:rsidR="00D31100" w:rsidRPr="001F4EE5">
              <w:t xml:space="preserve"> shown in Appendix </w:t>
            </w:r>
            <w:r w:rsidR="00153F87">
              <w:t>'A'</w:t>
            </w:r>
            <w:r>
              <w:t>.</w:t>
            </w:r>
          </w:p>
          <w:p w14:paraId="12B094CF" w14:textId="77777777" w:rsidR="00AB227A" w:rsidRDefault="00AB227A" w:rsidP="00AB227A">
            <w:pPr>
              <w:pStyle w:val="ListParagraph"/>
              <w:ind w:left="360"/>
              <w:jc w:val="both"/>
            </w:pPr>
          </w:p>
          <w:p w14:paraId="2D6B3A59" w14:textId="6C1062B5" w:rsidR="008D1498" w:rsidRDefault="00AB227A" w:rsidP="00AB227A">
            <w:pPr>
              <w:pStyle w:val="ListParagraph"/>
              <w:numPr>
                <w:ilvl w:val="0"/>
                <w:numId w:val="6"/>
              </w:numPr>
              <w:jc w:val="both"/>
            </w:pPr>
            <w:r>
              <w:t xml:space="preserve">The deferral of </w:t>
            </w:r>
            <w:r w:rsidR="00D31100">
              <w:t>a decision on</w:t>
            </w:r>
            <w:r w:rsidR="008C51BE">
              <w:t xml:space="preserve"> </w:t>
            </w:r>
            <w:r w:rsidR="00BA217A">
              <w:t xml:space="preserve">the Traffic Regulation Order introducing </w:t>
            </w:r>
            <w:r w:rsidR="008C51BE">
              <w:t>parking restrictions</w:t>
            </w:r>
            <w:r w:rsidR="00BA217A">
              <w:t>,</w:t>
            </w:r>
            <w:r w:rsidR="008C51BE">
              <w:t xml:space="preserve"> </w:t>
            </w:r>
            <w:r w:rsidR="00D31100">
              <w:t xml:space="preserve">which </w:t>
            </w:r>
            <w:r w:rsidR="008C51BE">
              <w:t>will be subject to further public consultation</w:t>
            </w:r>
            <w:r w:rsidR="00BA217A">
              <w:t xml:space="preserve"> and to approve work is done to develop any revised parking proposals</w:t>
            </w:r>
            <w:r>
              <w:t>.</w:t>
            </w:r>
          </w:p>
          <w:p w14:paraId="798DA0AA" w14:textId="77777777" w:rsidR="00AB227A" w:rsidRDefault="00AB227A" w:rsidP="00AB227A">
            <w:pPr>
              <w:pStyle w:val="ListParagraph"/>
            </w:pPr>
          </w:p>
          <w:p w14:paraId="4BA7A5BA" w14:textId="77777777" w:rsidR="00AB227A" w:rsidRDefault="00AB227A" w:rsidP="00AB227A">
            <w:pPr>
              <w:pStyle w:val="ListParagraph"/>
              <w:ind w:left="360"/>
              <w:jc w:val="both"/>
            </w:pPr>
          </w:p>
          <w:p w14:paraId="05AA3463" w14:textId="0527E6F6" w:rsidR="001D6DDD" w:rsidRDefault="00AB227A" w:rsidP="00AB227A">
            <w:pPr>
              <w:pStyle w:val="ListParagraph"/>
              <w:numPr>
                <w:ilvl w:val="0"/>
                <w:numId w:val="6"/>
              </w:numPr>
              <w:jc w:val="both"/>
            </w:pPr>
            <w:r>
              <w:t>T</w:t>
            </w:r>
            <w:r w:rsidR="00D31100">
              <w:t>he repurposing of various scheme budgets within the Road Safety and Cycle Safety programme to fun</w:t>
            </w:r>
            <w:r w:rsidR="007718A9">
              <w:t>d</w:t>
            </w:r>
            <w:r w:rsidR="00D31100">
              <w:t xml:space="preserve"> the county council's contribution towards the Clifton Drive North project.</w:t>
            </w:r>
          </w:p>
          <w:p w14:paraId="6DA87B73" w14:textId="77777777" w:rsidR="00E5514B" w:rsidRDefault="00E5514B" w:rsidP="008D1498">
            <w:pPr>
              <w:jc w:val="both"/>
            </w:pPr>
          </w:p>
        </w:tc>
      </w:tr>
    </w:tbl>
    <w:p w14:paraId="78DC1CAB" w14:textId="77777777" w:rsidR="009C5CE5" w:rsidRDefault="009C5CE5" w:rsidP="00DF043B">
      <w:pPr>
        <w:rPr>
          <w:b/>
        </w:rPr>
      </w:pPr>
    </w:p>
    <w:p w14:paraId="2F44BAB7" w14:textId="77777777" w:rsidR="00DF043B" w:rsidRDefault="00D31100" w:rsidP="00DF043B">
      <w:pPr>
        <w:rPr>
          <w:b/>
        </w:rPr>
      </w:pPr>
      <w:r>
        <w:rPr>
          <w:b/>
        </w:rPr>
        <w:t xml:space="preserve">Background and Advice </w:t>
      </w:r>
    </w:p>
    <w:p w14:paraId="7ABBDC36" w14:textId="77777777" w:rsidR="006622F1" w:rsidRDefault="006622F1" w:rsidP="00DF043B">
      <w:pPr>
        <w:rPr>
          <w:b/>
        </w:rPr>
      </w:pPr>
    </w:p>
    <w:p w14:paraId="13FC0CBD" w14:textId="77777777" w:rsidR="00BF2E81" w:rsidRPr="008929ED" w:rsidRDefault="00D31100" w:rsidP="006B0D15">
      <w:pPr>
        <w:jc w:val="both"/>
        <w:rPr>
          <w:bCs/>
        </w:rPr>
      </w:pPr>
      <w:r>
        <w:rPr>
          <w:bCs/>
        </w:rPr>
        <w:t>A</w:t>
      </w:r>
      <w:r w:rsidRPr="008929ED">
        <w:rPr>
          <w:bCs/>
        </w:rPr>
        <w:t xml:space="preserve"> review of the National Cycle Network </w:t>
      </w:r>
      <w:r w:rsidR="00E34BC8">
        <w:rPr>
          <w:bCs/>
        </w:rPr>
        <w:t xml:space="preserve">was </w:t>
      </w:r>
      <w:r w:rsidRPr="008929ED">
        <w:rPr>
          <w:bCs/>
        </w:rPr>
        <w:t xml:space="preserve">undertaken by Sustrans in 2015/16 </w:t>
      </w:r>
      <w:r w:rsidR="000D08B7">
        <w:rPr>
          <w:bCs/>
        </w:rPr>
        <w:t>which identified th</w:t>
      </w:r>
      <w:r w:rsidR="00AD734E">
        <w:rPr>
          <w:bCs/>
        </w:rPr>
        <w:t>e</w:t>
      </w:r>
      <w:r w:rsidRPr="008929ED">
        <w:rPr>
          <w:bCs/>
        </w:rPr>
        <w:t xml:space="preserve"> section of route along Clifton Drive</w:t>
      </w:r>
      <w:r w:rsidR="00960338">
        <w:rPr>
          <w:bCs/>
        </w:rPr>
        <w:t xml:space="preserve"> North </w:t>
      </w:r>
      <w:r w:rsidR="00AD734E">
        <w:rPr>
          <w:bCs/>
        </w:rPr>
        <w:t xml:space="preserve">between Highbury Road </w:t>
      </w:r>
      <w:r>
        <w:rPr>
          <w:bCs/>
        </w:rPr>
        <w:t>W</w:t>
      </w:r>
      <w:r w:rsidR="00AD734E">
        <w:rPr>
          <w:bCs/>
        </w:rPr>
        <w:t xml:space="preserve">est and Squires Gate </w:t>
      </w:r>
      <w:r w:rsidRPr="008929ED">
        <w:rPr>
          <w:bCs/>
        </w:rPr>
        <w:t xml:space="preserve">as having traffic speed and flow above that which would be acceptable as a National Cycle Network route. </w:t>
      </w:r>
      <w:r w:rsidR="008929ED" w:rsidRPr="008929ED">
        <w:rPr>
          <w:bCs/>
        </w:rPr>
        <w:t xml:space="preserve"> Following this process, t</w:t>
      </w:r>
      <w:r w:rsidRPr="008929ED">
        <w:rPr>
          <w:bCs/>
        </w:rPr>
        <w:t xml:space="preserve">he Clifton Drive </w:t>
      </w:r>
      <w:r w:rsidR="008929ED" w:rsidRPr="008929ED">
        <w:rPr>
          <w:bCs/>
        </w:rPr>
        <w:t xml:space="preserve">North </w:t>
      </w:r>
      <w:r w:rsidRPr="008929ED">
        <w:rPr>
          <w:bCs/>
        </w:rPr>
        <w:t>project was put forward for D</w:t>
      </w:r>
      <w:r w:rsidR="008C51BE">
        <w:rPr>
          <w:bCs/>
        </w:rPr>
        <w:t xml:space="preserve">epartment for Transport </w:t>
      </w:r>
      <w:r w:rsidRPr="008929ED">
        <w:rPr>
          <w:bCs/>
        </w:rPr>
        <w:t xml:space="preserve"> funding by Sustrans</w:t>
      </w:r>
      <w:r w:rsidR="00525BC6">
        <w:rPr>
          <w:bCs/>
        </w:rPr>
        <w:t>,</w:t>
      </w:r>
      <w:r w:rsidRPr="008929ED">
        <w:rPr>
          <w:bCs/>
        </w:rPr>
        <w:t xml:space="preserve"> based on a number of factors including</w:t>
      </w:r>
      <w:r w:rsidR="008929ED" w:rsidRPr="008929ED">
        <w:rPr>
          <w:bCs/>
        </w:rPr>
        <w:t xml:space="preserve">: </w:t>
      </w:r>
      <w:r w:rsidRPr="008929ED">
        <w:rPr>
          <w:bCs/>
        </w:rPr>
        <w:t>address</w:t>
      </w:r>
      <w:r w:rsidR="008929ED" w:rsidRPr="008929ED">
        <w:rPr>
          <w:bCs/>
        </w:rPr>
        <w:t>ing</w:t>
      </w:r>
      <w:r w:rsidRPr="008929ED">
        <w:rPr>
          <w:bCs/>
        </w:rPr>
        <w:t xml:space="preserve"> road safety concern</w:t>
      </w:r>
      <w:r w:rsidR="00C224C7">
        <w:rPr>
          <w:bCs/>
        </w:rPr>
        <w:t>s</w:t>
      </w:r>
      <w:r w:rsidRPr="008929ED">
        <w:rPr>
          <w:bCs/>
        </w:rPr>
        <w:t>, establish</w:t>
      </w:r>
      <w:r w:rsidR="008929ED" w:rsidRPr="008929ED">
        <w:rPr>
          <w:bCs/>
        </w:rPr>
        <w:t>ing</w:t>
      </w:r>
      <w:r w:rsidRPr="008929ED">
        <w:rPr>
          <w:bCs/>
        </w:rPr>
        <w:t xml:space="preserve"> a </w:t>
      </w:r>
      <w:r w:rsidR="00C224C7">
        <w:rPr>
          <w:bCs/>
        </w:rPr>
        <w:t xml:space="preserve">vehicular and pedestrian </w:t>
      </w:r>
      <w:r w:rsidRPr="008929ED">
        <w:rPr>
          <w:bCs/>
        </w:rPr>
        <w:t>traffic-free section of route, link</w:t>
      </w:r>
      <w:r w:rsidR="008929ED" w:rsidRPr="008929ED">
        <w:rPr>
          <w:bCs/>
        </w:rPr>
        <w:t>ing</w:t>
      </w:r>
      <w:r w:rsidRPr="008929ED">
        <w:rPr>
          <w:bCs/>
        </w:rPr>
        <w:t xml:space="preserve"> areas of population </w:t>
      </w:r>
      <w:r w:rsidR="008929ED" w:rsidRPr="008929ED">
        <w:rPr>
          <w:bCs/>
        </w:rPr>
        <w:t>and</w:t>
      </w:r>
      <w:r w:rsidR="00A907CC">
        <w:rPr>
          <w:bCs/>
        </w:rPr>
        <w:t xml:space="preserve">, with the addition of this </w:t>
      </w:r>
      <w:r w:rsidR="00C224C7">
        <w:rPr>
          <w:bCs/>
        </w:rPr>
        <w:t>cycle only cycle</w:t>
      </w:r>
      <w:r w:rsidR="005C1B0B">
        <w:rPr>
          <w:bCs/>
        </w:rPr>
        <w:t xml:space="preserve"> </w:t>
      </w:r>
      <w:r w:rsidR="00C224C7">
        <w:rPr>
          <w:bCs/>
        </w:rPr>
        <w:t>track</w:t>
      </w:r>
      <w:r w:rsidR="00A907CC">
        <w:rPr>
          <w:bCs/>
        </w:rPr>
        <w:t xml:space="preserve"> section,</w:t>
      </w:r>
      <w:r w:rsidRPr="008929ED">
        <w:rPr>
          <w:bCs/>
        </w:rPr>
        <w:t xml:space="preserve"> contribut</w:t>
      </w:r>
      <w:r w:rsidR="008929ED" w:rsidRPr="008929ED">
        <w:rPr>
          <w:bCs/>
        </w:rPr>
        <w:t>ing</w:t>
      </w:r>
      <w:r w:rsidRPr="008929ED">
        <w:rPr>
          <w:bCs/>
        </w:rPr>
        <w:t xml:space="preserve"> to a predominantly </w:t>
      </w:r>
      <w:r w:rsidR="00C224C7">
        <w:rPr>
          <w:bCs/>
        </w:rPr>
        <w:t xml:space="preserve">vehicular and pedestrian </w:t>
      </w:r>
      <w:r w:rsidRPr="008929ED">
        <w:rPr>
          <w:bCs/>
        </w:rPr>
        <w:t xml:space="preserve">traffic-free route </w:t>
      </w:r>
      <w:r w:rsidR="00C224C7">
        <w:rPr>
          <w:bCs/>
        </w:rPr>
        <w:t xml:space="preserve">for cyclists </w:t>
      </w:r>
      <w:r w:rsidRPr="008929ED">
        <w:rPr>
          <w:bCs/>
        </w:rPr>
        <w:t>along the Lancashire coast.</w:t>
      </w:r>
    </w:p>
    <w:p w14:paraId="478171B9" w14:textId="77777777" w:rsidR="00B6691C" w:rsidRDefault="00B6691C" w:rsidP="00DF043B">
      <w:pPr>
        <w:rPr>
          <w:bCs/>
        </w:rPr>
      </w:pPr>
    </w:p>
    <w:p w14:paraId="4BF48F7D" w14:textId="77777777" w:rsidR="00B80B6A" w:rsidRDefault="00D31100" w:rsidP="006E1C90">
      <w:pPr>
        <w:jc w:val="both"/>
      </w:pPr>
      <w:r>
        <w:rPr>
          <w:bCs/>
        </w:rPr>
        <w:t xml:space="preserve">The proposal for the </w:t>
      </w:r>
      <w:r w:rsidR="00317082">
        <w:rPr>
          <w:bCs/>
        </w:rPr>
        <w:t>project</w:t>
      </w:r>
      <w:r>
        <w:rPr>
          <w:bCs/>
        </w:rPr>
        <w:t xml:space="preserve"> </w:t>
      </w:r>
      <w:r w:rsidR="00452BF0">
        <w:rPr>
          <w:bCs/>
        </w:rPr>
        <w:t xml:space="preserve">is </w:t>
      </w:r>
      <w:r w:rsidR="00F744D8">
        <w:rPr>
          <w:bCs/>
        </w:rPr>
        <w:t xml:space="preserve">in </w:t>
      </w:r>
      <w:r w:rsidR="00452BF0">
        <w:rPr>
          <w:bCs/>
        </w:rPr>
        <w:t xml:space="preserve">line </w:t>
      </w:r>
      <w:r w:rsidR="00050298">
        <w:rPr>
          <w:bCs/>
        </w:rPr>
        <w:t>with Lancashire's</w:t>
      </w:r>
      <w:r w:rsidR="003D0418" w:rsidRPr="003D0418">
        <w:t xml:space="preserve"> transport policy </w:t>
      </w:r>
      <w:r w:rsidR="007D774F">
        <w:t>(</w:t>
      </w:r>
      <w:r w:rsidR="003D0418" w:rsidRPr="003D0418">
        <w:t>Actively Moving Forward: A Ten</w:t>
      </w:r>
      <w:r w:rsidR="00AA659F">
        <w:t>-</w:t>
      </w:r>
      <w:r w:rsidR="003D0418" w:rsidRPr="003D0418">
        <w:t>Year Strategy for Cycling and Walking, 2018</w:t>
      </w:r>
      <w:r w:rsidR="007D774F">
        <w:t>)</w:t>
      </w:r>
      <w:r w:rsidR="003D0418" w:rsidRPr="003D0418">
        <w:t xml:space="preserve"> </w:t>
      </w:r>
      <w:r>
        <w:t xml:space="preserve">which </w:t>
      </w:r>
      <w:r w:rsidR="003D0418" w:rsidRPr="003D0418">
        <w:t>aims to double the number of people cycling by 2028.</w:t>
      </w:r>
      <w:r>
        <w:t xml:space="preserve"> This is further supported by Local Planning Guidance released by the </w:t>
      </w:r>
      <w:r w:rsidR="008C51BE">
        <w:t>D</w:t>
      </w:r>
      <w:r w:rsidR="00153F87">
        <w:t xml:space="preserve">epartment </w:t>
      </w:r>
      <w:r w:rsidR="008C51BE">
        <w:t>f</w:t>
      </w:r>
      <w:r w:rsidR="00153F87">
        <w:t xml:space="preserve">or </w:t>
      </w:r>
      <w:r w:rsidR="008C51BE">
        <w:t>T</w:t>
      </w:r>
      <w:r w:rsidR="00153F87">
        <w:t>ransport</w:t>
      </w:r>
      <w:r w:rsidR="00D635B0">
        <w:t xml:space="preserve"> </w:t>
      </w:r>
      <w:r>
        <w:t>in July 2020, 'Gear Change – a bold vision for walking and cycling'</w:t>
      </w:r>
      <w:r w:rsidR="007F4026">
        <w:t>.</w:t>
      </w:r>
      <w:r w:rsidR="00C52C9A">
        <w:t xml:space="preserve"> </w:t>
      </w:r>
    </w:p>
    <w:p w14:paraId="00317A9E" w14:textId="77777777" w:rsidR="00C52C9A" w:rsidRDefault="00C52C9A"/>
    <w:p w14:paraId="0539A877" w14:textId="5921686B" w:rsidR="00E61EBA" w:rsidRDefault="00D31100" w:rsidP="00E61EBA">
      <w:pPr>
        <w:jc w:val="both"/>
      </w:pPr>
      <w:r>
        <w:t>The propos</w:t>
      </w:r>
      <w:r w:rsidR="000E4327">
        <w:t>als</w:t>
      </w:r>
      <w:r>
        <w:t xml:space="preserve"> comprise </w:t>
      </w:r>
      <w:r w:rsidR="000E4327">
        <w:t xml:space="preserve">the construction of </w:t>
      </w:r>
      <w:r>
        <w:t xml:space="preserve">a 2-way, 3m wide </w:t>
      </w:r>
      <w:r w:rsidR="00781AA0">
        <w:t xml:space="preserve">cycle track </w:t>
      </w:r>
      <w:r w:rsidR="00C224C7">
        <w:t xml:space="preserve">for </w:t>
      </w:r>
      <w:r w:rsidR="000E4327">
        <w:t xml:space="preserve">use by </w:t>
      </w:r>
      <w:r w:rsidR="00C224C7">
        <w:t xml:space="preserve">cycles only </w:t>
      </w:r>
      <w:r>
        <w:t>on the coastal side and a</w:t>
      </w:r>
      <w:r w:rsidR="00C224C7">
        <w:t>n altered footway becoming a</w:t>
      </w:r>
      <w:r>
        <w:t xml:space="preserve"> 2m wide footway </w:t>
      </w:r>
      <w:r w:rsidR="000E4327">
        <w:t xml:space="preserve">for use on foot only </w:t>
      </w:r>
      <w:r>
        <w:t xml:space="preserve">on the carriageway side, segregated by a raised trapezoidal marking. </w:t>
      </w:r>
      <w:r w:rsidR="00050298">
        <w:t>Northbound b</w:t>
      </w:r>
      <w:r>
        <w:t xml:space="preserve">us stops and </w:t>
      </w:r>
      <w:r w:rsidR="00050298">
        <w:t>shelters are</w:t>
      </w:r>
      <w:r>
        <w:t xml:space="preserve"> </w:t>
      </w:r>
      <w:r w:rsidR="00920EC2">
        <w:t>to be re-</w:t>
      </w:r>
      <w:r>
        <w:t>positioned</w:t>
      </w:r>
      <w:r w:rsidR="00B25296">
        <w:t xml:space="preserve"> with shelters</w:t>
      </w:r>
      <w:r>
        <w:t xml:space="preserve"> between the </w:t>
      </w:r>
      <w:r w:rsidR="00781AA0">
        <w:t xml:space="preserve">cycle track </w:t>
      </w:r>
      <w:r>
        <w:t>and footway so that cycles pass behind the</w:t>
      </w:r>
      <w:r w:rsidR="00B25296">
        <w:t>m</w:t>
      </w:r>
      <w:r w:rsidR="00083E34">
        <w:t xml:space="preserve">, avoiding conflict with passengers </w:t>
      </w:r>
      <w:r w:rsidR="00AD734E">
        <w:t>boarding</w:t>
      </w:r>
      <w:r w:rsidR="00083E34">
        <w:t xml:space="preserve"> or alighting buses.</w:t>
      </w:r>
      <w:r w:rsidR="00137B2F">
        <w:t xml:space="preserve"> </w:t>
      </w:r>
      <w:r w:rsidR="00920EC2">
        <w:t>In addition, their positions along the length of the road will be amended to balance the distance between stops and better serve existing and future demand.  As a result, the total northbound bus stops would be reduced from 5 to 4.</w:t>
      </w:r>
    </w:p>
    <w:p w14:paraId="10007F07" w14:textId="77777777" w:rsidR="00E61EBA" w:rsidRDefault="00E61EBA" w:rsidP="00CF212B">
      <w:pPr>
        <w:jc w:val="both"/>
      </w:pPr>
    </w:p>
    <w:p w14:paraId="2A648AFB" w14:textId="31F8204C" w:rsidR="009E1C0B" w:rsidRDefault="00D31100" w:rsidP="007662A9">
      <w:pPr>
        <w:jc w:val="both"/>
        <w:rPr>
          <w:rFonts w:ascii="Calibri" w:hAnsi="Calibri"/>
          <w:sz w:val="22"/>
        </w:rPr>
      </w:pPr>
      <w:r>
        <w:t xml:space="preserve">Short sections of shared use cycle </w:t>
      </w:r>
      <w:r w:rsidR="00781AA0">
        <w:t>track</w:t>
      </w:r>
      <w:r>
        <w:t xml:space="preserve"> </w:t>
      </w:r>
      <w:r w:rsidR="000E4327">
        <w:t xml:space="preserve">for use on foot and cycle </w:t>
      </w:r>
      <w:r>
        <w:t xml:space="preserve">are </w:t>
      </w:r>
      <w:r w:rsidR="009E1C0B">
        <w:t xml:space="preserve">proposed to be </w:t>
      </w:r>
      <w:r>
        <w:t>located at the northern and southern extents to facilitate transition between the existing and proposed layout.</w:t>
      </w:r>
      <w:r w:rsidR="00C959AA">
        <w:t xml:space="preserve">  Sustrans has </w:t>
      </w:r>
      <w:r w:rsidR="00C224C7">
        <w:t>confirmed its approval for</w:t>
      </w:r>
      <w:r w:rsidR="00C959AA">
        <w:t xml:space="preserve"> the con</w:t>
      </w:r>
      <w:r w:rsidR="00C224C7">
        <w:t>struction</w:t>
      </w:r>
      <w:r w:rsidR="00C959AA">
        <w:t xml:space="preserve"> of </w:t>
      </w:r>
      <w:r w:rsidR="00781AA0">
        <w:t>cycle track</w:t>
      </w:r>
      <w:r w:rsidR="00C959AA">
        <w:t xml:space="preserve">, </w:t>
      </w:r>
      <w:r w:rsidR="00C224C7">
        <w:t xml:space="preserve">altered </w:t>
      </w:r>
      <w:r w:rsidR="00C959AA">
        <w:t>footway and bus shelters and the segregation by trapezoidal marking.</w:t>
      </w:r>
      <w:r w:rsidR="000E4327">
        <w:t xml:space="preserve"> These sections of shared use cycle</w:t>
      </w:r>
      <w:r w:rsidR="005C1B0B">
        <w:t xml:space="preserve"> </w:t>
      </w:r>
      <w:r w:rsidR="000E4327">
        <w:t xml:space="preserve">track will be </w:t>
      </w:r>
      <w:r w:rsidR="00474AF6">
        <w:t>a minimum of 2.6</w:t>
      </w:r>
      <w:r w:rsidR="000E4327">
        <w:t>m wide</w:t>
      </w:r>
      <w:r w:rsidR="00474AF6">
        <w:t xml:space="preserve"> with good forward visibility</w:t>
      </w:r>
      <w:r w:rsidR="000E4327">
        <w:t xml:space="preserve"> and considered able to be used safely for both cyclists and pedestrians. The removal of footway for use only by those on foot is an important decision and these shared cycle</w:t>
      </w:r>
      <w:r w:rsidR="005C1B0B">
        <w:t xml:space="preserve"> </w:t>
      </w:r>
      <w:r w:rsidR="000E4327">
        <w:t xml:space="preserve">track sections are </w:t>
      </w:r>
      <w:r w:rsidR="0073077F">
        <w:t>112</w:t>
      </w:r>
      <w:r w:rsidR="000E4327">
        <w:t xml:space="preserve">m </w:t>
      </w:r>
      <w:r w:rsidR="00096E68">
        <w:t xml:space="preserve">and 38m </w:t>
      </w:r>
      <w:r w:rsidR="000E4327">
        <w:t>in length</w:t>
      </w:r>
      <w:r w:rsidR="00096E68">
        <w:t xml:space="preserve"> at the northern and southern ends respectively</w:t>
      </w:r>
      <w:r w:rsidR="000E4327">
        <w:t xml:space="preserve"> and of sufficient width.</w:t>
      </w:r>
      <w:r w:rsidR="007D6D8A">
        <w:t xml:space="preserve">  </w:t>
      </w:r>
      <w:r w:rsidRPr="00A16A74">
        <w:t xml:space="preserve">Guidance requires a 2m minimum for a shared use section when </w:t>
      </w:r>
      <w:r w:rsidR="00FD55F8" w:rsidRPr="00A16A74">
        <w:t>user</w:t>
      </w:r>
      <w:r w:rsidRPr="00A16A74">
        <w:t xml:space="preserve"> counts are less than 200/hr. Counts have been undertaken and they </w:t>
      </w:r>
      <w:r w:rsidR="007D6D8A">
        <w:t>averaged less than</w:t>
      </w:r>
      <w:r w:rsidRPr="00A16A74">
        <w:t xml:space="preserve"> a quarter of that. These sections have also already had some cycle use without issue.</w:t>
      </w:r>
    </w:p>
    <w:p w14:paraId="6E34907A" w14:textId="77777777" w:rsidR="009E1C0B" w:rsidRDefault="009E1C0B" w:rsidP="00CF212B">
      <w:pPr>
        <w:jc w:val="both"/>
      </w:pPr>
    </w:p>
    <w:p w14:paraId="6038F90C" w14:textId="77777777" w:rsidR="00CF35AC" w:rsidRDefault="00D31100" w:rsidP="00CF212B">
      <w:pPr>
        <w:jc w:val="both"/>
      </w:pPr>
      <w:r>
        <w:t>F</w:t>
      </w:r>
      <w:r w:rsidR="00920EC2">
        <w:t>ollowing consultation with Lancashire Constabulary</w:t>
      </w:r>
      <w:r w:rsidR="00153F87">
        <w:t xml:space="preserve">, the </w:t>
      </w:r>
      <w:r w:rsidR="006B0D15">
        <w:t>Constabulary has</w:t>
      </w:r>
      <w:r w:rsidR="00F744D8">
        <w:t xml:space="preserve"> requested that</w:t>
      </w:r>
      <w:r w:rsidR="00153F87">
        <w:t>,</w:t>
      </w:r>
      <w:r w:rsidR="00F744D8">
        <w:t xml:space="preserve"> in order to support the speed reduction proposals </w:t>
      </w:r>
      <w:r w:rsidR="00920EC2">
        <w:t xml:space="preserve">between Kilgrimol </w:t>
      </w:r>
      <w:r w:rsidR="003A16CC">
        <w:t>G</w:t>
      </w:r>
      <w:r w:rsidR="00920EC2">
        <w:t>ardens (northern arm) and New Road</w:t>
      </w:r>
      <w:r w:rsidR="00F744D8">
        <w:t xml:space="preserve">, </w:t>
      </w:r>
      <w:r>
        <w:t>additional pedestrian crossing facilities</w:t>
      </w:r>
      <w:r w:rsidR="00F744D8">
        <w:t xml:space="preserve"> </w:t>
      </w:r>
      <w:r w:rsidR="00153F87">
        <w:t xml:space="preserve">should be </w:t>
      </w:r>
      <w:r w:rsidR="00F744D8">
        <w:lastRenderedPageBreak/>
        <w:t>provided.</w:t>
      </w:r>
      <w:r w:rsidR="00874BB5">
        <w:t xml:space="preserve"> </w:t>
      </w:r>
      <w:r w:rsidR="00F744D8">
        <w:t xml:space="preserve">Therefore, it is </w:t>
      </w:r>
      <w:r>
        <w:t xml:space="preserve">proposed </w:t>
      </w:r>
      <w:r w:rsidR="00F744D8">
        <w:t xml:space="preserve">to </w:t>
      </w:r>
      <w:r w:rsidR="006B0D15">
        <w:t>install five</w:t>
      </w:r>
      <w:r>
        <w:t xml:space="preserve"> new refuge islands </w:t>
      </w:r>
      <w:r w:rsidR="00F744D8">
        <w:t xml:space="preserve">and remove an existing </w:t>
      </w:r>
      <w:r w:rsidR="00920EC2">
        <w:t>pelican crossing, located at what was the entrance to the now demolished Pontins holiday camp</w:t>
      </w:r>
      <w:r w:rsidR="00F744D8">
        <w:t>.</w:t>
      </w:r>
      <w:r w:rsidR="00920EC2">
        <w:t xml:space="preserve">  </w:t>
      </w:r>
    </w:p>
    <w:p w14:paraId="04B731AE" w14:textId="77777777" w:rsidR="00CF35AC" w:rsidRDefault="00CF35AC" w:rsidP="00CF212B">
      <w:pPr>
        <w:jc w:val="both"/>
      </w:pPr>
    </w:p>
    <w:p w14:paraId="02F99E68" w14:textId="71AFBF03" w:rsidR="00F91157" w:rsidRDefault="00D31100" w:rsidP="00CF212B">
      <w:pPr>
        <w:jc w:val="both"/>
      </w:pPr>
      <w:bookmarkStart w:id="1" w:name="_Hlk83299315"/>
      <w:r>
        <w:t xml:space="preserve">To </w:t>
      </w:r>
      <w:r w:rsidR="00096E68">
        <w:t>discourage obstruction</w:t>
      </w:r>
      <w:r w:rsidR="00474AF6">
        <w:t xml:space="preserve"> </w:t>
      </w:r>
      <w:r>
        <w:t>of the segregated cycle</w:t>
      </w:r>
      <w:r w:rsidR="0073077F">
        <w:t xml:space="preserve"> track</w:t>
      </w:r>
      <w:r>
        <w:t xml:space="preserve"> and footway, </w:t>
      </w:r>
      <w:r w:rsidR="002A1C2A">
        <w:t xml:space="preserve">parking restrictions </w:t>
      </w:r>
      <w:r w:rsidR="001B53A0">
        <w:t xml:space="preserve">are being considered </w:t>
      </w:r>
      <w:r w:rsidR="002A1C2A">
        <w:t xml:space="preserve">supported by an enforceable </w:t>
      </w:r>
      <w:r>
        <w:t xml:space="preserve">Traffic Regulation Order.  Officers proposed a </w:t>
      </w:r>
      <w:r w:rsidR="002A1C2A">
        <w:t>R</w:t>
      </w:r>
      <w:r>
        <w:t xml:space="preserve">ed </w:t>
      </w:r>
      <w:r w:rsidR="002A1C2A">
        <w:t>R</w:t>
      </w:r>
      <w:r>
        <w:t>oute, with police parking bay</w:t>
      </w:r>
      <w:r w:rsidR="00874BB5">
        <w:t>,</w:t>
      </w:r>
      <w:r>
        <w:t xml:space="preserve"> for the length of the scheme. </w:t>
      </w:r>
      <w:r w:rsidR="00792734">
        <w:t xml:space="preserve">This </w:t>
      </w:r>
      <w:r w:rsidR="00792734" w:rsidRPr="00FD55F8">
        <w:t xml:space="preserve">was </w:t>
      </w:r>
      <w:r w:rsidR="009E1C0B" w:rsidRPr="00A16A74">
        <w:t>felt appropriate</w:t>
      </w:r>
      <w:r w:rsidR="00792734">
        <w:t xml:space="preserve"> as it provides a level of restriction over and above existing single and double yellow lines, by prohibiting </w:t>
      </w:r>
      <w:r w:rsidR="002B5F0B">
        <w:t xml:space="preserve">stopping </w:t>
      </w:r>
      <w:r w:rsidR="00792734">
        <w:t xml:space="preserve">in most circumstances and thereby reduces the potential for stopping on </w:t>
      </w:r>
      <w:r w:rsidR="006630DA">
        <w:t xml:space="preserve">the </w:t>
      </w:r>
      <w:r w:rsidR="00792734">
        <w:t>carriageway</w:t>
      </w:r>
      <w:r w:rsidR="006630DA">
        <w:t xml:space="preserve"> or across the footpath</w:t>
      </w:r>
      <w:r w:rsidR="00792734">
        <w:t>.</w:t>
      </w:r>
      <w:r w:rsidR="001B53A0">
        <w:t xml:space="preserve"> </w:t>
      </w:r>
      <w:r w:rsidR="009E1C0B">
        <w:t>However</w:t>
      </w:r>
      <w:r w:rsidR="00AB227A">
        <w:t>,</w:t>
      </w:r>
      <w:r w:rsidR="009E1C0B">
        <w:t xml:space="preserve"> i</w:t>
      </w:r>
      <w:r w:rsidR="001B53A0">
        <w:t xml:space="preserve">t is suggested that given the level of objection this is not proceeded with at the present time. </w:t>
      </w:r>
    </w:p>
    <w:p w14:paraId="3D3EA61E" w14:textId="77777777" w:rsidR="009E1C0B" w:rsidRDefault="009E1C0B" w:rsidP="00CF212B">
      <w:pPr>
        <w:jc w:val="both"/>
      </w:pPr>
    </w:p>
    <w:p w14:paraId="2777986E" w14:textId="52BB2E1E" w:rsidR="009E1C0B" w:rsidRDefault="00D31100" w:rsidP="00CF212B">
      <w:pPr>
        <w:jc w:val="both"/>
      </w:pPr>
      <w:r w:rsidRPr="00A16A74">
        <w:t xml:space="preserve">It is proposed that a Speed Limit Order be made as shown in Appendix </w:t>
      </w:r>
      <w:r w:rsidR="00AB227A">
        <w:t>'</w:t>
      </w:r>
      <w:r w:rsidRPr="00A16A74">
        <w:t>A</w:t>
      </w:r>
      <w:r w:rsidR="00AB227A">
        <w:t>'</w:t>
      </w:r>
      <w:r w:rsidRPr="00A16A74">
        <w:t xml:space="preserve"> reducing the speed limit.</w:t>
      </w:r>
    </w:p>
    <w:p w14:paraId="321F820A" w14:textId="77777777" w:rsidR="001D6DDD" w:rsidRDefault="001D6DDD" w:rsidP="00CF212B">
      <w:pPr>
        <w:jc w:val="both"/>
      </w:pPr>
    </w:p>
    <w:bookmarkEnd w:id="1"/>
    <w:p w14:paraId="7DCC7772" w14:textId="083BBE24" w:rsidR="001D6DDD" w:rsidRPr="007662A9" w:rsidRDefault="00D31100" w:rsidP="00AB227A">
      <w:pPr>
        <w:jc w:val="both"/>
      </w:pPr>
      <w:r w:rsidRPr="00FD55F8">
        <w:t xml:space="preserve">The </w:t>
      </w:r>
      <w:r w:rsidRPr="00A16A74">
        <w:t>project i</w:t>
      </w:r>
      <w:r w:rsidRPr="00FD55F8">
        <w:t>s jointly</w:t>
      </w:r>
      <w:r>
        <w:t xml:space="preserve"> funded by Sustrans and the county council and a contract is being finalised to realise a £615,000 contribution to the project.  The original scheme budget </w:t>
      </w:r>
      <w:r w:rsidR="005446F1">
        <w:t>required</w:t>
      </w:r>
      <w:r>
        <w:t xml:space="preserve"> the county council to fund the balance of £150,000 to the scheme budget. As the design progressed, the scope and complexity of the project </w:t>
      </w:r>
      <w:r w:rsidR="00C2781A">
        <w:t>increased, including a</w:t>
      </w:r>
      <w:r>
        <w:t xml:space="preserve"> more comprehensive road safety aspect</w:t>
      </w:r>
      <w:r w:rsidR="00C2781A">
        <w:t xml:space="preserve"> which lead to an increase in project budget</w:t>
      </w:r>
      <w:r>
        <w:t xml:space="preserve">. The estimated cost of the current </w:t>
      </w:r>
      <w:r w:rsidR="00C2781A">
        <w:t xml:space="preserve">proposed </w:t>
      </w:r>
      <w:r>
        <w:t xml:space="preserve">project </w:t>
      </w:r>
      <w:r w:rsidR="00C2781A">
        <w:t xml:space="preserve">scope </w:t>
      </w:r>
      <w:r>
        <w:t>is £1</w:t>
      </w:r>
      <w:r w:rsidR="00972FA8">
        <w:t>,107,000</w:t>
      </w:r>
      <w:r w:rsidR="00C2781A">
        <w:t xml:space="preserve">; an increase to the original budget of </w:t>
      </w:r>
      <w:r>
        <w:t>£34</w:t>
      </w:r>
      <w:r w:rsidR="00972FA8">
        <w:t>2</w:t>
      </w:r>
      <w:r w:rsidR="00C2781A">
        <w:t>,000</w:t>
      </w:r>
      <w:r w:rsidR="00972002">
        <w:t xml:space="preserve"> which </w:t>
      </w:r>
      <w:r w:rsidR="007B70D5">
        <w:t>the county council</w:t>
      </w:r>
      <w:r w:rsidR="00972002">
        <w:t xml:space="preserve"> will need to fund.</w:t>
      </w:r>
      <w:r>
        <w:t xml:space="preserve"> </w:t>
      </w:r>
      <w:r w:rsidR="00C2781A">
        <w:t xml:space="preserve"> Officers</w:t>
      </w:r>
      <w:r>
        <w:t xml:space="preserve"> propose</w:t>
      </w:r>
      <w:r w:rsidR="00C2781A">
        <w:t xml:space="preserve"> </w:t>
      </w:r>
      <w:r>
        <w:t xml:space="preserve">to </w:t>
      </w:r>
      <w:r w:rsidR="00C2781A">
        <w:t xml:space="preserve">fund this increase by </w:t>
      </w:r>
      <w:r>
        <w:t>repurpos</w:t>
      </w:r>
      <w:r w:rsidR="00C2781A">
        <w:t>ing</w:t>
      </w:r>
      <w:r>
        <w:t xml:space="preserve"> </w:t>
      </w:r>
      <w:r w:rsidR="00C2781A">
        <w:t>ex</w:t>
      </w:r>
      <w:r>
        <w:t xml:space="preserve">isting </w:t>
      </w:r>
      <w:r w:rsidR="007B70D5">
        <w:t xml:space="preserve">grant </w:t>
      </w:r>
      <w:r>
        <w:t xml:space="preserve">funds </w:t>
      </w:r>
      <w:r w:rsidR="00C2781A">
        <w:t xml:space="preserve">originally </w:t>
      </w:r>
      <w:r>
        <w:t xml:space="preserve">allocated to projects within the Cycle Safety Programme. </w:t>
      </w:r>
      <w:r w:rsidR="00C2781A">
        <w:t xml:space="preserve"> T</w:t>
      </w:r>
      <w:r>
        <w:t xml:space="preserve">hese </w:t>
      </w:r>
      <w:r w:rsidR="00EA26D2">
        <w:t>sums are from</w:t>
      </w:r>
      <w:r w:rsidR="00C2781A">
        <w:t xml:space="preserve"> </w:t>
      </w:r>
      <w:r>
        <w:t xml:space="preserve">projects </w:t>
      </w:r>
      <w:r w:rsidR="00C2781A">
        <w:t xml:space="preserve">which </w:t>
      </w:r>
      <w:r>
        <w:t xml:space="preserve">have </w:t>
      </w:r>
      <w:r w:rsidR="00EA26D2">
        <w:t xml:space="preserve">either </w:t>
      </w:r>
      <w:r>
        <w:t xml:space="preserve">been delivered </w:t>
      </w:r>
      <w:r w:rsidR="00C2781A">
        <w:t xml:space="preserve">below </w:t>
      </w:r>
      <w:r>
        <w:t>allocated budget</w:t>
      </w:r>
      <w:r w:rsidR="00EA26D2">
        <w:t xml:space="preserve"> or are</w:t>
      </w:r>
      <w:r w:rsidR="00C2781A">
        <w:t xml:space="preserve"> no longer progressing</w:t>
      </w:r>
      <w:r w:rsidR="00EA26D2">
        <w:t>/reduced in scope</w:t>
      </w:r>
      <w:r w:rsidR="00C2781A">
        <w:t xml:space="preserve"> due to a change </w:t>
      </w:r>
      <w:r w:rsidR="00CC5258">
        <w:t>in rationale within the project life cycle resulting in a budget underspend.</w:t>
      </w:r>
      <w:r w:rsidR="00835EF4">
        <w:t xml:space="preserve">  An additional contingency sum of £110,000 would be reallocated to the project from </w:t>
      </w:r>
      <w:r w:rsidR="007B70D5">
        <w:t xml:space="preserve">unspent grant monies in </w:t>
      </w:r>
      <w:r w:rsidR="00972FA8">
        <w:t>the Road Safety Programme budget.</w:t>
      </w:r>
    </w:p>
    <w:p w14:paraId="280F4B00" w14:textId="77777777" w:rsidR="001D6DDD" w:rsidRDefault="001D6DDD" w:rsidP="00CF212B">
      <w:pPr>
        <w:jc w:val="both"/>
      </w:pPr>
    </w:p>
    <w:p w14:paraId="6DBCF8C4" w14:textId="77777777" w:rsidR="008613E6" w:rsidRPr="008613E6" w:rsidRDefault="00D31100">
      <w:pPr>
        <w:rPr>
          <w:b/>
          <w:bCs/>
        </w:rPr>
      </w:pPr>
      <w:r w:rsidRPr="008613E6">
        <w:rPr>
          <w:b/>
          <w:bCs/>
        </w:rPr>
        <w:t>Consultation</w:t>
      </w:r>
    </w:p>
    <w:p w14:paraId="05A07922" w14:textId="77777777" w:rsidR="00E5514B" w:rsidRDefault="00E5514B">
      <w:pPr>
        <w:rPr>
          <w:b/>
        </w:rPr>
      </w:pPr>
    </w:p>
    <w:p w14:paraId="7853BFA0" w14:textId="77777777" w:rsidR="00CF212B" w:rsidRDefault="00D31100" w:rsidP="003137C7">
      <w:pPr>
        <w:jc w:val="both"/>
      </w:pPr>
      <w:r>
        <w:t>P</w:t>
      </w:r>
      <w:r w:rsidR="00920EC2">
        <w:t>ublic consultation</w:t>
      </w:r>
      <w:r w:rsidR="00AD734E">
        <w:t xml:space="preserve"> </w:t>
      </w:r>
      <w:r w:rsidR="00920EC2">
        <w:t xml:space="preserve">was undertaken </w:t>
      </w:r>
      <w:r w:rsidR="00050298">
        <w:t>between July</w:t>
      </w:r>
      <w:r>
        <w:t xml:space="preserve"> </w:t>
      </w:r>
      <w:r w:rsidR="00807618">
        <w:t>and August</w:t>
      </w:r>
      <w:r w:rsidR="00920EC2">
        <w:t xml:space="preserve"> 2021 where letters </w:t>
      </w:r>
      <w:r w:rsidR="009649C4">
        <w:t xml:space="preserve">and plans </w:t>
      </w:r>
      <w:r w:rsidR="00920EC2">
        <w:t xml:space="preserve">were </w:t>
      </w:r>
      <w:r w:rsidR="00C86AC8">
        <w:t>sent</w:t>
      </w:r>
      <w:r w:rsidR="00920EC2">
        <w:t xml:space="preserve"> to over </w:t>
      </w:r>
      <w:r w:rsidR="009649C4">
        <w:t>9</w:t>
      </w:r>
      <w:r w:rsidR="00920EC2">
        <w:t xml:space="preserve">00 properties, </w:t>
      </w:r>
      <w:r>
        <w:t>together with the formal advertising process</w:t>
      </w:r>
      <w:r w:rsidR="00920EC2">
        <w:t>.</w:t>
      </w:r>
    </w:p>
    <w:p w14:paraId="3FEB58C2" w14:textId="77777777" w:rsidR="00050298" w:rsidRDefault="00050298" w:rsidP="003137C7">
      <w:pPr>
        <w:jc w:val="both"/>
      </w:pPr>
    </w:p>
    <w:p w14:paraId="42B8D93A" w14:textId="77777777" w:rsidR="008D1129" w:rsidRDefault="00D31100">
      <w:pPr>
        <w:jc w:val="both"/>
      </w:pPr>
      <w:r>
        <w:t>T</w:t>
      </w:r>
      <w:r w:rsidR="00792734">
        <w:t>his consultation r</w:t>
      </w:r>
      <w:r w:rsidR="00195EF1">
        <w:t>esulted in</w:t>
      </w:r>
      <w:r w:rsidR="00792734">
        <w:t xml:space="preserve"> various concerns</w:t>
      </w:r>
      <w:r w:rsidR="00195EF1">
        <w:t xml:space="preserve"> being raised</w:t>
      </w:r>
      <w:r w:rsidR="00792734">
        <w:t xml:space="preserve">, mainly focused on the </w:t>
      </w:r>
      <w:r w:rsidR="002A1C2A">
        <w:t>R</w:t>
      </w:r>
      <w:r w:rsidR="009649C4">
        <w:t xml:space="preserve">ed </w:t>
      </w:r>
      <w:r w:rsidR="002A1C2A">
        <w:t>R</w:t>
      </w:r>
      <w:r w:rsidR="009649C4">
        <w:t>oute</w:t>
      </w:r>
      <w:r w:rsidR="00792734">
        <w:t xml:space="preserve"> and the impacts </w:t>
      </w:r>
      <w:r w:rsidR="00195EF1">
        <w:t xml:space="preserve">that </w:t>
      </w:r>
      <w:r w:rsidR="00792734">
        <w:t>th</w:t>
      </w:r>
      <w:r w:rsidR="003D183C">
        <w:t xml:space="preserve">is </w:t>
      </w:r>
      <w:r w:rsidR="00792734">
        <w:t>might</w:t>
      </w:r>
      <w:r w:rsidR="000A1F9C">
        <w:t xml:space="preserve"> have</w:t>
      </w:r>
      <w:r w:rsidR="00792734">
        <w:t xml:space="preserve"> </w:t>
      </w:r>
      <w:r w:rsidR="009649C4">
        <w:t xml:space="preserve">on parking dispersal into </w:t>
      </w:r>
      <w:r w:rsidR="003D183C">
        <w:t xml:space="preserve">neighbouring </w:t>
      </w:r>
      <w:r w:rsidR="009649C4">
        <w:t xml:space="preserve">residential streets and loss of </w:t>
      </w:r>
      <w:r w:rsidR="007E3EE7">
        <w:t xml:space="preserve">coastal local </w:t>
      </w:r>
      <w:r w:rsidR="009649C4">
        <w:t>amenity</w:t>
      </w:r>
      <w:r w:rsidR="00792734">
        <w:t xml:space="preserve">. </w:t>
      </w:r>
      <w:r w:rsidR="009649C4">
        <w:t xml:space="preserve"> </w:t>
      </w:r>
      <w:r w:rsidR="0007331F">
        <w:t>A total of</w:t>
      </w:r>
      <w:r w:rsidR="00106D73">
        <w:t xml:space="preserve"> </w:t>
      </w:r>
      <w:r w:rsidR="004F6FC0">
        <w:t>7</w:t>
      </w:r>
      <w:r w:rsidR="007F798B">
        <w:t>3</w:t>
      </w:r>
      <w:r w:rsidR="00106D73">
        <w:t xml:space="preserve"> </w:t>
      </w:r>
      <w:r w:rsidR="004F6FC0">
        <w:t>letters and emails</w:t>
      </w:r>
      <w:r w:rsidR="00106D73">
        <w:t xml:space="preserve"> were received containing 1</w:t>
      </w:r>
      <w:r w:rsidR="007F798B">
        <w:t>12</w:t>
      </w:r>
      <w:r w:rsidR="004C2E7F">
        <w:t xml:space="preserve"> </w:t>
      </w:r>
      <w:r w:rsidR="00792734">
        <w:t>objections</w:t>
      </w:r>
      <w:r w:rsidR="004C2E7F">
        <w:t xml:space="preserve"> and adverse comments, with </w:t>
      </w:r>
      <w:r w:rsidR="00106D73">
        <w:t>4</w:t>
      </w:r>
      <w:r w:rsidR="00A14D85">
        <w:t>6</w:t>
      </w:r>
      <w:r w:rsidR="00106D73">
        <w:t xml:space="preserve"> of these </w:t>
      </w:r>
      <w:r w:rsidR="004C2E7F">
        <w:t xml:space="preserve">relating to the </w:t>
      </w:r>
      <w:r w:rsidR="002A1C2A">
        <w:t>R</w:t>
      </w:r>
      <w:r w:rsidR="004C2E7F">
        <w:t xml:space="preserve">ed </w:t>
      </w:r>
      <w:r w:rsidR="002A1C2A">
        <w:t>R</w:t>
      </w:r>
      <w:r w:rsidR="004C2E7F">
        <w:t>oute</w:t>
      </w:r>
      <w:r w:rsidR="004F6FC0">
        <w:t xml:space="preserve"> and </w:t>
      </w:r>
      <w:r w:rsidR="0070034A">
        <w:t>potential consequential wider impact</w:t>
      </w:r>
      <w:r w:rsidR="004C2E7F">
        <w:t>.</w:t>
      </w:r>
      <w:r w:rsidR="0007331F">
        <w:t xml:space="preserve"> </w:t>
      </w:r>
      <w:r w:rsidR="00CA1BC6">
        <w:t xml:space="preserve">The </w:t>
      </w:r>
      <w:r w:rsidR="004C2E7F">
        <w:t xml:space="preserve">remaining responses </w:t>
      </w:r>
      <w:r w:rsidR="009E1C0B" w:rsidRPr="00FD55F8">
        <w:t xml:space="preserve">were </w:t>
      </w:r>
      <w:r w:rsidR="009E1C0B" w:rsidRPr="00A16A74">
        <w:t>in respect of the</w:t>
      </w:r>
      <w:r w:rsidR="004C2E7F" w:rsidRPr="00A16A74">
        <w:t xml:space="preserve"> other aspects of the </w:t>
      </w:r>
      <w:r w:rsidR="009E1C0B" w:rsidRPr="00A16A74">
        <w:t>project</w:t>
      </w:r>
      <w:r w:rsidR="004C2E7F" w:rsidRPr="00A16A74">
        <w:t>.</w:t>
      </w:r>
    </w:p>
    <w:p w14:paraId="48725C3D" w14:textId="77777777" w:rsidR="0007331F" w:rsidRDefault="0007331F" w:rsidP="0007331F">
      <w:pPr>
        <w:jc w:val="both"/>
      </w:pPr>
    </w:p>
    <w:p w14:paraId="664965A7" w14:textId="77777777" w:rsidR="004C2E7F" w:rsidRDefault="00D31100" w:rsidP="0007331F">
      <w:pPr>
        <w:jc w:val="both"/>
      </w:pPr>
      <w:r>
        <w:t>In view of the local response</w:t>
      </w:r>
      <w:r w:rsidR="00153F87">
        <w:t>,</w:t>
      </w:r>
      <w:r>
        <w:t xml:space="preserve"> and having reviewed these concerns, officers are further investigating the proposed strategy for parking </w:t>
      </w:r>
      <w:r w:rsidR="002A1C2A">
        <w:t>restrictions</w:t>
      </w:r>
      <w:r>
        <w:t xml:space="preserve"> on Clifton Drive North and neighbouring residential streets.  A parking survey has been co</w:t>
      </w:r>
      <w:r w:rsidR="002B32A1">
        <w:t>mpleted</w:t>
      </w:r>
      <w:r w:rsidR="008C51BE">
        <w:t xml:space="preserve"> and will be reviewed to inform revised parking proposals that will be the subject of further public consultation. </w:t>
      </w:r>
      <w:r w:rsidR="002B32A1">
        <w:t xml:space="preserve"> </w:t>
      </w:r>
    </w:p>
    <w:p w14:paraId="28CD9B2D" w14:textId="77777777" w:rsidR="002A1C2A" w:rsidRDefault="002A1C2A" w:rsidP="0007331F">
      <w:pPr>
        <w:jc w:val="both"/>
      </w:pPr>
    </w:p>
    <w:p w14:paraId="72C6C936" w14:textId="77777777" w:rsidR="004C2E7F" w:rsidRDefault="00D31100" w:rsidP="0007331F">
      <w:pPr>
        <w:jc w:val="both"/>
        <w:rPr>
          <w:rStyle w:val="CommentReference"/>
        </w:rPr>
      </w:pPr>
      <w:r w:rsidRPr="00A16A74">
        <w:rPr>
          <w:rStyle w:val="CommentReference"/>
          <w:sz w:val="24"/>
          <w:szCs w:val="24"/>
        </w:rPr>
        <w:lastRenderedPageBreak/>
        <w:t xml:space="preserve">Responses to objections and adverse comments received are contained at Appendix </w:t>
      </w:r>
      <w:r w:rsidR="00153F87" w:rsidRPr="00A16A74">
        <w:rPr>
          <w:rStyle w:val="CommentReference"/>
          <w:sz w:val="24"/>
          <w:szCs w:val="24"/>
        </w:rPr>
        <w:t>'B'</w:t>
      </w:r>
      <w:r w:rsidR="007F798B" w:rsidRPr="00A16A74">
        <w:rPr>
          <w:rStyle w:val="CommentReference"/>
          <w:sz w:val="24"/>
          <w:szCs w:val="24"/>
        </w:rPr>
        <w:t xml:space="preserve"> and 'C'</w:t>
      </w:r>
      <w:r w:rsidRPr="00A16A74">
        <w:rPr>
          <w:rStyle w:val="CommentReference"/>
          <w:sz w:val="24"/>
          <w:szCs w:val="24"/>
        </w:rPr>
        <w:t xml:space="preserve"> of this report.</w:t>
      </w:r>
      <w:r w:rsidR="009E1C0B" w:rsidRPr="00A16A74">
        <w:rPr>
          <w:rStyle w:val="CommentReference"/>
          <w:sz w:val="24"/>
          <w:szCs w:val="24"/>
        </w:rPr>
        <w:t xml:space="preserve"> It is suggested that the objections raised do not undermine the benefits of proceeding with the proposed changes set out in this report.</w:t>
      </w:r>
    </w:p>
    <w:p w14:paraId="4F2221D7" w14:textId="77777777" w:rsidR="001B6588" w:rsidRDefault="001B6588" w:rsidP="0007331F">
      <w:pPr>
        <w:jc w:val="both"/>
      </w:pPr>
    </w:p>
    <w:p w14:paraId="6B790D72" w14:textId="77777777" w:rsidR="00424071" w:rsidRPr="003137C7" w:rsidRDefault="00D31100">
      <w:pPr>
        <w:jc w:val="both"/>
        <w:rPr>
          <w:b/>
          <w:bCs/>
        </w:rPr>
      </w:pPr>
      <w:r w:rsidRPr="003137C7">
        <w:rPr>
          <w:b/>
          <w:bCs/>
        </w:rPr>
        <w:t xml:space="preserve">Revised Proposal </w:t>
      </w:r>
    </w:p>
    <w:p w14:paraId="1E05AE2D" w14:textId="77777777" w:rsidR="00424071" w:rsidRDefault="00424071" w:rsidP="003137C7">
      <w:pPr>
        <w:jc w:val="both"/>
      </w:pPr>
    </w:p>
    <w:p w14:paraId="5AF7AD38" w14:textId="71E5151B" w:rsidR="00581C96" w:rsidRDefault="00D31100" w:rsidP="00F23401">
      <w:pPr>
        <w:jc w:val="both"/>
      </w:pPr>
      <w:r>
        <w:t xml:space="preserve">With officers no </w:t>
      </w:r>
      <w:r w:rsidRPr="00FD55F8">
        <w:t xml:space="preserve">longer recommending a </w:t>
      </w:r>
      <w:r w:rsidR="002B32A1" w:rsidRPr="00FD55F8">
        <w:t xml:space="preserve">specific </w:t>
      </w:r>
      <w:r w:rsidRPr="00A16A74">
        <w:t xml:space="preserve">parking control strategy at this time, approval is sought only for the </w:t>
      </w:r>
      <w:r w:rsidR="009E1C0B" w:rsidRPr="00A16A74">
        <w:t>shared</w:t>
      </w:r>
      <w:r w:rsidR="009E1C0B" w:rsidRPr="00FD55F8">
        <w:t xml:space="preserve"> and </w:t>
      </w:r>
      <w:r w:rsidRPr="00FD55F8">
        <w:t>segregated</w:t>
      </w:r>
      <w:r>
        <w:t xml:space="preserve"> cycle and pedestrian facilities, relocation of bus stop clearways, removal of pelican crossing and reduction in speed limit.</w:t>
      </w:r>
      <w:r w:rsidR="002A1C2A">
        <w:t xml:space="preserve"> As the grant funding is time </w:t>
      </w:r>
      <w:r w:rsidR="00BA217A">
        <w:t>sensitive</w:t>
      </w:r>
      <w:r w:rsidR="002A1C2A">
        <w:t xml:space="preserve"> it is </w:t>
      </w:r>
      <w:r w:rsidR="00BA217A">
        <w:t>considered important</w:t>
      </w:r>
      <w:r w:rsidR="002A1C2A">
        <w:t xml:space="preserve"> that the proposals contained within this report</w:t>
      </w:r>
      <w:r w:rsidR="007B70D5">
        <w:t xml:space="preserve"> </w:t>
      </w:r>
      <w:r w:rsidR="002A1C2A">
        <w:t>are progressed</w:t>
      </w:r>
      <w:r w:rsidR="00AB227A">
        <w:t>,</w:t>
      </w:r>
      <w:r w:rsidR="002A1C2A">
        <w:t xml:space="preserve"> </w:t>
      </w:r>
      <w:r w:rsidR="00BA217A">
        <w:t xml:space="preserve">but also further work is undertaken </w:t>
      </w:r>
      <w:r w:rsidR="002A1C2A">
        <w:t xml:space="preserve">with developing </w:t>
      </w:r>
      <w:r>
        <w:t>revised parking proposals</w:t>
      </w:r>
      <w:r w:rsidR="002A1C2A">
        <w:t xml:space="preserve">. </w:t>
      </w:r>
    </w:p>
    <w:p w14:paraId="6ABD1203" w14:textId="77777777" w:rsidR="00333E39" w:rsidRDefault="00333E39">
      <w:pPr>
        <w:rPr>
          <w:b/>
        </w:rPr>
      </w:pPr>
    </w:p>
    <w:p w14:paraId="7268E0AB" w14:textId="77777777" w:rsidR="00E5514B" w:rsidRDefault="00D31100">
      <w:r>
        <w:rPr>
          <w:b/>
        </w:rPr>
        <w:t>Implications</w:t>
      </w:r>
      <w:r>
        <w:t xml:space="preserve">: </w:t>
      </w:r>
    </w:p>
    <w:p w14:paraId="3C7FE952" w14:textId="77777777" w:rsidR="00DF043B" w:rsidRDefault="00DF043B"/>
    <w:p w14:paraId="1226C988" w14:textId="77777777" w:rsidR="00E5514B" w:rsidRDefault="00D31100">
      <w:r>
        <w:t>This item has the following implications, as indicated:</w:t>
      </w:r>
    </w:p>
    <w:p w14:paraId="750E189B" w14:textId="77777777" w:rsidR="00E5514B" w:rsidRDefault="00E5514B"/>
    <w:p w14:paraId="38D2E6F9" w14:textId="77777777" w:rsidR="00FC04A2" w:rsidRPr="008528F3" w:rsidRDefault="00D31100" w:rsidP="00FC04A2">
      <w:pPr>
        <w:rPr>
          <w:b/>
        </w:rPr>
      </w:pPr>
      <w:r w:rsidRPr="008528F3">
        <w:rPr>
          <w:b/>
        </w:rPr>
        <w:t>Risk management</w:t>
      </w:r>
    </w:p>
    <w:p w14:paraId="0DF3B142" w14:textId="77777777" w:rsidR="00FC04A2" w:rsidRPr="008528F3" w:rsidRDefault="00FC04A2" w:rsidP="00FC04A2"/>
    <w:p w14:paraId="58E3D970" w14:textId="77777777" w:rsidR="000666AA" w:rsidRDefault="00D31100" w:rsidP="000666AA">
      <w:pPr>
        <w:jc w:val="both"/>
      </w:pPr>
      <w:r w:rsidRPr="008528F3">
        <w:t xml:space="preserve">Should the </w:t>
      </w:r>
      <w:r w:rsidR="00F23401">
        <w:t>segregated cycle and pedestrian facilities</w:t>
      </w:r>
      <w:r w:rsidRPr="008528F3">
        <w:t xml:space="preserve"> identified in this report not be implemented, cyclists </w:t>
      </w:r>
      <w:r w:rsidR="0042304B" w:rsidRPr="008528F3">
        <w:t xml:space="preserve">traveling between </w:t>
      </w:r>
      <w:r w:rsidR="00F23401">
        <w:t xml:space="preserve">Highbury </w:t>
      </w:r>
      <w:r w:rsidR="00153F87">
        <w:t>R</w:t>
      </w:r>
      <w:r w:rsidR="00F23401">
        <w:t>oad West and Squires Gate in St Annes</w:t>
      </w:r>
      <w:r w:rsidRPr="008528F3">
        <w:t xml:space="preserve"> </w:t>
      </w:r>
      <w:r w:rsidR="00F23401">
        <w:t xml:space="preserve">on National Cycle Route 62 </w:t>
      </w:r>
      <w:r w:rsidRPr="008528F3">
        <w:t xml:space="preserve">will be required to </w:t>
      </w:r>
      <w:r w:rsidR="0042304B" w:rsidRPr="008528F3">
        <w:t xml:space="preserve">negotiate a </w:t>
      </w:r>
      <w:r w:rsidR="00F23401">
        <w:t xml:space="preserve">route section </w:t>
      </w:r>
      <w:r w:rsidR="00CE531A">
        <w:t>assessed by Sustrans</w:t>
      </w:r>
      <w:r w:rsidR="00F23401">
        <w:t xml:space="preserve"> as </w:t>
      </w:r>
      <w:r w:rsidR="00CE531A">
        <w:t>having</w:t>
      </w:r>
      <w:r w:rsidR="00CE531A" w:rsidRPr="00CE531A">
        <w:t xml:space="preserve"> traffic speed and flow in excess of current best practice guidelines with an associated road safety concern for users.</w:t>
      </w:r>
    </w:p>
    <w:p w14:paraId="38197AD3" w14:textId="77777777" w:rsidR="00BE2646" w:rsidRDefault="00BE2646" w:rsidP="000666AA">
      <w:pPr>
        <w:jc w:val="both"/>
      </w:pPr>
    </w:p>
    <w:p w14:paraId="4489C206" w14:textId="77777777" w:rsidR="00BE2646" w:rsidRPr="008528F3" w:rsidRDefault="00D31100" w:rsidP="000666AA">
      <w:pPr>
        <w:jc w:val="both"/>
      </w:pPr>
      <w:r>
        <w:t xml:space="preserve">A delay in approval of the </w:t>
      </w:r>
      <w:r w:rsidR="00D635B0">
        <w:t>revised proposal</w:t>
      </w:r>
      <w:r w:rsidR="003658D2">
        <w:t xml:space="preserve"> risks delaying commencement of </w:t>
      </w:r>
      <w:r w:rsidR="00D635B0">
        <w:t xml:space="preserve">the construction phase </w:t>
      </w:r>
      <w:r w:rsidR="003658D2">
        <w:t>and extending the works period b</w:t>
      </w:r>
      <w:r w:rsidR="00D635B0">
        <w:t>eyond t</w:t>
      </w:r>
      <w:r w:rsidR="003658D2">
        <w:t>he completion date given in the</w:t>
      </w:r>
      <w:r w:rsidR="00D635B0">
        <w:t xml:space="preserve"> </w:t>
      </w:r>
      <w:r w:rsidR="003658D2">
        <w:t>funding agreement</w:t>
      </w:r>
      <w:r w:rsidR="00D635B0">
        <w:t xml:space="preserve">.  </w:t>
      </w:r>
      <w:r w:rsidR="00D635B0" w:rsidRPr="00A16A74">
        <w:t>Signage and marking works associated with a</w:t>
      </w:r>
      <w:r w:rsidR="00317082" w:rsidRPr="00A16A74">
        <w:t>ny</w:t>
      </w:r>
      <w:r w:rsidR="00D635B0" w:rsidRPr="00A16A74">
        <w:t xml:space="preserve"> Traffic R</w:t>
      </w:r>
      <w:r w:rsidR="009A2A18" w:rsidRPr="00A16A74">
        <w:t>egulation</w:t>
      </w:r>
      <w:r w:rsidR="00D635B0" w:rsidRPr="00A16A74">
        <w:t xml:space="preserve"> Order </w:t>
      </w:r>
      <w:r w:rsidR="00317082" w:rsidRPr="00A16A74">
        <w:t>relating to any revised parking proposals would be the subject of a subsequent decision but c</w:t>
      </w:r>
      <w:r w:rsidR="00D635B0" w:rsidRPr="00A16A74">
        <w:t>ould be undertaken towards the end of the construction phase</w:t>
      </w:r>
      <w:r w:rsidR="009E7572" w:rsidRPr="00A16A74">
        <w:t xml:space="preserve">.  This </w:t>
      </w:r>
      <w:r w:rsidR="00D635B0" w:rsidRPr="00A16A74">
        <w:t>enabl</w:t>
      </w:r>
      <w:r w:rsidR="009E7572" w:rsidRPr="00A16A74">
        <w:t>es the</w:t>
      </w:r>
      <w:r w:rsidR="00D635B0" w:rsidRPr="00A16A74">
        <w:t xml:space="preserve"> second consultation on the</w:t>
      </w:r>
      <w:r w:rsidR="00317082" w:rsidRPr="00A16A74">
        <w:t xml:space="preserve"> parking </w:t>
      </w:r>
      <w:r w:rsidR="00D635B0" w:rsidRPr="00A16A74">
        <w:t>element</w:t>
      </w:r>
      <w:r w:rsidR="009E7572" w:rsidRPr="00A16A74">
        <w:t>s</w:t>
      </w:r>
      <w:r w:rsidR="00D635B0" w:rsidRPr="00A16A74">
        <w:t xml:space="preserve"> to run </w:t>
      </w:r>
      <w:r w:rsidR="00317082" w:rsidRPr="00A16A74">
        <w:t>at the same time a</w:t>
      </w:r>
      <w:r w:rsidR="00317082" w:rsidRPr="00FD55F8">
        <w:t>s</w:t>
      </w:r>
      <w:r w:rsidR="00D635B0" w:rsidRPr="00FD55F8">
        <w:t xml:space="preserve"> the </w:t>
      </w:r>
      <w:r w:rsidR="003658D2" w:rsidRPr="00A16A74">
        <w:t xml:space="preserve">main </w:t>
      </w:r>
      <w:r w:rsidR="00D635B0" w:rsidRPr="00A16A74">
        <w:t>site works</w:t>
      </w:r>
      <w:r w:rsidR="003658D2" w:rsidRPr="00A16A74">
        <w:t>,</w:t>
      </w:r>
      <w:r w:rsidR="003658D2">
        <w:t xml:space="preserve"> wit</w:t>
      </w:r>
      <w:r w:rsidR="00874BB5">
        <w:t>h a significantly lower</w:t>
      </w:r>
      <w:r w:rsidR="003658D2">
        <w:t xml:space="preserve"> risk to the </w:t>
      </w:r>
      <w:r w:rsidR="009E7572">
        <w:t xml:space="preserve">project </w:t>
      </w:r>
      <w:r w:rsidR="003658D2">
        <w:t xml:space="preserve">programme </w:t>
      </w:r>
      <w:r w:rsidR="009E7572">
        <w:t>compared to</w:t>
      </w:r>
      <w:r w:rsidR="003658D2">
        <w:t xml:space="preserve"> delaying the entire pro</w:t>
      </w:r>
      <w:r w:rsidR="009E7572">
        <w:t>ject</w:t>
      </w:r>
      <w:r w:rsidR="003658D2">
        <w:t xml:space="preserve"> until this second consultation process is complete.</w:t>
      </w:r>
    </w:p>
    <w:p w14:paraId="73E5440E" w14:textId="77777777" w:rsidR="000666AA" w:rsidRPr="000666AA" w:rsidRDefault="000666AA" w:rsidP="000666AA">
      <w:pPr>
        <w:rPr>
          <w:b/>
          <w:highlight w:val="yellow"/>
        </w:rPr>
      </w:pPr>
    </w:p>
    <w:p w14:paraId="3D70D229" w14:textId="77777777" w:rsidR="000666AA" w:rsidRPr="0052355C" w:rsidRDefault="00D31100" w:rsidP="000666AA">
      <w:pPr>
        <w:rPr>
          <w:b/>
        </w:rPr>
      </w:pPr>
      <w:r w:rsidRPr="0052355C">
        <w:rPr>
          <w:b/>
        </w:rPr>
        <w:t>Financial</w:t>
      </w:r>
    </w:p>
    <w:p w14:paraId="2C3B3926" w14:textId="77777777" w:rsidR="008528F3" w:rsidRPr="001B0492" w:rsidRDefault="008528F3" w:rsidP="000666AA">
      <w:pPr>
        <w:rPr>
          <w:b/>
        </w:rPr>
      </w:pPr>
    </w:p>
    <w:p w14:paraId="770C40DE" w14:textId="7D95FB95" w:rsidR="008C1435" w:rsidRDefault="00D31100" w:rsidP="000666AA">
      <w:pPr>
        <w:jc w:val="both"/>
      </w:pPr>
      <w:r w:rsidRPr="001B0492">
        <w:t>The estimated cost of the proposals detailed in this report is £</w:t>
      </w:r>
      <w:r w:rsidR="00A84FD8" w:rsidRPr="001B0492">
        <w:t>1,1</w:t>
      </w:r>
      <w:r w:rsidR="00972FA8">
        <w:t>07</w:t>
      </w:r>
      <w:r w:rsidR="00A84FD8" w:rsidRPr="001B0492">
        <w:t>,000</w:t>
      </w:r>
      <w:r w:rsidRPr="001B0492">
        <w:t>. This w</w:t>
      </w:r>
      <w:r w:rsidR="0052355C" w:rsidRPr="001B0492">
        <w:t>ould</w:t>
      </w:r>
      <w:r w:rsidRPr="001B0492">
        <w:t xml:space="preserve"> be </w:t>
      </w:r>
      <w:r w:rsidR="00CE531A" w:rsidRPr="001B0492">
        <w:t>partly</w:t>
      </w:r>
      <w:r w:rsidR="0052355C" w:rsidRPr="001B0492">
        <w:t xml:space="preserve"> </w:t>
      </w:r>
      <w:r w:rsidRPr="001B0492">
        <w:t>funded</w:t>
      </w:r>
      <w:r w:rsidR="00CE531A" w:rsidRPr="001B0492">
        <w:t xml:space="preserve"> to the sum of £</w:t>
      </w:r>
      <w:r w:rsidR="00974891" w:rsidRPr="001B0492">
        <w:t>615,000</w:t>
      </w:r>
      <w:r w:rsidRPr="001B0492">
        <w:t xml:space="preserve"> as part of the </w:t>
      </w:r>
      <w:r w:rsidR="00C96D45" w:rsidRPr="001B0492">
        <w:t xml:space="preserve">Active Travel Fund (Tranche </w:t>
      </w:r>
      <w:r w:rsidR="00CE531A" w:rsidRPr="001B0492">
        <w:t>3</w:t>
      </w:r>
      <w:r w:rsidR="00C96D45" w:rsidRPr="001B0492">
        <w:t>)</w:t>
      </w:r>
      <w:r w:rsidR="00EF3BA0">
        <w:t xml:space="preserve">, </w:t>
      </w:r>
      <w:r w:rsidR="00CE531A" w:rsidRPr="001B0492">
        <w:t>£</w:t>
      </w:r>
      <w:r w:rsidR="00EF3BA0">
        <w:t>150</w:t>
      </w:r>
      <w:r w:rsidR="00462877" w:rsidRPr="001B0492">
        <w:t>,000</w:t>
      </w:r>
      <w:r w:rsidR="00CE531A" w:rsidRPr="001B0492">
        <w:t xml:space="preserve"> from </w:t>
      </w:r>
      <w:r>
        <w:t xml:space="preserve">the county </w:t>
      </w:r>
      <w:r w:rsidR="006B0D15">
        <w:t xml:space="preserve">council's </w:t>
      </w:r>
      <w:r w:rsidR="006B0D15" w:rsidRPr="001B0492">
        <w:t>Local</w:t>
      </w:r>
      <w:r w:rsidR="00A84FD8" w:rsidRPr="001B0492">
        <w:t xml:space="preserve"> and Cycle Safety </w:t>
      </w:r>
      <w:r w:rsidR="00CE531A" w:rsidRPr="001B0492">
        <w:t>fund</w:t>
      </w:r>
      <w:r w:rsidR="00A84FD8" w:rsidRPr="001B0492">
        <w:t>s</w:t>
      </w:r>
      <w:r w:rsidR="00EF3BA0">
        <w:t xml:space="preserve"> and the balance of £342,000 from reallocation of </w:t>
      </w:r>
      <w:r w:rsidR="00FD55F8">
        <w:t xml:space="preserve">unspent grant </w:t>
      </w:r>
      <w:r w:rsidR="00A16A74">
        <w:t>monies</w:t>
      </w:r>
      <w:r w:rsidR="00EF3BA0">
        <w:t xml:space="preserve"> from the county council</w:t>
      </w:r>
      <w:r w:rsidR="00FD55F8">
        <w:t>'</w:t>
      </w:r>
      <w:r w:rsidR="00EF3BA0">
        <w:t xml:space="preserve">s Cycle and Road Safety Programmes, </w:t>
      </w:r>
      <w:r w:rsidR="007718A9">
        <w:t>subject to approval of the recommendations of this report</w:t>
      </w:r>
      <w:r w:rsidR="00066563">
        <w:t xml:space="preserve">, with £281,000 available from the pre 2019/20 budgets and £61,000 from the 2019/20 and 2020/21 budgets </w:t>
      </w:r>
      <w:r>
        <w:t xml:space="preserve">An additional contingency sum of £110,000 would be reallocated to the project from </w:t>
      </w:r>
      <w:r w:rsidR="00FD55F8">
        <w:t xml:space="preserve">unspent grant monies in </w:t>
      </w:r>
      <w:r>
        <w:t>the Road Safety Programme pre 2019/20 budgets.</w:t>
      </w:r>
    </w:p>
    <w:p w14:paraId="2C216B3A" w14:textId="77777777" w:rsidR="008C1435" w:rsidRDefault="008C1435" w:rsidP="000666AA">
      <w:pPr>
        <w:jc w:val="both"/>
      </w:pPr>
    </w:p>
    <w:p w14:paraId="191B5D2D" w14:textId="77777777" w:rsidR="000666AA" w:rsidRDefault="00D31100" w:rsidP="000666AA">
      <w:pPr>
        <w:jc w:val="both"/>
      </w:pPr>
      <w:r w:rsidRPr="001B0492">
        <w:t xml:space="preserve">This grant funding </w:t>
      </w:r>
      <w:r w:rsidR="00EA26D2">
        <w:t xml:space="preserve">of £615,000 </w:t>
      </w:r>
      <w:r w:rsidRPr="001B0492">
        <w:t xml:space="preserve">has been secured </w:t>
      </w:r>
      <w:r w:rsidR="0059592A">
        <w:t xml:space="preserve">by Sustrans </w:t>
      </w:r>
      <w:r w:rsidRPr="001B0492">
        <w:t xml:space="preserve">from </w:t>
      </w:r>
      <w:r w:rsidR="001C025D">
        <w:t xml:space="preserve">the </w:t>
      </w:r>
      <w:r w:rsidR="008C51BE">
        <w:t>D</w:t>
      </w:r>
      <w:r w:rsidR="001C025D">
        <w:t xml:space="preserve">epartment </w:t>
      </w:r>
      <w:r w:rsidR="008C51BE">
        <w:t>f</w:t>
      </w:r>
      <w:r w:rsidR="001C025D">
        <w:t xml:space="preserve">or </w:t>
      </w:r>
      <w:r w:rsidR="008C51BE">
        <w:t>T</w:t>
      </w:r>
      <w:r w:rsidR="007718A9">
        <w:t>r</w:t>
      </w:r>
      <w:r w:rsidR="001C025D">
        <w:t>ansport</w:t>
      </w:r>
      <w:r w:rsidRPr="001B0492">
        <w:t xml:space="preserve">, with the understanding that </w:t>
      </w:r>
      <w:r w:rsidR="001C025D">
        <w:t>the county council</w:t>
      </w:r>
      <w:r w:rsidRPr="001B0492">
        <w:t xml:space="preserve"> will deliver the scheme as described</w:t>
      </w:r>
      <w:r w:rsidR="00974891" w:rsidRPr="001B0492">
        <w:t xml:space="preserve"> in Schedule 2 of the contract and with a completion date of 30 June 2022.  </w:t>
      </w:r>
      <w:r w:rsidR="0052355C" w:rsidRPr="001B0492">
        <w:lastRenderedPageBreak/>
        <w:t>I</w:t>
      </w:r>
      <w:r w:rsidR="00034405" w:rsidRPr="001B0492">
        <w:t>f w</w:t>
      </w:r>
      <w:r w:rsidR="0052355C" w:rsidRPr="001B0492">
        <w:t>orks</w:t>
      </w:r>
      <w:r w:rsidR="0052355C">
        <w:t xml:space="preserve"> are not delivered in accordance with </w:t>
      </w:r>
      <w:r w:rsidR="00974891">
        <w:t xml:space="preserve">the </w:t>
      </w:r>
      <w:r w:rsidR="00426EAB">
        <w:t>funding agreement</w:t>
      </w:r>
      <w:r w:rsidR="00034405">
        <w:t>,</w:t>
      </w:r>
      <w:r w:rsidR="0052355C">
        <w:t xml:space="preserve"> </w:t>
      </w:r>
      <w:r w:rsidR="00426EAB">
        <w:t>Sustrans</w:t>
      </w:r>
      <w:r>
        <w:t xml:space="preserve"> reserve the right to </w:t>
      </w:r>
      <w:r w:rsidR="0052355C">
        <w:t xml:space="preserve">recall </w:t>
      </w:r>
      <w:r w:rsidR="002A1C2A">
        <w:t xml:space="preserve">the </w:t>
      </w:r>
      <w:r w:rsidR="0052355C">
        <w:t>funding.</w:t>
      </w:r>
    </w:p>
    <w:p w14:paraId="49D2374D" w14:textId="77777777" w:rsidR="0059592A" w:rsidRDefault="0059592A" w:rsidP="000666AA">
      <w:pPr>
        <w:jc w:val="both"/>
      </w:pPr>
    </w:p>
    <w:p w14:paraId="20A06868" w14:textId="77777777" w:rsidR="0059592A" w:rsidRDefault="00D31100" w:rsidP="0059592A">
      <w:pPr>
        <w:jc w:val="both"/>
      </w:pPr>
      <w:r>
        <w:t>In the event that the county council does not enter into a grant funding agreement with Sustrans</w:t>
      </w:r>
      <w:r w:rsidR="00807618">
        <w:t>,</w:t>
      </w:r>
      <w:r>
        <w:t xml:space="preserve"> a contract for the works will not be entered into and no works would be undertaken on site.</w:t>
      </w:r>
    </w:p>
    <w:p w14:paraId="44D212AE" w14:textId="77777777" w:rsidR="000666AA" w:rsidRPr="000666AA" w:rsidRDefault="000666AA" w:rsidP="000666AA">
      <w:pPr>
        <w:rPr>
          <w:highlight w:val="yellow"/>
        </w:rPr>
      </w:pPr>
    </w:p>
    <w:p w14:paraId="4A238031" w14:textId="77777777" w:rsidR="000666AA" w:rsidRDefault="00D31100" w:rsidP="000666AA">
      <w:pPr>
        <w:rPr>
          <w:b/>
        </w:rPr>
      </w:pPr>
      <w:r w:rsidRPr="00CC3256">
        <w:rPr>
          <w:b/>
        </w:rPr>
        <w:t>Legal</w:t>
      </w:r>
    </w:p>
    <w:p w14:paraId="4EF9AF9E" w14:textId="77777777" w:rsidR="006E7353" w:rsidRDefault="006E7353" w:rsidP="000666AA">
      <w:pPr>
        <w:rPr>
          <w:b/>
        </w:rPr>
      </w:pPr>
    </w:p>
    <w:p w14:paraId="5BD315BE" w14:textId="238EA6D7" w:rsidR="006E7353" w:rsidRDefault="00D31100" w:rsidP="00D06BA7">
      <w:pPr>
        <w:jc w:val="both"/>
      </w:pPr>
      <w:r>
        <w:t xml:space="preserve">Under Section 65 Highways Act </w:t>
      </w:r>
      <w:r w:rsidR="00474AF6">
        <w:t>1980 the</w:t>
      </w:r>
      <w:r>
        <w:t xml:space="preserve"> highway authority can construct a cycle track for use by cycles only or </w:t>
      </w:r>
      <w:r w:rsidR="00317082">
        <w:t>a cycle</w:t>
      </w:r>
      <w:r w:rsidR="007B70D5">
        <w:t xml:space="preserve"> </w:t>
      </w:r>
      <w:r w:rsidR="00317082">
        <w:t xml:space="preserve">track with </w:t>
      </w:r>
      <w:r>
        <w:t>shared use with those on foot. Considerations re</w:t>
      </w:r>
      <w:r w:rsidR="00317082">
        <w:t>garding</w:t>
      </w:r>
      <w:r>
        <w:t xml:space="preserve"> width and safety are important</w:t>
      </w:r>
      <w:r w:rsidR="00963D78">
        <w:t>.</w:t>
      </w:r>
    </w:p>
    <w:p w14:paraId="4BF5EF97" w14:textId="77777777" w:rsidR="006E7353" w:rsidRDefault="00D31100" w:rsidP="00D06BA7">
      <w:pPr>
        <w:jc w:val="both"/>
      </w:pPr>
      <w:r>
        <w:t xml:space="preserve"> </w:t>
      </w:r>
    </w:p>
    <w:p w14:paraId="34F55E54" w14:textId="7D357A4E" w:rsidR="005C1B0B" w:rsidRDefault="00D31100" w:rsidP="00D06BA7">
      <w:pPr>
        <w:jc w:val="both"/>
      </w:pPr>
      <w:r>
        <w:t xml:space="preserve">Under Section 66 Highways Act 1980 the </w:t>
      </w:r>
      <w:r w:rsidR="00474AF6">
        <w:t>highway authority</w:t>
      </w:r>
      <w:r>
        <w:t xml:space="preserve"> has a duty to provide proper and sufficient footways for use on foot only by the made-up carriageways where it is considered necessary or desirable for the safety or accommodation of pedestrians. In this case it is considered that footways for pedestrians only are still desirable but the footway length will be altered to a new position. This power to alter footways is provided for in S6</w:t>
      </w:r>
      <w:r w:rsidR="00317082">
        <w:t>6</w:t>
      </w:r>
      <w:r>
        <w:t xml:space="preserve"> Highways Act 1980 and to construct the altered footway using former carriageway </w:t>
      </w:r>
      <w:r w:rsidR="00317082">
        <w:t xml:space="preserve">widths </w:t>
      </w:r>
      <w:r>
        <w:t xml:space="preserve">is acceptable so long </w:t>
      </w:r>
      <w:r w:rsidR="00D06BA7">
        <w:t xml:space="preserve">as </w:t>
      </w:r>
      <w:r>
        <w:t>widths and safety are satisfied. S75 Highways Act 1980 provides that the highway authority may vary widths of carriageway and footway.</w:t>
      </w:r>
    </w:p>
    <w:p w14:paraId="44309AA0" w14:textId="77777777" w:rsidR="006E7353" w:rsidRDefault="00D31100" w:rsidP="000666AA">
      <w:r>
        <w:t xml:space="preserve"> </w:t>
      </w:r>
    </w:p>
    <w:p w14:paraId="17A8CB5D" w14:textId="32A34366" w:rsidR="006E7353" w:rsidRPr="00CC3256" w:rsidRDefault="00D31100" w:rsidP="00D06BA7">
      <w:pPr>
        <w:jc w:val="both"/>
        <w:rPr>
          <w:b/>
        </w:rPr>
      </w:pPr>
      <w:r>
        <w:t>On the proposed short lengths of shared use cycle</w:t>
      </w:r>
      <w:r w:rsidR="005C1B0B">
        <w:t xml:space="preserve"> </w:t>
      </w:r>
      <w:r>
        <w:t>track it is considered that a footway for use on foot only is no longer desirable as the proposed shared use cycle</w:t>
      </w:r>
      <w:r w:rsidR="0099113F">
        <w:t xml:space="preserve"> </w:t>
      </w:r>
      <w:r>
        <w:t>track sections will include a right of way for pedestrians wide enough for cyclists and pedestrians to safely share</w:t>
      </w:r>
      <w:r w:rsidR="007B70D5">
        <w:t>.</w:t>
      </w:r>
    </w:p>
    <w:p w14:paraId="418E5D17" w14:textId="77777777" w:rsidR="00CC3256" w:rsidRDefault="00CC3256" w:rsidP="00D06BA7">
      <w:pPr>
        <w:pStyle w:val="Heading4"/>
        <w:shd w:val="clear" w:color="auto" w:fill="FFFFFF"/>
        <w:spacing w:after="120" w:line="288" w:lineRule="atLeast"/>
        <w:jc w:val="both"/>
      </w:pPr>
    </w:p>
    <w:p w14:paraId="0D961EF0" w14:textId="77777777" w:rsidR="00CC3256" w:rsidRPr="00D15AE1" w:rsidRDefault="00D31100" w:rsidP="00D06BA7">
      <w:pPr>
        <w:shd w:val="clear" w:color="auto" w:fill="FFFFFF"/>
        <w:spacing w:after="120" w:line="288" w:lineRule="atLeast"/>
        <w:jc w:val="both"/>
        <w:rPr>
          <w:b/>
        </w:rPr>
      </w:pPr>
      <w:r w:rsidRPr="00013C57">
        <w:rPr>
          <w:rFonts w:cs="Arial"/>
          <w:bCs/>
        </w:rPr>
        <w:t xml:space="preserve">These proposals would see the reallocation of </w:t>
      </w:r>
      <w:r w:rsidR="00B754F0">
        <w:rPr>
          <w:rFonts w:cs="Arial"/>
          <w:bCs/>
        </w:rPr>
        <w:t>highway</w:t>
      </w:r>
      <w:r w:rsidRPr="00013C57">
        <w:rPr>
          <w:rFonts w:cs="Arial"/>
          <w:bCs/>
        </w:rPr>
        <w:t xml:space="preserve"> space</w:t>
      </w:r>
      <w:r w:rsidR="00B754F0">
        <w:rPr>
          <w:rFonts w:cs="Arial"/>
          <w:bCs/>
        </w:rPr>
        <w:t xml:space="preserve"> under S66(4) and S75(1) of the Highways Act</w:t>
      </w:r>
      <w:r w:rsidR="00FC5CE5">
        <w:rPr>
          <w:rFonts w:cs="Arial"/>
          <w:bCs/>
        </w:rPr>
        <w:t>,</w:t>
      </w:r>
      <w:r w:rsidRPr="00013C57">
        <w:rPr>
          <w:rFonts w:cs="Arial"/>
          <w:bCs/>
        </w:rPr>
        <w:t xml:space="preserve"> to create cycle track</w:t>
      </w:r>
      <w:r w:rsidR="00317082">
        <w:rPr>
          <w:rFonts w:cs="Arial"/>
          <w:bCs/>
        </w:rPr>
        <w:t>s</w:t>
      </w:r>
      <w:r w:rsidRPr="00013C57">
        <w:rPr>
          <w:rFonts w:cs="Arial"/>
          <w:bCs/>
        </w:rPr>
        <w:t xml:space="preserve"> under S65(1) of the Highways Act without public right of way on foot</w:t>
      </w:r>
      <w:r>
        <w:t xml:space="preserve"> </w:t>
      </w:r>
      <w:r w:rsidR="00FC5CE5" w:rsidRPr="00013C57">
        <w:t>(meaning pedestrians are to be segregated from the cycle track and vice versa).</w:t>
      </w:r>
      <w:r w:rsidR="00D7170A" w:rsidRPr="00D15AE1">
        <w:t xml:space="preserve"> Footway provision will remain for pedestrian highway users. </w:t>
      </w:r>
    </w:p>
    <w:p w14:paraId="532DA006" w14:textId="77777777" w:rsidR="00E5514B" w:rsidRPr="006B0D15" w:rsidRDefault="00E5514B" w:rsidP="00D06BA7">
      <w:pPr>
        <w:jc w:val="both"/>
        <w:rPr>
          <w:rFonts w:cs="Arial"/>
        </w:rPr>
      </w:pPr>
    </w:p>
    <w:p w14:paraId="1860E0EC" w14:textId="46497D5B" w:rsidR="000666AA" w:rsidRDefault="00D31100" w:rsidP="00D06BA7">
      <w:pPr>
        <w:pStyle w:val="Heading5"/>
        <w:jc w:val="both"/>
        <w:rPr>
          <w:rFonts w:ascii="Arial" w:hAnsi="Arial"/>
          <w:u w:val="none"/>
        </w:rPr>
      </w:pPr>
      <w:r w:rsidRPr="00A16A74">
        <w:rPr>
          <w:rFonts w:ascii="Arial" w:hAnsi="Arial" w:cs="Arial"/>
          <w:b w:val="0"/>
          <w:bCs/>
          <w:u w:val="none"/>
        </w:rPr>
        <w:t xml:space="preserve">Advice </w:t>
      </w:r>
      <w:r w:rsidR="00D7170A" w:rsidRPr="00A16A74">
        <w:rPr>
          <w:rFonts w:ascii="Arial" w:hAnsi="Arial" w:cs="Arial"/>
          <w:b w:val="0"/>
          <w:bCs/>
        </w:rPr>
        <w:t>is</w:t>
      </w:r>
      <w:r w:rsidRPr="00A16A74">
        <w:rPr>
          <w:rFonts w:ascii="Arial" w:hAnsi="Arial" w:cs="Arial"/>
          <w:b w:val="0"/>
          <w:bCs/>
          <w:u w:val="none"/>
        </w:rPr>
        <w:t xml:space="preserve"> </w:t>
      </w:r>
      <w:r w:rsidR="00D7170A" w:rsidRPr="00A16A74">
        <w:rPr>
          <w:rFonts w:ascii="Arial" w:hAnsi="Arial" w:cs="Arial"/>
          <w:b w:val="0"/>
          <w:bCs/>
        </w:rPr>
        <w:t>that</w:t>
      </w:r>
      <w:r w:rsidR="00D7170A" w:rsidRPr="00A16A74">
        <w:rPr>
          <w:rFonts w:ascii="Arial" w:hAnsi="Arial" w:cs="Arial"/>
          <w:b w:val="0"/>
          <w:bCs/>
          <w:u w:val="none"/>
        </w:rPr>
        <w:t xml:space="preserve"> Cabinet could de</w:t>
      </w:r>
      <w:r w:rsidR="00FA3893" w:rsidRPr="00A16A74">
        <w:rPr>
          <w:rFonts w:ascii="Arial" w:hAnsi="Arial" w:cs="Arial"/>
          <w:b w:val="0"/>
          <w:bCs/>
          <w:u w:val="none"/>
        </w:rPr>
        <w:t>cide</w:t>
      </w:r>
      <w:r w:rsidR="00D7170A" w:rsidRPr="00A16A74">
        <w:rPr>
          <w:rFonts w:ascii="Arial" w:hAnsi="Arial" w:cs="Arial"/>
          <w:b w:val="0"/>
          <w:bCs/>
          <w:u w:val="none"/>
        </w:rPr>
        <w:t xml:space="preserve"> to </w:t>
      </w:r>
      <w:r w:rsidR="00CE531A" w:rsidRPr="00A16A74">
        <w:rPr>
          <w:rFonts w:ascii="Arial" w:hAnsi="Arial" w:cs="Arial"/>
          <w:b w:val="0"/>
          <w:bCs/>
          <w:u w:val="none"/>
        </w:rPr>
        <w:t>defer a decision on</w:t>
      </w:r>
      <w:r w:rsidRPr="00A16A74">
        <w:rPr>
          <w:rFonts w:ascii="Arial" w:hAnsi="Arial" w:cs="Arial"/>
          <w:b w:val="0"/>
          <w:bCs/>
          <w:u w:val="none"/>
        </w:rPr>
        <w:t xml:space="preserve"> the proposed</w:t>
      </w:r>
      <w:r w:rsidR="00A16A74" w:rsidRPr="00A16A74">
        <w:rPr>
          <w:rFonts w:ascii="Arial" w:hAnsi="Arial" w:cs="Arial"/>
          <w:b w:val="0"/>
          <w:bCs/>
          <w:u w:val="none"/>
        </w:rPr>
        <w:t xml:space="preserve"> </w:t>
      </w:r>
      <w:r w:rsidR="00FA3893" w:rsidRPr="00A16A74">
        <w:rPr>
          <w:rFonts w:ascii="Arial" w:hAnsi="Arial" w:cs="Arial"/>
          <w:b w:val="0"/>
          <w:bCs/>
          <w:u w:val="none"/>
        </w:rPr>
        <w:t xml:space="preserve">Traffic Regulation Order </w:t>
      </w:r>
      <w:r w:rsidR="00426EAB" w:rsidRPr="00A16A74">
        <w:rPr>
          <w:rFonts w:ascii="Arial" w:hAnsi="Arial" w:cs="Arial"/>
          <w:b w:val="0"/>
          <w:bCs/>
          <w:u w:val="none"/>
        </w:rPr>
        <w:t xml:space="preserve">proposing </w:t>
      </w:r>
      <w:r w:rsidR="00FA3893" w:rsidRPr="00A16A74">
        <w:rPr>
          <w:rFonts w:ascii="Arial" w:hAnsi="Arial" w:cs="Arial"/>
          <w:b w:val="0"/>
          <w:bCs/>
          <w:u w:val="none"/>
        </w:rPr>
        <w:t xml:space="preserve">the </w:t>
      </w:r>
      <w:r w:rsidR="00CE531A" w:rsidRPr="00A16A74">
        <w:rPr>
          <w:rFonts w:ascii="Arial" w:hAnsi="Arial" w:cs="Arial"/>
          <w:b w:val="0"/>
          <w:bCs/>
        </w:rPr>
        <w:t>red route</w:t>
      </w:r>
      <w:r w:rsidR="0038535E" w:rsidRPr="00A16A74">
        <w:rPr>
          <w:rFonts w:ascii="Arial" w:hAnsi="Arial" w:cs="Arial"/>
          <w:b w:val="0"/>
          <w:bCs/>
        </w:rPr>
        <w:t xml:space="preserve"> and police parking bay</w:t>
      </w:r>
      <w:r w:rsidR="00FA3893" w:rsidRPr="00A16A74">
        <w:rPr>
          <w:rFonts w:ascii="Arial" w:hAnsi="Arial" w:cs="Arial"/>
          <w:b w:val="0"/>
          <w:bCs/>
          <w:u w:val="none"/>
        </w:rPr>
        <w:t xml:space="preserve"> </w:t>
      </w:r>
      <w:r w:rsidRPr="00A16A74">
        <w:rPr>
          <w:rFonts w:ascii="Arial" w:hAnsi="Arial" w:cs="Arial"/>
          <w:b w:val="0"/>
          <w:bCs/>
          <w:u w:val="none"/>
        </w:rPr>
        <w:t>yet</w:t>
      </w:r>
      <w:r w:rsidR="00FA3893" w:rsidRPr="00A16A74">
        <w:rPr>
          <w:rFonts w:ascii="Arial" w:hAnsi="Arial" w:cs="Arial"/>
          <w:b w:val="0"/>
          <w:bCs/>
          <w:u w:val="none"/>
        </w:rPr>
        <w:t xml:space="preserve"> </w:t>
      </w:r>
      <w:r w:rsidRPr="00A16A74">
        <w:rPr>
          <w:rFonts w:ascii="Arial" w:hAnsi="Arial" w:cs="Arial"/>
          <w:b w:val="0"/>
          <w:bCs/>
          <w:u w:val="none"/>
        </w:rPr>
        <w:t xml:space="preserve">proceed to </w:t>
      </w:r>
      <w:r w:rsidR="00FA3893" w:rsidRPr="00A16A74">
        <w:rPr>
          <w:rFonts w:ascii="Arial" w:hAnsi="Arial" w:cs="Arial"/>
          <w:b w:val="0"/>
          <w:bCs/>
          <w:u w:val="none"/>
        </w:rPr>
        <w:t>introduce</w:t>
      </w:r>
      <w:r w:rsidR="00FA3893" w:rsidRPr="00A16A74">
        <w:rPr>
          <w:rFonts w:ascii="Arial" w:hAnsi="Arial"/>
          <w:b w:val="0"/>
          <w:bCs/>
          <w:u w:val="none"/>
        </w:rPr>
        <w:t xml:space="preserve"> the </w:t>
      </w:r>
      <w:r w:rsidRPr="00A16A74">
        <w:rPr>
          <w:rFonts w:ascii="Arial" w:hAnsi="Arial"/>
          <w:b w:val="0"/>
          <w:bCs/>
          <w:u w:val="none"/>
        </w:rPr>
        <w:t xml:space="preserve">other elements of </w:t>
      </w:r>
      <w:r w:rsidR="00D06BA7">
        <w:rPr>
          <w:rFonts w:ascii="Arial" w:hAnsi="Arial"/>
          <w:b w:val="0"/>
          <w:bCs/>
          <w:u w:val="none"/>
        </w:rPr>
        <w:t xml:space="preserve">the </w:t>
      </w:r>
      <w:r w:rsidR="00FA3893" w:rsidRPr="00A16A74">
        <w:rPr>
          <w:rFonts w:ascii="Arial" w:hAnsi="Arial"/>
          <w:b w:val="0"/>
          <w:bCs/>
          <w:u w:val="none"/>
        </w:rPr>
        <w:t xml:space="preserve">revised </w:t>
      </w:r>
      <w:r w:rsidRPr="00A16A74">
        <w:rPr>
          <w:rFonts w:ascii="Arial" w:hAnsi="Arial"/>
          <w:b w:val="0"/>
          <w:bCs/>
          <w:u w:val="none"/>
        </w:rPr>
        <w:t>project in accordance with</w:t>
      </w:r>
      <w:r w:rsidR="00FA3893" w:rsidRPr="00A16A74">
        <w:rPr>
          <w:rFonts w:ascii="Arial" w:hAnsi="Arial"/>
          <w:b w:val="0"/>
          <w:bCs/>
          <w:u w:val="none"/>
        </w:rPr>
        <w:t xml:space="preserve"> the recommendations contained within this report</w:t>
      </w:r>
      <w:r w:rsidR="00426EAB" w:rsidRPr="00A16A74">
        <w:rPr>
          <w:rFonts w:ascii="Arial" w:hAnsi="Arial"/>
          <w:b w:val="0"/>
          <w:bCs/>
          <w:u w:val="none"/>
        </w:rPr>
        <w:t>.</w:t>
      </w:r>
    </w:p>
    <w:p w14:paraId="57A16FEF" w14:textId="77777777" w:rsidR="0040745D" w:rsidRPr="0040745D" w:rsidRDefault="0040745D" w:rsidP="0040745D"/>
    <w:p w14:paraId="6750187C" w14:textId="77777777" w:rsidR="00E5514B" w:rsidRDefault="00D31100">
      <w:pPr>
        <w:pStyle w:val="Heading5"/>
        <w:rPr>
          <w:rFonts w:ascii="Arial" w:hAnsi="Arial"/>
          <w:u w:val="none"/>
        </w:rPr>
      </w:pPr>
      <w:r>
        <w:rPr>
          <w:rFonts w:ascii="Arial" w:hAnsi="Arial"/>
          <w:u w:val="none"/>
        </w:rPr>
        <w:t>List of Background Papers</w:t>
      </w:r>
    </w:p>
    <w:p w14:paraId="06C84623" w14:textId="77777777" w:rsidR="00E5514B" w:rsidRDefault="00E5514B"/>
    <w:tbl>
      <w:tblPr>
        <w:tblW w:w="9180" w:type="dxa"/>
        <w:tblInd w:w="-108" w:type="dxa"/>
        <w:tblLayout w:type="fixed"/>
        <w:tblLook w:val="0000" w:firstRow="0" w:lastRow="0" w:firstColumn="0" w:lastColumn="0" w:noHBand="0" w:noVBand="0"/>
      </w:tblPr>
      <w:tblGrid>
        <w:gridCol w:w="3510"/>
        <w:gridCol w:w="2492"/>
        <w:gridCol w:w="3178"/>
      </w:tblGrid>
      <w:tr w:rsidR="00B91D99" w14:paraId="134033E6" w14:textId="77777777" w:rsidTr="00D06BA7">
        <w:tc>
          <w:tcPr>
            <w:tcW w:w="3510" w:type="dxa"/>
          </w:tcPr>
          <w:p w14:paraId="4C374E35" w14:textId="77777777" w:rsidR="00013C57" w:rsidRDefault="00D31100" w:rsidP="00D06BA7">
            <w:pPr>
              <w:pStyle w:val="Heading7"/>
              <w:rPr>
                <w:rFonts w:ascii="Arial" w:hAnsi="Arial"/>
                <w:u w:val="none"/>
              </w:rPr>
            </w:pPr>
            <w:r>
              <w:rPr>
                <w:rFonts w:ascii="Arial" w:hAnsi="Arial"/>
                <w:u w:val="none"/>
              </w:rPr>
              <w:t>Paper</w:t>
            </w:r>
          </w:p>
        </w:tc>
        <w:tc>
          <w:tcPr>
            <w:tcW w:w="2492" w:type="dxa"/>
          </w:tcPr>
          <w:p w14:paraId="00C02884" w14:textId="77777777" w:rsidR="00013C57" w:rsidRDefault="00D31100" w:rsidP="009F5092">
            <w:pPr>
              <w:pStyle w:val="Heading7"/>
              <w:rPr>
                <w:rFonts w:ascii="Arial" w:hAnsi="Arial"/>
                <w:u w:val="none"/>
              </w:rPr>
            </w:pPr>
            <w:r>
              <w:rPr>
                <w:rFonts w:ascii="Arial" w:hAnsi="Arial"/>
                <w:u w:val="none"/>
              </w:rPr>
              <w:t>Date</w:t>
            </w:r>
          </w:p>
        </w:tc>
        <w:tc>
          <w:tcPr>
            <w:tcW w:w="3178" w:type="dxa"/>
          </w:tcPr>
          <w:p w14:paraId="66DEFA96" w14:textId="77777777" w:rsidR="00013C57" w:rsidRDefault="00D31100" w:rsidP="009F5092">
            <w:pPr>
              <w:pStyle w:val="Heading7"/>
              <w:rPr>
                <w:rFonts w:ascii="Arial" w:hAnsi="Arial"/>
                <w:u w:val="none"/>
              </w:rPr>
            </w:pPr>
            <w:r>
              <w:rPr>
                <w:rFonts w:ascii="Arial" w:hAnsi="Arial"/>
                <w:u w:val="none"/>
              </w:rPr>
              <w:t>Contact/Tel</w:t>
            </w:r>
          </w:p>
        </w:tc>
      </w:tr>
    </w:tbl>
    <w:p w14:paraId="2113B09C" w14:textId="77777777" w:rsidR="00013C57" w:rsidRDefault="00013C57"/>
    <w:p w14:paraId="0B6B110A" w14:textId="77777777" w:rsidR="00A50995" w:rsidRPr="00A50995" w:rsidRDefault="00D31100">
      <w:r w:rsidRPr="00A50995">
        <w:t>None</w:t>
      </w:r>
    </w:p>
    <w:p w14:paraId="2579613C" w14:textId="77777777" w:rsidR="00A50995" w:rsidRDefault="00A50995"/>
    <w:p w14:paraId="3C9401E8" w14:textId="77777777" w:rsidR="00A50995" w:rsidRDefault="00D31100">
      <w:r>
        <w:t>Reason for inclusion in Part II, if appropriate</w:t>
      </w:r>
    </w:p>
    <w:p w14:paraId="1519E339" w14:textId="77777777" w:rsidR="00A50995" w:rsidRDefault="00A50995"/>
    <w:p w14:paraId="1D2EAF31" w14:textId="77777777" w:rsidR="00C160C3" w:rsidRPr="00C160C3" w:rsidRDefault="00D31100">
      <w:pPr>
        <w:rPr>
          <w:b/>
          <w:bCs/>
        </w:rPr>
      </w:pPr>
      <w:r>
        <w:t>N/A</w:t>
      </w:r>
    </w:p>
    <w:sectPr w:rsidR="00C160C3" w:rsidRPr="00C160C3" w:rsidSect="001353E1">
      <w:footerReference w:type="default" r:id="rId11"/>
      <w:footerReference w:type="first" r:id="rId12"/>
      <w:type w:val="continuous"/>
      <w:pgSz w:w="11907" w:h="16840" w:code="9"/>
      <w:pgMar w:top="1440" w:right="1440"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54D01" w14:textId="77777777" w:rsidR="00B84601" w:rsidRDefault="00D31100">
      <w:r>
        <w:separator/>
      </w:r>
    </w:p>
  </w:endnote>
  <w:endnote w:type="continuationSeparator" w:id="0">
    <w:p w14:paraId="5248816A" w14:textId="77777777" w:rsidR="00B84601" w:rsidRDefault="00D3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B91D99" w14:paraId="17A367A0" w14:textId="77777777">
      <w:tc>
        <w:tcPr>
          <w:tcW w:w="9243" w:type="dxa"/>
          <w:tcBorders>
            <w:top w:val="nil"/>
            <w:left w:val="nil"/>
            <w:bottom w:val="nil"/>
            <w:right w:val="nil"/>
          </w:tcBorders>
        </w:tcPr>
        <w:p w14:paraId="1815CE98" w14:textId="77777777" w:rsidR="00DF043B" w:rsidRDefault="00DF043B">
          <w:pPr>
            <w:pStyle w:val="Footer"/>
            <w:tabs>
              <w:tab w:val="clear" w:pos="4153"/>
            </w:tabs>
            <w:ind w:right="-45"/>
            <w:jc w:val="right"/>
          </w:pPr>
        </w:p>
      </w:tc>
    </w:tr>
  </w:tbl>
  <w:p w14:paraId="72CB26C2" w14:textId="77777777" w:rsidR="00DF043B" w:rsidRDefault="00DF043B">
    <w:pPr>
      <w:pStyle w:val="Footer"/>
      <w:tabs>
        <w:tab w:val="clear" w:pos="4153"/>
      </w:tabs>
      <w:ind w:right="-45"/>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B91D99" w14:paraId="2DA51CE1" w14:textId="77777777">
      <w:tc>
        <w:tcPr>
          <w:tcW w:w="9243" w:type="dxa"/>
          <w:tcBorders>
            <w:top w:val="nil"/>
            <w:left w:val="nil"/>
            <w:bottom w:val="nil"/>
            <w:right w:val="nil"/>
          </w:tcBorders>
        </w:tcPr>
        <w:p w14:paraId="2F56BD33" w14:textId="77777777" w:rsidR="0036487C" w:rsidRDefault="00D31100" w:rsidP="004D419B">
          <w:pPr>
            <w:pStyle w:val="Footer"/>
            <w:tabs>
              <w:tab w:val="clear" w:pos="4153"/>
            </w:tabs>
            <w:ind w:right="-45"/>
            <w:jc w:val="right"/>
          </w:pPr>
          <w:r>
            <w:rPr>
              <w:noProof/>
            </w:rPr>
            <w:drawing>
              <wp:inline distT="0" distB="0" distL="0" distR="0" wp14:anchorId="21CA7CC9" wp14:editId="7021E396">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303539"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628650"/>
                        </a:xfrm>
                        <a:prstGeom prst="rect">
                          <a:avLst/>
                        </a:prstGeom>
                        <a:noFill/>
                        <a:ln>
                          <a:noFill/>
                        </a:ln>
                      </pic:spPr>
                    </pic:pic>
                  </a:graphicData>
                </a:graphic>
              </wp:inline>
            </w:drawing>
          </w:r>
        </w:p>
      </w:tc>
    </w:tr>
  </w:tbl>
  <w:p w14:paraId="3251A4ED" w14:textId="77777777" w:rsidR="00DF043B" w:rsidRPr="0036487C" w:rsidRDefault="00DF043B" w:rsidP="00364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3A818" w14:textId="77777777" w:rsidR="00B84601" w:rsidRDefault="00D31100">
      <w:r>
        <w:separator/>
      </w:r>
    </w:p>
  </w:footnote>
  <w:footnote w:type="continuationSeparator" w:id="0">
    <w:p w14:paraId="67876D4B" w14:textId="77777777" w:rsidR="00B84601" w:rsidRDefault="00D3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E475F"/>
    <w:multiLevelType w:val="hybridMultilevel"/>
    <w:tmpl w:val="A6F6A48C"/>
    <w:lvl w:ilvl="0" w:tplc="D9A41386">
      <w:start w:val="1"/>
      <w:numFmt w:val="bullet"/>
      <w:lvlText w:val=""/>
      <w:lvlJc w:val="left"/>
      <w:pPr>
        <w:ind w:left="720" w:hanging="360"/>
      </w:pPr>
      <w:rPr>
        <w:rFonts w:ascii="Symbol" w:hAnsi="Symbol" w:hint="default"/>
      </w:rPr>
    </w:lvl>
    <w:lvl w:ilvl="1" w:tplc="6504DE7E" w:tentative="1">
      <w:start w:val="1"/>
      <w:numFmt w:val="bullet"/>
      <w:lvlText w:val="o"/>
      <w:lvlJc w:val="left"/>
      <w:pPr>
        <w:ind w:left="1440" w:hanging="360"/>
      </w:pPr>
      <w:rPr>
        <w:rFonts w:ascii="Courier New" w:hAnsi="Courier New" w:cs="Courier New" w:hint="default"/>
      </w:rPr>
    </w:lvl>
    <w:lvl w:ilvl="2" w:tplc="3E2A660A" w:tentative="1">
      <w:start w:val="1"/>
      <w:numFmt w:val="bullet"/>
      <w:lvlText w:val=""/>
      <w:lvlJc w:val="left"/>
      <w:pPr>
        <w:ind w:left="2160" w:hanging="360"/>
      </w:pPr>
      <w:rPr>
        <w:rFonts w:ascii="Wingdings" w:hAnsi="Wingdings" w:hint="default"/>
      </w:rPr>
    </w:lvl>
    <w:lvl w:ilvl="3" w:tplc="09DECEEE" w:tentative="1">
      <w:start w:val="1"/>
      <w:numFmt w:val="bullet"/>
      <w:lvlText w:val=""/>
      <w:lvlJc w:val="left"/>
      <w:pPr>
        <w:ind w:left="2880" w:hanging="360"/>
      </w:pPr>
      <w:rPr>
        <w:rFonts w:ascii="Symbol" w:hAnsi="Symbol" w:hint="default"/>
      </w:rPr>
    </w:lvl>
    <w:lvl w:ilvl="4" w:tplc="0DBE7E96" w:tentative="1">
      <w:start w:val="1"/>
      <w:numFmt w:val="bullet"/>
      <w:lvlText w:val="o"/>
      <w:lvlJc w:val="left"/>
      <w:pPr>
        <w:ind w:left="3600" w:hanging="360"/>
      </w:pPr>
      <w:rPr>
        <w:rFonts w:ascii="Courier New" w:hAnsi="Courier New" w:cs="Courier New" w:hint="default"/>
      </w:rPr>
    </w:lvl>
    <w:lvl w:ilvl="5" w:tplc="A4AE4414" w:tentative="1">
      <w:start w:val="1"/>
      <w:numFmt w:val="bullet"/>
      <w:lvlText w:val=""/>
      <w:lvlJc w:val="left"/>
      <w:pPr>
        <w:ind w:left="4320" w:hanging="360"/>
      </w:pPr>
      <w:rPr>
        <w:rFonts w:ascii="Wingdings" w:hAnsi="Wingdings" w:hint="default"/>
      </w:rPr>
    </w:lvl>
    <w:lvl w:ilvl="6" w:tplc="FED24BAE" w:tentative="1">
      <w:start w:val="1"/>
      <w:numFmt w:val="bullet"/>
      <w:lvlText w:val=""/>
      <w:lvlJc w:val="left"/>
      <w:pPr>
        <w:ind w:left="5040" w:hanging="360"/>
      </w:pPr>
      <w:rPr>
        <w:rFonts w:ascii="Symbol" w:hAnsi="Symbol" w:hint="default"/>
      </w:rPr>
    </w:lvl>
    <w:lvl w:ilvl="7" w:tplc="AA26E7C2" w:tentative="1">
      <w:start w:val="1"/>
      <w:numFmt w:val="bullet"/>
      <w:lvlText w:val="o"/>
      <w:lvlJc w:val="left"/>
      <w:pPr>
        <w:ind w:left="5760" w:hanging="360"/>
      </w:pPr>
      <w:rPr>
        <w:rFonts w:ascii="Courier New" w:hAnsi="Courier New" w:cs="Courier New" w:hint="default"/>
      </w:rPr>
    </w:lvl>
    <w:lvl w:ilvl="8" w:tplc="7B5CF4F4" w:tentative="1">
      <w:start w:val="1"/>
      <w:numFmt w:val="bullet"/>
      <w:lvlText w:val=""/>
      <w:lvlJc w:val="left"/>
      <w:pPr>
        <w:ind w:left="6480" w:hanging="360"/>
      </w:pPr>
      <w:rPr>
        <w:rFonts w:ascii="Wingdings" w:hAnsi="Wingdings" w:hint="default"/>
      </w:rPr>
    </w:lvl>
  </w:abstractNum>
  <w:abstractNum w:abstractNumId="1" w15:restartNumberingAfterBreak="0">
    <w:nsid w:val="1B8C6E28"/>
    <w:multiLevelType w:val="hybridMultilevel"/>
    <w:tmpl w:val="E6366048"/>
    <w:lvl w:ilvl="0" w:tplc="24B69F2A">
      <w:start w:val="1"/>
      <w:numFmt w:val="decimal"/>
      <w:lvlText w:val="%1."/>
      <w:lvlJc w:val="left"/>
      <w:pPr>
        <w:ind w:left="720" w:hanging="360"/>
      </w:pPr>
    </w:lvl>
    <w:lvl w:ilvl="1" w:tplc="B10CA2FC" w:tentative="1">
      <w:start w:val="1"/>
      <w:numFmt w:val="lowerLetter"/>
      <w:lvlText w:val="%2."/>
      <w:lvlJc w:val="left"/>
      <w:pPr>
        <w:ind w:left="1440" w:hanging="360"/>
      </w:pPr>
    </w:lvl>
    <w:lvl w:ilvl="2" w:tplc="2520A5AA" w:tentative="1">
      <w:start w:val="1"/>
      <w:numFmt w:val="lowerRoman"/>
      <w:lvlText w:val="%3."/>
      <w:lvlJc w:val="right"/>
      <w:pPr>
        <w:ind w:left="2160" w:hanging="180"/>
      </w:pPr>
    </w:lvl>
    <w:lvl w:ilvl="3" w:tplc="FBE64254" w:tentative="1">
      <w:start w:val="1"/>
      <w:numFmt w:val="decimal"/>
      <w:lvlText w:val="%4."/>
      <w:lvlJc w:val="left"/>
      <w:pPr>
        <w:ind w:left="2880" w:hanging="360"/>
      </w:pPr>
    </w:lvl>
    <w:lvl w:ilvl="4" w:tplc="20EEA544" w:tentative="1">
      <w:start w:val="1"/>
      <w:numFmt w:val="lowerLetter"/>
      <w:lvlText w:val="%5."/>
      <w:lvlJc w:val="left"/>
      <w:pPr>
        <w:ind w:left="3600" w:hanging="360"/>
      </w:pPr>
    </w:lvl>
    <w:lvl w:ilvl="5" w:tplc="93BE4906" w:tentative="1">
      <w:start w:val="1"/>
      <w:numFmt w:val="lowerRoman"/>
      <w:lvlText w:val="%6."/>
      <w:lvlJc w:val="right"/>
      <w:pPr>
        <w:ind w:left="4320" w:hanging="180"/>
      </w:pPr>
    </w:lvl>
    <w:lvl w:ilvl="6" w:tplc="E4ECBCBC" w:tentative="1">
      <w:start w:val="1"/>
      <w:numFmt w:val="decimal"/>
      <w:lvlText w:val="%7."/>
      <w:lvlJc w:val="left"/>
      <w:pPr>
        <w:ind w:left="5040" w:hanging="360"/>
      </w:pPr>
    </w:lvl>
    <w:lvl w:ilvl="7" w:tplc="FDD6822E" w:tentative="1">
      <w:start w:val="1"/>
      <w:numFmt w:val="lowerLetter"/>
      <w:lvlText w:val="%8."/>
      <w:lvlJc w:val="left"/>
      <w:pPr>
        <w:ind w:left="5760" w:hanging="360"/>
      </w:pPr>
    </w:lvl>
    <w:lvl w:ilvl="8" w:tplc="BD5AAC4E" w:tentative="1">
      <w:start w:val="1"/>
      <w:numFmt w:val="lowerRoman"/>
      <w:lvlText w:val="%9."/>
      <w:lvlJc w:val="right"/>
      <w:pPr>
        <w:ind w:left="6480" w:hanging="180"/>
      </w:pPr>
    </w:lvl>
  </w:abstractNum>
  <w:abstractNum w:abstractNumId="2" w15:restartNumberingAfterBreak="0">
    <w:nsid w:val="2DEC7029"/>
    <w:multiLevelType w:val="hybridMultilevel"/>
    <w:tmpl w:val="2FEAACB0"/>
    <w:lvl w:ilvl="0" w:tplc="C57833C8">
      <w:start w:val="1"/>
      <w:numFmt w:val="lowerRoman"/>
      <w:lvlText w:val="(%1)"/>
      <w:lvlJc w:val="left"/>
      <w:pPr>
        <w:ind w:left="1080" w:hanging="720"/>
      </w:pPr>
      <w:rPr>
        <w:rFonts w:hint="default"/>
      </w:rPr>
    </w:lvl>
    <w:lvl w:ilvl="1" w:tplc="0ABABB10" w:tentative="1">
      <w:start w:val="1"/>
      <w:numFmt w:val="lowerLetter"/>
      <w:lvlText w:val="%2."/>
      <w:lvlJc w:val="left"/>
      <w:pPr>
        <w:ind w:left="1440" w:hanging="360"/>
      </w:pPr>
    </w:lvl>
    <w:lvl w:ilvl="2" w:tplc="CD00F59C" w:tentative="1">
      <w:start w:val="1"/>
      <w:numFmt w:val="lowerRoman"/>
      <w:lvlText w:val="%3."/>
      <w:lvlJc w:val="right"/>
      <w:pPr>
        <w:ind w:left="2160" w:hanging="180"/>
      </w:pPr>
    </w:lvl>
    <w:lvl w:ilvl="3" w:tplc="2456779C" w:tentative="1">
      <w:start w:val="1"/>
      <w:numFmt w:val="decimal"/>
      <w:lvlText w:val="%4."/>
      <w:lvlJc w:val="left"/>
      <w:pPr>
        <w:ind w:left="2880" w:hanging="360"/>
      </w:pPr>
    </w:lvl>
    <w:lvl w:ilvl="4" w:tplc="FEA0EC8A" w:tentative="1">
      <w:start w:val="1"/>
      <w:numFmt w:val="lowerLetter"/>
      <w:lvlText w:val="%5."/>
      <w:lvlJc w:val="left"/>
      <w:pPr>
        <w:ind w:left="3600" w:hanging="360"/>
      </w:pPr>
    </w:lvl>
    <w:lvl w:ilvl="5" w:tplc="31029396" w:tentative="1">
      <w:start w:val="1"/>
      <w:numFmt w:val="lowerRoman"/>
      <w:lvlText w:val="%6."/>
      <w:lvlJc w:val="right"/>
      <w:pPr>
        <w:ind w:left="4320" w:hanging="180"/>
      </w:pPr>
    </w:lvl>
    <w:lvl w:ilvl="6" w:tplc="7152DC70" w:tentative="1">
      <w:start w:val="1"/>
      <w:numFmt w:val="decimal"/>
      <w:lvlText w:val="%7."/>
      <w:lvlJc w:val="left"/>
      <w:pPr>
        <w:ind w:left="5040" w:hanging="360"/>
      </w:pPr>
    </w:lvl>
    <w:lvl w:ilvl="7" w:tplc="5596D4CC" w:tentative="1">
      <w:start w:val="1"/>
      <w:numFmt w:val="lowerLetter"/>
      <w:lvlText w:val="%8."/>
      <w:lvlJc w:val="left"/>
      <w:pPr>
        <w:ind w:left="5760" w:hanging="360"/>
      </w:pPr>
    </w:lvl>
    <w:lvl w:ilvl="8" w:tplc="22240214" w:tentative="1">
      <w:start w:val="1"/>
      <w:numFmt w:val="lowerRoman"/>
      <w:lvlText w:val="%9."/>
      <w:lvlJc w:val="right"/>
      <w:pPr>
        <w:ind w:left="6480" w:hanging="180"/>
      </w:pPr>
    </w:lvl>
  </w:abstractNum>
  <w:abstractNum w:abstractNumId="3" w15:restartNumberingAfterBreak="0">
    <w:nsid w:val="67AA2F98"/>
    <w:multiLevelType w:val="hybridMultilevel"/>
    <w:tmpl w:val="B22A8230"/>
    <w:lvl w:ilvl="0" w:tplc="A52050CA">
      <w:start w:val="1"/>
      <w:numFmt w:val="lowerRoman"/>
      <w:lvlText w:val="(%1)"/>
      <w:lvlJc w:val="left"/>
      <w:pPr>
        <w:ind w:left="1080" w:hanging="720"/>
      </w:pPr>
      <w:rPr>
        <w:rFonts w:hint="default"/>
      </w:rPr>
    </w:lvl>
    <w:lvl w:ilvl="1" w:tplc="D2106B26" w:tentative="1">
      <w:start w:val="1"/>
      <w:numFmt w:val="lowerLetter"/>
      <w:lvlText w:val="%2."/>
      <w:lvlJc w:val="left"/>
      <w:pPr>
        <w:ind w:left="1440" w:hanging="360"/>
      </w:pPr>
    </w:lvl>
    <w:lvl w:ilvl="2" w:tplc="FE70C0A4" w:tentative="1">
      <w:start w:val="1"/>
      <w:numFmt w:val="lowerRoman"/>
      <w:lvlText w:val="%3."/>
      <w:lvlJc w:val="right"/>
      <w:pPr>
        <w:ind w:left="2160" w:hanging="180"/>
      </w:pPr>
    </w:lvl>
    <w:lvl w:ilvl="3" w:tplc="D2B60AA2" w:tentative="1">
      <w:start w:val="1"/>
      <w:numFmt w:val="decimal"/>
      <w:lvlText w:val="%4."/>
      <w:lvlJc w:val="left"/>
      <w:pPr>
        <w:ind w:left="2880" w:hanging="360"/>
      </w:pPr>
    </w:lvl>
    <w:lvl w:ilvl="4" w:tplc="42FAEAEC" w:tentative="1">
      <w:start w:val="1"/>
      <w:numFmt w:val="lowerLetter"/>
      <w:lvlText w:val="%5."/>
      <w:lvlJc w:val="left"/>
      <w:pPr>
        <w:ind w:left="3600" w:hanging="360"/>
      </w:pPr>
    </w:lvl>
    <w:lvl w:ilvl="5" w:tplc="F72874C0" w:tentative="1">
      <w:start w:val="1"/>
      <w:numFmt w:val="lowerRoman"/>
      <w:lvlText w:val="%6."/>
      <w:lvlJc w:val="right"/>
      <w:pPr>
        <w:ind w:left="4320" w:hanging="180"/>
      </w:pPr>
    </w:lvl>
    <w:lvl w:ilvl="6" w:tplc="8ADC9A90" w:tentative="1">
      <w:start w:val="1"/>
      <w:numFmt w:val="decimal"/>
      <w:lvlText w:val="%7."/>
      <w:lvlJc w:val="left"/>
      <w:pPr>
        <w:ind w:left="5040" w:hanging="360"/>
      </w:pPr>
    </w:lvl>
    <w:lvl w:ilvl="7" w:tplc="2DD0DE60" w:tentative="1">
      <w:start w:val="1"/>
      <w:numFmt w:val="lowerLetter"/>
      <w:lvlText w:val="%8."/>
      <w:lvlJc w:val="left"/>
      <w:pPr>
        <w:ind w:left="5760" w:hanging="360"/>
      </w:pPr>
    </w:lvl>
    <w:lvl w:ilvl="8" w:tplc="9DE842E2" w:tentative="1">
      <w:start w:val="1"/>
      <w:numFmt w:val="lowerRoman"/>
      <w:lvlText w:val="%9."/>
      <w:lvlJc w:val="right"/>
      <w:pPr>
        <w:ind w:left="6480" w:hanging="180"/>
      </w:pPr>
    </w:lvl>
  </w:abstractNum>
  <w:abstractNum w:abstractNumId="4" w15:restartNumberingAfterBreak="0">
    <w:nsid w:val="7328083F"/>
    <w:multiLevelType w:val="hybridMultilevel"/>
    <w:tmpl w:val="143ED684"/>
    <w:lvl w:ilvl="0" w:tplc="C2D03DE8">
      <w:start w:val="1"/>
      <w:numFmt w:val="bullet"/>
      <w:lvlText w:val=""/>
      <w:lvlJc w:val="left"/>
      <w:pPr>
        <w:ind w:left="720" w:hanging="360"/>
      </w:pPr>
      <w:rPr>
        <w:rFonts w:ascii="Symbol" w:hAnsi="Symbol" w:hint="default"/>
      </w:rPr>
    </w:lvl>
    <w:lvl w:ilvl="1" w:tplc="7792B800">
      <w:start w:val="1"/>
      <w:numFmt w:val="bullet"/>
      <w:lvlText w:val="o"/>
      <w:lvlJc w:val="left"/>
      <w:pPr>
        <w:ind w:left="1440" w:hanging="360"/>
      </w:pPr>
      <w:rPr>
        <w:rFonts w:ascii="Courier New" w:hAnsi="Courier New" w:cs="Courier New" w:hint="default"/>
      </w:rPr>
    </w:lvl>
    <w:lvl w:ilvl="2" w:tplc="8A72BD32" w:tentative="1">
      <w:start w:val="1"/>
      <w:numFmt w:val="bullet"/>
      <w:lvlText w:val=""/>
      <w:lvlJc w:val="left"/>
      <w:pPr>
        <w:ind w:left="2160" w:hanging="360"/>
      </w:pPr>
      <w:rPr>
        <w:rFonts w:ascii="Wingdings" w:hAnsi="Wingdings" w:hint="default"/>
      </w:rPr>
    </w:lvl>
    <w:lvl w:ilvl="3" w:tplc="BD74B60E" w:tentative="1">
      <w:start w:val="1"/>
      <w:numFmt w:val="bullet"/>
      <w:lvlText w:val=""/>
      <w:lvlJc w:val="left"/>
      <w:pPr>
        <w:ind w:left="2880" w:hanging="360"/>
      </w:pPr>
      <w:rPr>
        <w:rFonts w:ascii="Symbol" w:hAnsi="Symbol" w:hint="default"/>
      </w:rPr>
    </w:lvl>
    <w:lvl w:ilvl="4" w:tplc="EC3403D8" w:tentative="1">
      <w:start w:val="1"/>
      <w:numFmt w:val="bullet"/>
      <w:lvlText w:val="o"/>
      <w:lvlJc w:val="left"/>
      <w:pPr>
        <w:ind w:left="3600" w:hanging="360"/>
      </w:pPr>
      <w:rPr>
        <w:rFonts w:ascii="Courier New" w:hAnsi="Courier New" w:cs="Courier New" w:hint="default"/>
      </w:rPr>
    </w:lvl>
    <w:lvl w:ilvl="5" w:tplc="DE5C1262" w:tentative="1">
      <w:start w:val="1"/>
      <w:numFmt w:val="bullet"/>
      <w:lvlText w:val=""/>
      <w:lvlJc w:val="left"/>
      <w:pPr>
        <w:ind w:left="4320" w:hanging="360"/>
      </w:pPr>
      <w:rPr>
        <w:rFonts w:ascii="Wingdings" w:hAnsi="Wingdings" w:hint="default"/>
      </w:rPr>
    </w:lvl>
    <w:lvl w:ilvl="6" w:tplc="B9FED2AE" w:tentative="1">
      <w:start w:val="1"/>
      <w:numFmt w:val="bullet"/>
      <w:lvlText w:val=""/>
      <w:lvlJc w:val="left"/>
      <w:pPr>
        <w:ind w:left="5040" w:hanging="360"/>
      </w:pPr>
      <w:rPr>
        <w:rFonts w:ascii="Symbol" w:hAnsi="Symbol" w:hint="default"/>
      </w:rPr>
    </w:lvl>
    <w:lvl w:ilvl="7" w:tplc="D9122AA6" w:tentative="1">
      <w:start w:val="1"/>
      <w:numFmt w:val="bullet"/>
      <w:lvlText w:val="o"/>
      <w:lvlJc w:val="left"/>
      <w:pPr>
        <w:ind w:left="5760" w:hanging="360"/>
      </w:pPr>
      <w:rPr>
        <w:rFonts w:ascii="Courier New" w:hAnsi="Courier New" w:cs="Courier New" w:hint="default"/>
      </w:rPr>
    </w:lvl>
    <w:lvl w:ilvl="8" w:tplc="6B7836D2" w:tentative="1">
      <w:start w:val="1"/>
      <w:numFmt w:val="bullet"/>
      <w:lvlText w:val=""/>
      <w:lvlJc w:val="left"/>
      <w:pPr>
        <w:ind w:left="6480" w:hanging="360"/>
      </w:pPr>
      <w:rPr>
        <w:rFonts w:ascii="Wingdings" w:hAnsi="Wingdings" w:hint="default"/>
      </w:rPr>
    </w:lvl>
  </w:abstractNum>
  <w:abstractNum w:abstractNumId="5" w15:restartNumberingAfterBreak="0">
    <w:nsid w:val="7FCB5189"/>
    <w:multiLevelType w:val="hybridMultilevel"/>
    <w:tmpl w:val="73340F90"/>
    <w:lvl w:ilvl="0" w:tplc="C57833C8">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4B"/>
    <w:rsid w:val="000019F3"/>
    <w:rsid w:val="00002719"/>
    <w:rsid w:val="0000513D"/>
    <w:rsid w:val="00013C57"/>
    <w:rsid w:val="00034405"/>
    <w:rsid w:val="00046D60"/>
    <w:rsid w:val="00047520"/>
    <w:rsid w:val="00050298"/>
    <w:rsid w:val="00052A84"/>
    <w:rsid w:val="00053361"/>
    <w:rsid w:val="000568C0"/>
    <w:rsid w:val="00066563"/>
    <w:rsid w:val="000666AA"/>
    <w:rsid w:val="0006733C"/>
    <w:rsid w:val="0007331F"/>
    <w:rsid w:val="00083E34"/>
    <w:rsid w:val="00085A8B"/>
    <w:rsid w:val="000870D2"/>
    <w:rsid w:val="00092B2F"/>
    <w:rsid w:val="00093022"/>
    <w:rsid w:val="00096E68"/>
    <w:rsid w:val="000A1B65"/>
    <w:rsid w:val="000A1F9C"/>
    <w:rsid w:val="000A7B49"/>
    <w:rsid w:val="000C430E"/>
    <w:rsid w:val="000D08B7"/>
    <w:rsid w:val="000D207C"/>
    <w:rsid w:val="000E24D7"/>
    <w:rsid w:val="000E4327"/>
    <w:rsid w:val="000F1C60"/>
    <w:rsid w:val="00106D73"/>
    <w:rsid w:val="001353E1"/>
    <w:rsid w:val="00137B2F"/>
    <w:rsid w:val="00151108"/>
    <w:rsid w:val="00153F87"/>
    <w:rsid w:val="001565F5"/>
    <w:rsid w:val="00175C44"/>
    <w:rsid w:val="00177064"/>
    <w:rsid w:val="001811F8"/>
    <w:rsid w:val="00185DD5"/>
    <w:rsid w:val="00190D86"/>
    <w:rsid w:val="00195EF1"/>
    <w:rsid w:val="001B0492"/>
    <w:rsid w:val="001B53A0"/>
    <w:rsid w:val="001B6588"/>
    <w:rsid w:val="001C025D"/>
    <w:rsid w:val="001C3249"/>
    <w:rsid w:val="001D49E6"/>
    <w:rsid w:val="001D6DDD"/>
    <w:rsid w:val="001D715E"/>
    <w:rsid w:val="001E4F4A"/>
    <w:rsid w:val="001E5E1E"/>
    <w:rsid w:val="001F4EE5"/>
    <w:rsid w:val="00210528"/>
    <w:rsid w:val="00217DE5"/>
    <w:rsid w:val="00245237"/>
    <w:rsid w:val="002578B1"/>
    <w:rsid w:val="00295B64"/>
    <w:rsid w:val="002A1C2A"/>
    <w:rsid w:val="002A44DA"/>
    <w:rsid w:val="002B32A1"/>
    <w:rsid w:val="002B5F0B"/>
    <w:rsid w:val="002B5FB1"/>
    <w:rsid w:val="002B7CE1"/>
    <w:rsid w:val="002B7F8E"/>
    <w:rsid w:val="002E1429"/>
    <w:rsid w:val="002E2CC0"/>
    <w:rsid w:val="002F0E76"/>
    <w:rsid w:val="00306056"/>
    <w:rsid w:val="003137C7"/>
    <w:rsid w:val="00317082"/>
    <w:rsid w:val="003209AD"/>
    <w:rsid w:val="00321085"/>
    <w:rsid w:val="003254F5"/>
    <w:rsid w:val="00333E39"/>
    <w:rsid w:val="00354C4B"/>
    <w:rsid w:val="00356BCA"/>
    <w:rsid w:val="0036487C"/>
    <w:rsid w:val="003658D2"/>
    <w:rsid w:val="00384E8C"/>
    <w:rsid w:val="0038535E"/>
    <w:rsid w:val="003872E4"/>
    <w:rsid w:val="0039079E"/>
    <w:rsid w:val="003A16CC"/>
    <w:rsid w:val="003A33C6"/>
    <w:rsid w:val="003A6D07"/>
    <w:rsid w:val="003D0418"/>
    <w:rsid w:val="003D183C"/>
    <w:rsid w:val="00403CF9"/>
    <w:rsid w:val="0040745D"/>
    <w:rsid w:val="0042304B"/>
    <w:rsid w:val="00424071"/>
    <w:rsid w:val="00426EAB"/>
    <w:rsid w:val="004318B6"/>
    <w:rsid w:val="00447F41"/>
    <w:rsid w:val="00452BF0"/>
    <w:rsid w:val="0045609B"/>
    <w:rsid w:val="00462877"/>
    <w:rsid w:val="004642B7"/>
    <w:rsid w:val="00474AF6"/>
    <w:rsid w:val="00483F16"/>
    <w:rsid w:val="00487D25"/>
    <w:rsid w:val="00490473"/>
    <w:rsid w:val="004924EE"/>
    <w:rsid w:val="004A21A3"/>
    <w:rsid w:val="004B26D5"/>
    <w:rsid w:val="004B4931"/>
    <w:rsid w:val="004B7BB5"/>
    <w:rsid w:val="004C2E7F"/>
    <w:rsid w:val="004C7055"/>
    <w:rsid w:val="004C7C10"/>
    <w:rsid w:val="004D419B"/>
    <w:rsid w:val="004E138E"/>
    <w:rsid w:val="004F0E44"/>
    <w:rsid w:val="004F6352"/>
    <w:rsid w:val="004F6FC0"/>
    <w:rsid w:val="005058AE"/>
    <w:rsid w:val="00513DF2"/>
    <w:rsid w:val="0052355C"/>
    <w:rsid w:val="00524570"/>
    <w:rsid w:val="00525BC6"/>
    <w:rsid w:val="0053349D"/>
    <w:rsid w:val="005446F1"/>
    <w:rsid w:val="00545D9C"/>
    <w:rsid w:val="0054610F"/>
    <w:rsid w:val="00562B25"/>
    <w:rsid w:val="00563860"/>
    <w:rsid w:val="0056578E"/>
    <w:rsid w:val="00581C96"/>
    <w:rsid w:val="0059564B"/>
    <w:rsid w:val="0059592A"/>
    <w:rsid w:val="005A1A2D"/>
    <w:rsid w:val="005C1B0B"/>
    <w:rsid w:val="005C68B2"/>
    <w:rsid w:val="005D49B5"/>
    <w:rsid w:val="0060036F"/>
    <w:rsid w:val="006042D3"/>
    <w:rsid w:val="006239C5"/>
    <w:rsid w:val="00626F7D"/>
    <w:rsid w:val="00632B95"/>
    <w:rsid w:val="006374B6"/>
    <w:rsid w:val="00655131"/>
    <w:rsid w:val="006622F1"/>
    <w:rsid w:val="006630DA"/>
    <w:rsid w:val="00670BC1"/>
    <w:rsid w:val="0068571F"/>
    <w:rsid w:val="00694025"/>
    <w:rsid w:val="006B0D15"/>
    <w:rsid w:val="006C5273"/>
    <w:rsid w:val="006E02C5"/>
    <w:rsid w:val="006E1C90"/>
    <w:rsid w:val="006E7353"/>
    <w:rsid w:val="006E73CD"/>
    <w:rsid w:val="006F0238"/>
    <w:rsid w:val="0070034A"/>
    <w:rsid w:val="00701D64"/>
    <w:rsid w:val="00707436"/>
    <w:rsid w:val="00707981"/>
    <w:rsid w:val="00714503"/>
    <w:rsid w:val="00714DCB"/>
    <w:rsid w:val="0072314F"/>
    <w:rsid w:val="00727DC2"/>
    <w:rsid w:val="0073077F"/>
    <w:rsid w:val="007311C1"/>
    <w:rsid w:val="00733E83"/>
    <w:rsid w:val="00740232"/>
    <w:rsid w:val="007422B9"/>
    <w:rsid w:val="007457F8"/>
    <w:rsid w:val="007558DF"/>
    <w:rsid w:val="007662A9"/>
    <w:rsid w:val="0076767B"/>
    <w:rsid w:val="007718A9"/>
    <w:rsid w:val="00773009"/>
    <w:rsid w:val="00774BF2"/>
    <w:rsid w:val="00781AA0"/>
    <w:rsid w:val="00782B20"/>
    <w:rsid w:val="00792734"/>
    <w:rsid w:val="0079419E"/>
    <w:rsid w:val="0079458F"/>
    <w:rsid w:val="007A01CB"/>
    <w:rsid w:val="007B5200"/>
    <w:rsid w:val="007B70D5"/>
    <w:rsid w:val="007C19BB"/>
    <w:rsid w:val="007C676B"/>
    <w:rsid w:val="007D4B26"/>
    <w:rsid w:val="007D6D8A"/>
    <w:rsid w:val="007D774F"/>
    <w:rsid w:val="007E3EE7"/>
    <w:rsid w:val="007E7B1F"/>
    <w:rsid w:val="007F4026"/>
    <w:rsid w:val="007F798B"/>
    <w:rsid w:val="00804507"/>
    <w:rsid w:val="0080561B"/>
    <w:rsid w:val="00807618"/>
    <w:rsid w:val="00807C26"/>
    <w:rsid w:val="008130E2"/>
    <w:rsid w:val="00813C57"/>
    <w:rsid w:val="00835EF4"/>
    <w:rsid w:val="00843DDC"/>
    <w:rsid w:val="00846540"/>
    <w:rsid w:val="008528F3"/>
    <w:rsid w:val="008569EE"/>
    <w:rsid w:val="00856BB4"/>
    <w:rsid w:val="008613E6"/>
    <w:rsid w:val="00864579"/>
    <w:rsid w:val="00874BB5"/>
    <w:rsid w:val="00875B23"/>
    <w:rsid w:val="00882072"/>
    <w:rsid w:val="0088697C"/>
    <w:rsid w:val="0088760C"/>
    <w:rsid w:val="00892093"/>
    <w:rsid w:val="008929ED"/>
    <w:rsid w:val="008A594E"/>
    <w:rsid w:val="008B4EAD"/>
    <w:rsid w:val="008C1435"/>
    <w:rsid w:val="008C2791"/>
    <w:rsid w:val="008C51BE"/>
    <w:rsid w:val="008D1129"/>
    <w:rsid w:val="008D1498"/>
    <w:rsid w:val="008D25E7"/>
    <w:rsid w:val="008D77A4"/>
    <w:rsid w:val="008E3BC3"/>
    <w:rsid w:val="008F30A7"/>
    <w:rsid w:val="008F7D9C"/>
    <w:rsid w:val="00911715"/>
    <w:rsid w:val="00911DF4"/>
    <w:rsid w:val="00920EC2"/>
    <w:rsid w:val="00936FC2"/>
    <w:rsid w:val="00944DC8"/>
    <w:rsid w:val="00946406"/>
    <w:rsid w:val="0095092A"/>
    <w:rsid w:val="00960338"/>
    <w:rsid w:val="00963D78"/>
    <w:rsid w:val="009647A6"/>
    <w:rsid w:val="009649C4"/>
    <w:rsid w:val="00972002"/>
    <w:rsid w:val="00972FA8"/>
    <w:rsid w:val="00974891"/>
    <w:rsid w:val="00990368"/>
    <w:rsid w:val="0099113F"/>
    <w:rsid w:val="0099569A"/>
    <w:rsid w:val="009974E2"/>
    <w:rsid w:val="009A2A18"/>
    <w:rsid w:val="009A6F4E"/>
    <w:rsid w:val="009B1D66"/>
    <w:rsid w:val="009B4281"/>
    <w:rsid w:val="009C5CE5"/>
    <w:rsid w:val="009D1545"/>
    <w:rsid w:val="009E1C0B"/>
    <w:rsid w:val="009E5AC6"/>
    <w:rsid w:val="009E7572"/>
    <w:rsid w:val="009F5092"/>
    <w:rsid w:val="00A04BED"/>
    <w:rsid w:val="00A13AD3"/>
    <w:rsid w:val="00A14D85"/>
    <w:rsid w:val="00A16A74"/>
    <w:rsid w:val="00A16D83"/>
    <w:rsid w:val="00A2745C"/>
    <w:rsid w:val="00A3001A"/>
    <w:rsid w:val="00A461F7"/>
    <w:rsid w:val="00A50995"/>
    <w:rsid w:val="00A64038"/>
    <w:rsid w:val="00A736E8"/>
    <w:rsid w:val="00A75431"/>
    <w:rsid w:val="00A84FD8"/>
    <w:rsid w:val="00A85416"/>
    <w:rsid w:val="00A907CC"/>
    <w:rsid w:val="00A9687C"/>
    <w:rsid w:val="00A9741E"/>
    <w:rsid w:val="00AA659F"/>
    <w:rsid w:val="00AB227A"/>
    <w:rsid w:val="00AC310C"/>
    <w:rsid w:val="00AD6CD4"/>
    <w:rsid w:val="00AD734E"/>
    <w:rsid w:val="00AE0271"/>
    <w:rsid w:val="00AF3C5C"/>
    <w:rsid w:val="00B012EB"/>
    <w:rsid w:val="00B03FA2"/>
    <w:rsid w:val="00B17D2F"/>
    <w:rsid w:val="00B25296"/>
    <w:rsid w:val="00B42B4D"/>
    <w:rsid w:val="00B52950"/>
    <w:rsid w:val="00B65F1E"/>
    <w:rsid w:val="00B6691C"/>
    <w:rsid w:val="00B754F0"/>
    <w:rsid w:val="00B80B6A"/>
    <w:rsid w:val="00B84601"/>
    <w:rsid w:val="00B91D99"/>
    <w:rsid w:val="00BA217A"/>
    <w:rsid w:val="00BA5465"/>
    <w:rsid w:val="00BD6153"/>
    <w:rsid w:val="00BE1FA7"/>
    <w:rsid w:val="00BE2646"/>
    <w:rsid w:val="00BE6699"/>
    <w:rsid w:val="00BF2E81"/>
    <w:rsid w:val="00BF6C3A"/>
    <w:rsid w:val="00BF7458"/>
    <w:rsid w:val="00C01FF8"/>
    <w:rsid w:val="00C02731"/>
    <w:rsid w:val="00C10C33"/>
    <w:rsid w:val="00C14872"/>
    <w:rsid w:val="00C160C3"/>
    <w:rsid w:val="00C224C7"/>
    <w:rsid w:val="00C2781A"/>
    <w:rsid w:val="00C36E57"/>
    <w:rsid w:val="00C378C5"/>
    <w:rsid w:val="00C520A5"/>
    <w:rsid w:val="00C52C9A"/>
    <w:rsid w:val="00C611B7"/>
    <w:rsid w:val="00C77AED"/>
    <w:rsid w:val="00C86AC8"/>
    <w:rsid w:val="00C959AA"/>
    <w:rsid w:val="00C96D45"/>
    <w:rsid w:val="00CA1BC6"/>
    <w:rsid w:val="00CA54AC"/>
    <w:rsid w:val="00CB2281"/>
    <w:rsid w:val="00CB7EE6"/>
    <w:rsid w:val="00CC3256"/>
    <w:rsid w:val="00CC5258"/>
    <w:rsid w:val="00CC621C"/>
    <w:rsid w:val="00CD0728"/>
    <w:rsid w:val="00CD2E72"/>
    <w:rsid w:val="00CE2C12"/>
    <w:rsid w:val="00CE531A"/>
    <w:rsid w:val="00CE669F"/>
    <w:rsid w:val="00CF212B"/>
    <w:rsid w:val="00CF35AC"/>
    <w:rsid w:val="00CF7BC0"/>
    <w:rsid w:val="00D04834"/>
    <w:rsid w:val="00D06BA7"/>
    <w:rsid w:val="00D12ED8"/>
    <w:rsid w:val="00D15AE1"/>
    <w:rsid w:val="00D31100"/>
    <w:rsid w:val="00D36E9A"/>
    <w:rsid w:val="00D3781D"/>
    <w:rsid w:val="00D635B0"/>
    <w:rsid w:val="00D648E4"/>
    <w:rsid w:val="00D7170A"/>
    <w:rsid w:val="00D7557F"/>
    <w:rsid w:val="00D775C9"/>
    <w:rsid w:val="00DA2DF8"/>
    <w:rsid w:val="00DA3E5B"/>
    <w:rsid w:val="00DA6F1A"/>
    <w:rsid w:val="00DC5683"/>
    <w:rsid w:val="00DE3CE3"/>
    <w:rsid w:val="00DE6D82"/>
    <w:rsid w:val="00DF043B"/>
    <w:rsid w:val="00DF2594"/>
    <w:rsid w:val="00E24DC7"/>
    <w:rsid w:val="00E2532F"/>
    <w:rsid w:val="00E308FF"/>
    <w:rsid w:val="00E34BC8"/>
    <w:rsid w:val="00E5514B"/>
    <w:rsid w:val="00E55B88"/>
    <w:rsid w:val="00E61EBA"/>
    <w:rsid w:val="00E641FF"/>
    <w:rsid w:val="00E6732D"/>
    <w:rsid w:val="00E74740"/>
    <w:rsid w:val="00E7713A"/>
    <w:rsid w:val="00E831FA"/>
    <w:rsid w:val="00E93C58"/>
    <w:rsid w:val="00EA26D2"/>
    <w:rsid w:val="00EE3C8A"/>
    <w:rsid w:val="00EF3BA0"/>
    <w:rsid w:val="00F179F3"/>
    <w:rsid w:val="00F23401"/>
    <w:rsid w:val="00F413E5"/>
    <w:rsid w:val="00F6299E"/>
    <w:rsid w:val="00F64C3D"/>
    <w:rsid w:val="00F67F99"/>
    <w:rsid w:val="00F744D8"/>
    <w:rsid w:val="00F76948"/>
    <w:rsid w:val="00F76E18"/>
    <w:rsid w:val="00F837AE"/>
    <w:rsid w:val="00F91157"/>
    <w:rsid w:val="00FA01DE"/>
    <w:rsid w:val="00FA3893"/>
    <w:rsid w:val="00FA7E7E"/>
    <w:rsid w:val="00FB0AA1"/>
    <w:rsid w:val="00FB0C96"/>
    <w:rsid w:val="00FC04A2"/>
    <w:rsid w:val="00FC1437"/>
    <w:rsid w:val="00FC5CE5"/>
    <w:rsid w:val="00FD55F8"/>
    <w:rsid w:val="00FF19E1"/>
    <w:rsid w:val="43CD4194"/>
    <w:rsid w:val="4AFDE4ED"/>
    <w:rsid w:val="64E8B253"/>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5224E"/>
  <w15:docId w15:val="{B91507F2-8FF5-407C-82C5-84D70CB1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link w:val="Heading7Char"/>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character" w:styleId="CommentReference">
    <w:name w:val="annotation reference"/>
    <w:uiPriority w:val="99"/>
    <w:semiHidden/>
    <w:unhideWhenUsed/>
    <w:rsid w:val="00B80B6A"/>
    <w:rPr>
      <w:sz w:val="16"/>
      <w:szCs w:val="16"/>
    </w:rPr>
  </w:style>
  <w:style w:type="paragraph" w:styleId="CommentText">
    <w:name w:val="annotation text"/>
    <w:basedOn w:val="Normal"/>
    <w:link w:val="CommentTextChar"/>
    <w:uiPriority w:val="99"/>
    <w:semiHidden/>
    <w:unhideWhenUsed/>
    <w:rsid w:val="00B80B6A"/>
    <w:rPr>
      <w:sz w:val="20"/>
    </w:rPr>
  </w:style>
  <w:style w:type="character" w:customStyle="1" w:styleId="CommentTextChar">
    <w:name w:val="Comment Text Char"/>
    <w:link w:val="CommentText"/>
    <w:uiPriority w:val="99"/>
    <w:semiHidden/>
    <w:rsid w:val="00B80B6A"/>
    <w:rPr>
      <w:rFonts w:ascii="Arial" w:hAnsi="Arial"/>
    </w:rPr>
  </w:style>
  <w:style w:type="paragraph" w:styleId="CommentSubject">
    <w:name w:val="annotation subject"/>
    <w:basedOn w:val="CommentText"/>
    <w:next w:val="CommentText"/>
    <w:link w:val="CommentSubjectChar"/>
    <w:uiPriority w:val="99"/>
    <w:semiHidden/>
    <w:unhideWhenUsed/>
    <w:rsid w:val="00B80B6A"/>
    <w:rPr>
      <w:b/>
      <w:bCs/>
    </w:rPr>
  </w:style>
  <w:style w:type="character" w:customStyle="1" w:styleId="CommentSubjectChar">
    <w:name w:val="Comment Subject Char"/>
    <w:link w:val="CommentSubject"/>
    <w:uiPriority w:val="99"/>
    <w:semiHidden/>
    <w:rsid w:val="00B80B6A"/>
    <w:rPr>
      <w:rFonts w:ascii="Arial" w:hAnsi="Arial"/>
      <w:b/>
      <w:bCs/>
    </w:rPr>
  </w:style>
  <w:style w:type="character" w:styleId="Strong">
    <w:name w:val="Strong"/>
    <w:uiPriority w:val="22"/>
    <w:qFormat/>
    <w:rsid w:val="00C52C9A"/>
    <w:rPr>
      <w:b/>
      <w:bCs/>
    </w:rPr>
  </w:style>
  <w:style w:type="character" w:customStyle="1" w:styleId="legds">
    <w:name w:val="legds"/>
    <w:rsid w:val="00CC3256"/>
  </w:style>
  <w:style w:type="paragraph" w:customStyle="1" w:styleId="legclearfix">
    <w:name w:val="legclearfix"/>
    <w:basedOn w:val="Normal"/>
    <w:rsid w:val="00CC3256"/>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DA3E5B"/>
    <w:pPr>
      <w:ind w:left="720"/>
      <w:contextualSpacing/>
    </w:pPr>
  </w:style>
  <w:style w:type="paragraph" w:styleId="Revision">
    <w:name w:val="Revision"/>
    <w:hidden/>
    <w:uiPriority w:val="99"/>
    <w:semiHidden/>
    <w:rsid w:val="00E61EBA"/>
    <w:rPr>
      <w:rFonts w:ascii="Arial" w:hAnsi="Arial"/>
      <w:sz w:val="24"/>
    </w:rPr>
  </w:style>
  <w:style w:type="character" w:customStyle="1" w:styleId="Heading7Char">
    <w:name w:val="Heading 7 Char"/>
    <w:basedOn w:val="DefaultParagraphFont"/>
    <w:link w:val="Heading7"/>
    <w:rsid w:val="00013C57"/>
    <w:rPr>
      <w:rFonts w:ascii="Univers" w:hAnsi="Univer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7716FB46FDB042AE2CFC29D4B03F0E" ma:contentTypeVersion="13" ma:contentTypeDescription="Create a new document." ma:contentTypeScope="" ma:versionID="1e7efad157298118f60449e2bd09242f">
  <xsd:schema xmlns:xsd="http://www.w3.org/2001/XMLSchema" xmlns:xs="http://www.w3.org/2001/XMLSchema" xmlns:p="http://schemas.microsoft.com/office/2006/metadata/properties" xmlns:ns3="bf06a011-605f-4977-83dd-0495b01c7675" xmlns:ns4="382a20ed-ff3b-476a-89af-842aea323e0b" targetNamespace="http://schemas.microsoft.com/office/2006/metadata/properties" ma:root="true" ma:fieldsID="d857b7873d4a3183c567a598979ff1e0" ns3:_="" ns4:_="">
    <xsd:import namespace="bf06a011-605f-4977-83dd-0495b01c7675"/>
    <xsd:import namespace="382a20ed-ff3b-476a-89af-842aea323e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6a011-605f-4977-83dd-0495b01c7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2a20ed-ff3b-476a-89af-842aea323e0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CD9CF8-1B79-4350-889F-BA7BC216712B}">
  <ds:schemaRefs>
    <ds:schemaRef ds:uri="http://schemas.microsoft.com/sharepoint/v3/contenttype/forms"/>
  </ds:schemaRefs>
</ds:datastoreItem>
</file>

<file path=customXml/itemProps2.xml><?xml version="1.0" encoding="utf-8"?>
<ds:datastoreItem xmlns:ds="http://schemas.openxmlformats.org/officeDocument/2006/customXml" ds:itemID="{56782650-B0B4-4E53-8021-FFC098CBC5DA}">
  <ds:schemaRefs>
    <ds:schemaRef ds:uri="http://schemas.openxmlformats.org/officeDocument/2006/bibliography"/>
  </ds:schemaRefs>
</ds:datastoreItem>
</file>

<file path=customXml/itemProps3.xml><?xml version="1.0" encoding="utf-8"?>
<ds:datastoreItem xmlns:ds="http://schemas.openxmlformats.org/officeDocument/2006/customXml" ds:itemID="{64EF8CC1-0C4C-4B1A-B92D-41223B23F29F}">
  <ds:schemaRefs>
    <ds:schemaRef ds:uri="http://schemas.microsoft.com/office/2006/metadata/properties"/>
    <ds:schemaRef ds:uri="bf06a011-605f-4977-83dd-0495b01c7675"/>
    <ds:schemaRef ds:uri="http://purl.org/dc/terms/"/>
    <ds:schemaRef ds:uri="http://schemas.microsoft.com/office/2006/documentManagement/types"/>
    <ds:schemaRef ds:uri="382a20ed-ff3b-476a-89af-842aea323e0b"/>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2579EE39-0C45-48F0-816E-20C8911B9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6a011-605f-4977-83dd-0495b01c7675"/>
    <ds:schemaRef ds:uri="382a20ed-ff3b-476a-89af-842aea323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Information.dot</Template>
  <TotalTime>915</TotalTime>
  <Pages>5</Pages>
  <Words>2106</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Report to Cabinet or Cabinet Committee</vt:lpstr>
    </vt:vector>
  </TitlesOfParts>
  <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Cabinet or Cabinet Committee</dc:title>
  <dc:creator>C Mather</dc:creator>
  <dc:description>22.1.13</dc:description>
  <cp:lastModifiedBy>Gorman, Dave</cp:lastModifiedBy>
  <cp:revision>41</cp:revision>
  <cp:lastPrinted>2002-06-26T11:27:00Z</cp:lastPrinted>
  <dcterms:created xsi:type="dcterms:W3CDTF">2021-09-16T14:05:00Z</dcterms:created>
  <dcterms:modified xsi:type="dcterms:W3CDTF">2021-09-24T10:18:00Z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Cabinet</vt:lpwstr>
  </property>
  <property fmtid="{D5CDD505-2E9C-101B-9397-08002B2CF9AE}" pid="3" name="ContentTypeId">
    <vt:lpwstr>0x010100637716FB46FDB042AE2CFC29D4B03F0E</vt:lpwstr>
  </property>
  <property fmtid="{D5CDD505-2E9C-101B-9397-08002B2CF9AE}" pid="4" name="IssueExemptionClassTitle">
    <vt:lpwstr>Part I</vt:lpwstr>
  </property>
  <property fmtid="{D5CDD505-2E9C-101B-9397-08002B2CF9AE}" pid="5" name="IssueTitle">
    <vt:lpwstr>Penwortham to Preston Cycle Superhighway</vt:lpwstr>
  </property>
  <property fmtid="{D5CDD505-2E9C-101B-9397-08002B2CF9AE}" pid="6" name="LeadOfficer">
    <vt:lpwstr>Chris Hadfield</vt:lpwstr>
  </property>
  <property fmtid="{D5CDD505-2E9C-101B-9397-08002B2CF9AE}" pid="7" name="LeadOfficerEmail">
    <vt:lpwstr>christopher.hadfield@lancashire.gov.uk</vt:lpwstr>
  </property>
  <property fmtid="{D5CDD505-2E9C-101B-9397-08002B2CF9AE}" pid="8" name="LeadOfficerTel">
    <vt:lpwstr>Tel: 01772 530485</vt:lpwstr>
  </property>
  <property fmtid="{D5CDD505-2E9C-101B-9397-08002B2CF9AE}" pid="9" name="MeetingDate">
    <vt:lpwstr>Thursday, 2 September 2021</vt:lpwstr>
  </property>
  <property fmtid="{D5CDD505-2E9C-101B-9397-08002B2CF9AE}" pid="10" name="Wards">
    <vt:lpwstr>Penwortham West;</vt:lpwstr>
  </property>
</Properties>
</file>