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A7" w:rsidRDefault="002F1F34">
      <w:pPr>
        <w:rPr>
          <w:rFonts w:cs="Arial"/>
          <w:b/>
          <w:szCs w:val="24"/>
        </w:rPr>
      </w:pPr>
      <w:r>
        <w:rPr>
          <w:b/>
        </w:rPr>
        <w:t xml:space="preserve">Report to the: </w:t>
      </w:r>
      <w:r>
        <w:rPr>
          <w:rFonts w:cs="Arial"/>
          <w:b/>
          <w:szCs w:val="24"/>
        </w:rPr>
        <w:t xml:space="preserve">Leader of the </w:t>
      </w:r>
      <w:r w:rsidR="00963FE8">
        <w:rPr>
          <w:rFonts w:cs="Arial"/>
          <w:b/>
          <w:szCs w:val="24"/>
        </w:rPr>
        <w:t xml:space="preserve">County </w:t>
      </w:r>
      <w:r>
        <w:rPr>
          <w:rFonts w:cs="Arial"/>
          <w:b/>
          <w:szCs w:val="24"/>
        </w:rPr>
        <w:t xml:space="preserve">Council, the Cabinet Member for Economic Development, Environment and Planning, and the Cabinet Member for Highways and Transport </w:t>
      </w:r>
    </w:p>
    <w:p w:rsidR="002F1F34" w:rsidRDefault="00BD42A7">
      <w:pPr>
        <w:rPr>
          <w:b/>
        </w:rPr>
      </w:pPr>
      <w:r>
        <w:rPr>
          <w:b/>
        </w:rPr>
        <w:t xml:space="preserve">Report </w:t>
      </w:r>
      <w:r w:rsidR="002F1F34">
        <w:rPr>
          <w:b/>
        </w:rPr>
        <w:t>Submitted by</w:t>
      </w:r>
      <w:r w:rsidR="00B02C1D">
        <w:rPr>
          <w:b/>
        </w:rPr>
        <w:t>:</w:t>
      </w:r>
      <w:r w:rsidR="002F1F34">
        <w:t xml:space="preserve"> </w:t>
      </w:r>
      <w:r>
        <w:rPr>
          <w:b/>
        </w:rPr>
        <w:t>The Director of Economic Development</w:t>
      </w:r>
      <w:r w:rsidR="002F1F34">
        <w:rPr>
          <w:b/>
        </w:rPr>
        <w:t xml:space="preserve"> </w:t>
      </w:r>
    </w:p>
    <w:p w:rsidR="002F1F34" w:rsidRDefault="00B02C1D">
      <w:pPr>
        <w:rPr>
          <w:b/>
        </w:rPr>
      </w:pPr>
      <w:r>
        <w:rPr>
          <w:b/>
        </w:rPr>
        <w:t xml:space="preserve">Date: </w:t>
      </w:r>
      <w:r w:rsidR="002F1F34">
        <w:rPr>
          <w:b/>
        </w:rPr>
        <w:t>12</w:t>
      </w:r>
      <w:r w:rsidR="002F1F34" w:rsidRPr="00E55860">
        <w:rPr>
          <w:b/>
          <w:vertAlign w:val="superscript"/>
        </w:rPr>
        <w:t>th</w:t>
      </w:r>
      <w:r w:rsidR="002F1F34">
        <w:rPr>
          <w:b/>
        </w:rPr>
        <w:t xml:space="preserve"> February </w:t>
      </w:r>
      <w:r>
        <w:rPr>
          <w:b/>
        </w:rPr>
        <w:t>2013</w:t>
      </w:r>
    </w:p>
    <w:p w:rsidR="00A505E0" w:rsidRDefault="00A505E0">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2F1F34">
        <w:tc>
          <w:tcPr>
            <w:tcW w:w="3260" w:type="dxa"/>
            <w:tcBorders>
              <w:top w:val="single" w:sz="4" w:space="0" w:color="auto"/>
              <w:left w:val="single" w:sz="4" w:space="0" w:color="auto"/>
              <w:bottom w:val="single" w:sz="4" w:space="0" w:color="auto"/>
              <w:right w:val="single" w:sz="4" w:space="0" w:color="auto"/>
            </w:tcBorders>
          </w:tcPr>
          <w:p w:rsidR="002F1F34" w:rsidRPr="00FC0274" w:rsidRDefault="002F1F34" w:rsidP="00B02C1D">
            <w:pPr>
              <w:pStyle w:val="BodyText"/>
              <w:rPr>
                <w:b/>
                <w:sz w:val="28"/>
                <w:szCs w:val="28"/>
              </w:rPr>
            </w:pPr>
            <w:r w:rsidRPr="00FC0274">
              <w:rPr>
                <w:b/>
                <w:sz w:val="28"/>
                <w:szCs w:val="28"/>
              </w:rPr>
              <w:t xml:space="preserve">Part </w:t>
            </w:r>
            <w:r w:rsidR="00B02C1D">
              <w:rPr>
                <w:b/>
                <w:sz w:val="28"/>
                <w:szCs w:val="28"/>
              </w:rPr>
              <w:t>I</w:t>
            </w:r>
            <w:r w:rsidRPr="00FC0274">
              <w:rPr>
                <w:b/>
                <w:sz w:val="28"/>
                <w:szCs w:val="28"/>
              </w:rPr>
              <w:t xml:space="preserve"> - Item No. </w:t>
            </w:r>
          </w:p>
        </w:tc>
      </w:tr>
      <w:tr w:rsidR="002F1F34">
        <w:tc>
          <w:tcPr>
            <w:tcW w:w="3260" w:type="dxa"/>
            <w:tcBorders>
              <w:top w:val="single" w:sz="4" w:space="0" w:color="auto"/>
              <w:left w:val="nil"/>
              <w:bottom w:val="single" w:sz="4" w:space="0" w:color="auto"/>
              <w:right w:val="nil"/>
            </w:tcBorders>
          </w:tcPr>
          <w:p w:rsidR="002F1F34" w:rsidRPr="00FC0274" w:rsidRDefault="002F1F34" w:rsidP="002F1F34">
            <w:pPr>
              <w:pStyle w:val="BodyText"/>
            </w:pPr>
          </w:p>
        </w:tc>
      </w:tr>
      <w:tr w:rsidR="002F1F34">
        <w:tc>
          <w:tcPr>
            <w:tcW w:w="3260" w:type="dxa"/>
            <w:tcBorders>
              <w:top w:val="single" w:sz="4" w:space="0" w:color="auto"/>
            </w:tcBorders>
          </w:tcPr>
          <w:p w:rsidR="002F1F34" w:rsidRDefault="002F1F34">
            <w:pPr>
              <w:pStyle w:val="BodyText"/>
            </w:pPr>
            <w:r>
              <w:t>Electoral Division</w:t>
            </w:r>
            <w:r w:rsidR="00963FE8">
              <w:t>s</w:t>
            </w:r>
            <w:r>
              <w:t xml:space="preserve"> affected:</w:t>
            </w:r>
          </w:p>
          <w:p w:rsidR="002F1F34" w:rsidRPr="00B02C1D" w:rsidRDefault="002F1F34">
            <w:pPr>
              <w:rPr>
                <w:u w:val="single"/>
              </w:rPr>
            </w:pPr>
            <w:r w:rsidRPr="00B02C1D">
              <w:rPr>
                <w:rFonts w:cs="Arial"/>
                <w:szCs w:val="24"/>
              </w:rPr>
              <w:t>Preston City and Preston Central South</w:t>
            </w:r>
          </w:p>
        </w:tc>
      </w:tr>
    </w:tbl>
    <w:p w:rsidR="002F1F34" w:rsidRPr="000C4CE3" w:rsidRDefault="002F1F34">
      <w:pPr>
        <w:rPr>
          <w:b/>
        </w:rPr>
      </w:pPr>
      <w:r w:rsidRPr="00E55860">
        <w:rPr>
          <w:b/>
        </w:rPr>
        <w:t xml:space="preserve"> </w:t>
      </w:r>
    </w:p>
    <w:p w:rsidR="002F1F34" w:rsidRDefault="002F1F34">
      <w:r>
        <w:t>Contact for further information:</w:t>
      </w:r>
    </w:p>
    <w:p w:rsidR="002F1F34" w:rsidRDefault="002F1F34">
      <w:r>
        <w:t xml:space="preserve">Martin Kelly, (01772) 536197, Office of the Chief Executive, </w:t>
      </w:r>
    </w:p>
    <w:p w:rsidR="002F1F34" w:rsidRDefault="004C3C20" w:rsidP="002F1F34">
      <w:hyperlink r:id="rId7" w:history="1">
        <w:r w:rsidR="002F1F34" w:rsidRPr="00A7028E">
          <w:rPr>
            <w:rStyle w:val="Hyperlink"/>
          </w:rPr>
          <w:t>Martin.kelly@lancashire.gov.uk</w:t>
        </w:r>
      </w:hyperlink>
    </w:p>
    <w:p w:rsidR="002F1F34" w:rsidRDefault="002F1F34" w:rsidP="002F1F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2F1F34">
        <w:tc>
          <w:tcPr>
            <w:tcW w:w="9180" w:type="dxa"/>
            <w:tcBorders>
              <w:top w:val="single" w:sz="4" w:space="0" w:color="auto"/>
              <w:left w:val="single" w:sz="4" w:space="0" w:color="auto"/>
              <w:bottom w:val="single" w:sz="4" w:space="0" w:color="auto"/>
              <w:right w:val="single" w:sz="4" w:space="0" w:color="auto"/>
            </w:tcBorders>
          </w:tcPr>
          <w:p w:rsidR="002F1F34" w:rsidRDefault="002F1F34">
            <w:pPr>
              <w:pStyle w:val="Heading6"/>
              <w:rPr>
                <w:rFonts w:ascii="Arial" w:hAnsi="Arial"/>
              </w:rPr>
            </w:pPr>
          </w:p>
          <w:p w:rsidR="002F1F34" w:rsidRDefault="002F1F34">
            <w:pPr>
              <w:pStyle w:val="Heading6"/>
              <w:rPr>
                <w:rFonts w:ascii="Arial" w:hAnsi="Arial"/>
              </w:rPr>
            </w:pPr>
            <w:r>
              <w:rPr>
                <w:rFonts w:ascii="Arial" w:hAnsi="Arial"/>
              </w:rPr>
              <w:t>Executive Summary</w:t>
            </w:r>
          </w:p>
          <w:p w:rsidR="002F1F34" w:rsidRPr="00AB21E1" w:rsidRDefault="002F1F34" w:rsidP="002F1F34">
            <w:pPr>
              <w:pStyle w:val="Heading6"/>
              <w:rPr>
                <w:rFonts w:ascii="Arial" w:hAnsi="Arial"/>
              </w:rPr>
            </w:pPr>
          </w:p>
          <w:p w:rsidR="002F1F34" w:rsidRPr="00AB21E1" w:rsidRDefault="002F1F34" w:rsidP="002F1F34">
            <w:pPr>
              <w:pStyle w:val="Heading6"/>
              <w:rPr>
                <w:rFonts w:ascii="Arial" w:hAnsi="Arial"/>
                <w:b w:val="0"/>
              </w:rPr>
            </w:pPr>
            <w:r w:rsidRPr="00AB21E1">
              <w:rPr>
                <w:rFonts w:ascii="Arial" w:hAnsi="Arial"/>
                <w:b w:val="0"/>
              </w:rPr>
              <w:t xml:space="preserve">County Council officers, working with Preston City Council, have developed a proposition to deliver a high quality public realm scheme in Preston City Centre. The project is focussed on a re-configuration of key routes and gateways to enhance the attractiveness of </w:t>
            </w:r>
            <w:r w:rsidR="00E763F9">
              <w:rPr>
                <w:rFonts w:ascii="Arial" w:hAnsi="Arial"/>
                <w:b w:val="0"/>
              </w:rPr>
              <w:t>the City Centre</w:t>
            </w:r>
            <w:r w:rsidR="00E763F9" w:rsidRPr="00AB21E1">
              <w:rPr>
                <w:rFonts w:ascii="Arial" w:hAnsi="Arial"/>
                <w:b w:val="0"/>
              </w:rPr>
              <w:t xml:space="preserve"> </w:t>
            </w:r>
            <w:r w:rsidRPr="00AB21E1">
              <w:rPr>
                <w:rFonts w:ascii="Arial" w:hAnsi="Arial"/>
                <w:b w:val="0"/>
              </w:rPr>
              <w:t xml:space="preserve">as a viable business location and act as a catalyst for </w:t>
            </w:r>
            <w:r w:rsidR="00E763F9">
              <w:rPr>
                <w:rFonts w:ascii="Arial" w:hAnsi="Arial"/>
                <w:b w:val="0"/>
              </w:rPr>
              <w:t xml:space="preserve">new </w:t>
            </w:r>
            <w:r w:rsidRPr="00AB21E1">
              <w:rPr>
                <w:rFonts w:ascii="Arial" w:hAnsi="Arial"/>
                <w:b w:val="0"/>
              </w:rPr>
              <w:t xml:space="preserve">private sector investment. </w:t>
            </w:r>
          </w:p>
          <w:p w:rsidR="002F1F34" w:rsidRPr="00AB21E1" w:rsidRDefault="002F1F34" w:rsidP="002F1F34">
            <w:pPr>
              <w:pStyle w:val="Heading6"/>
              <w:rPr>
                <w:rFonts w:ascii="Arial" w:hAnsi="Arial"/>
                <w:b w:val="0"/>
              </w:rPr>
            </w:pPr>
          </w:p>
          <w:p w:rsidR="002F1F34" w:rsidRPr="00AB21E1" w:rsidRDefault="004C01BE" w:rsidP="002F1F34">
            <w:pPr>
              <w:pStyle w:val="Heading6"/>
              <w:rPr>
                <w:rFonts w:ascii="Arial" w:hAnsi="Arial"/>
                <w:b w:val="0"/>
              </w:rPr>
            </w:pPr>
            <w:r>
              <w:rPr>
                <w:rFonts w:ascii="Arial" w:hAnsi="Arial"/>
                <w:b w:val="0"/>
              </w:rPr>
              <w:t>Subject to contract, t</w:t>
            </w:r>
            <w:r w:rsidR="002F1F34" w:rsidRPr="00AB21E1">
              <w:rPr>
                <w:rFonts w:ascii="Arial" w:hAnsi="Arial"/>
                <w:b w:val="0"/>
              </w:rPr>
              <w:t xml:space="preserve">he County Council has secured European Regional Development Funds (ERDF) to deliver this first phase of a wider programme of gateway development work to improve connectivity between the City’s principal public transport hubs, the city centre core, the Central Business District and University Campus.   </w:t>
            </w:r>
          </w:p>
          <w:p w:rsidR="002F1F34" w:rsidRPr="00AB21E1" w:rsidRDefault="002F1F34" w:rsidP="002F1F34">
            <w:pPr>
              <w:pStyle w:val="Heading6"/>
              <w:rPr>
                <w:rFonts w:ascii="Arial" w:hAnsi="Arial"/>
                <w:b w:val="0"/>
              </w:rPr>
            </w:pPr>
          </w:p>
          <w:p w:rsidR="002F1F34" w:rsidRPr="00AB21E1" w:rsidRDefault="002F1F34" w:rsidP="002F1F34">
            <w:pPr>
              <w:pStyle w:val="Heading6"/>
              <w:rPr>
                <w:rFonts w:ascii="Arial" w:hAnsi="Arial"/>
                <w:b w:val="0"/>
              </w:rPr>
            </w:pPr>
            <w:r w:rsidRPr="00AB21E1">
              <w:rPr>
                <w:rFonts w:ascii="Arial" w:hAnsi="Arial"/>
                <w:b w:val="0"/>
              </w:rPr>
              <w:t xml:space="preserve">The project will be delivered in phases, with Phase 1 commencing late Spring 2013, and final completion of Phase 3 in Summer 2014. </w:t>
            </w:r>
          </w:p>
          <w:p w:rsidR="002F1F34" w:rsidRPr="00AB21E1" w:rsidRDefault="002F1F34" w:rsidP="002F1F34">
            <w:pPr>
              <w:pStyle w:val="Heading6"/>
              <w:rPr>
                <w:rFonts w:ascii="Arial" w:hAnsi="Arial"/>
                <w:b w:val="0"/>
              </w:rPr>
            </w:pPr>
          </w:p>
          <w:p w:rsidR="002F1F34" w:rsidRDefault="002F1F34" w:rsidP="002F1F34">
            <w:pPr>
              <w:pStyle w:val="Heading6"/>
              <w:rPr>
                <w:rFonts w:ascii="Arial" w:hAnsi="Arial"/>
                <w:b w:val="0"/>
              </w:rPr>
            </w:pPr>
            <w:r w:rsidRPr="00AB21E1">
              <w:rPr>
                <w:rFonts w:ascii="Arial" w:hAnsi="Arial"/>
                <w:b w:val="0"/>
              </w:rPr>
              <w:t xml:space="preserve">The scheme design will be informed by stakeholder </w:t>
            </w:r>
            <w:r w:rsidRPr="00724A4E">
              <w:rPr>
                <w:rFonts w:ascii="Arial" w:hAnsi="Arial"/>
                <w:b w:val="0"/>
              </w:rPr>
              <w:t xml:space="preserve">and </w:t>
            </w:r>
            <w:r w:rsidR="00724A4E" w:rsidRPr="00724A4E">
              <w:rPr>
                <w:rFonts w:ascii="Arial" w:hAnsi="Arial"/>
                <w:b w:val="0"/>
              </w:rPr>
              <w:t>public information</w:t>
            </w:r>
            <w:r w:rsidR="00724A4E" w:rsidRPr="00AB21E1">
              <w:rPr>
                <w:rFonts w:ascii="Arial" w:hAnsi="Arial"/>
                <w:b w:val="0"/>
              </w:rPr>
              <w:t xml:space="preserve"> </w:t>
            </w:r>
            <w:r w:rsidRPr="00AB21E1">
              <w:rPr>
                <w:rFonts w:ascii="Arial" w:hAnsi="Arial"/>
                <w:b w:val="0"/>
              </w:rPr>
              <w:t xml:space="preserve">events during Spring 2013. </w:t>
            </w:r>
          </w:p>
          <w:p w:rsidR="002F1F34" w:rsidRDefault="002F1F34" w:rsidP="002F1F34"/>
          <w:p w:rsidR="002F1F34" w:rsidRPr="002B3138" w:rsidRDefault="002F1F34" w:rsidP="002F1F34">
            <w:r>
              <w:t xml:space="preserve">A total allocation of £1.6m from the Economic Development Capital Programme is requested to match fund the ERDF project, to deliver associated works and to enable progress to be made on delivery of future phases. </w:t>
            </w:r>
          </w:p>
          <w:p w:rsidR="002F1F34" w:rsidRPr="00AB21E1" w:rsidRDefault="002F1F34" w:rsidP="002F1F34">
            <w:pPr>
              <w:pStyle w:val="Heading6"/>
              <w:rPr>
                <w:rFonts w:ascii="Arial" w:hAnsi="Arial"/>
              </w:rPr>
            </w:pPr>
          </w:p>
          <w:p w:rsidR="002F1F34" w:rsidRPr="00B02C1D" w:rsidRDefault="00B02C1D" w:rsidP="002F1F34">
            <w:pPr>
              <w:pStyle w:val="Heading6"/>
              <w:rPr>
                <w:rFonts w:ascii="Arial" w:hAnsi="Arial"/>
                <w:b w:val="0"/>
              </w:rPr>
            </w:pPr>
            <w:r w:rsidRPr="00B02C1D">
              <w:rPr>
                <w:rFonts w:ascii="Arial" w:hAnsi="Arial"/>
                <w:b w:val="0"/>
              </w:rPr>
              <w:t>This is a deemed to be a Key Decision.  Standing Order 26 has been complied with.</w:t>
            </w:r>
          </w:p>
          <w:p w:rsidR="002F1F34" w:rsidRPr="00AB21E1" w:rsidRDefault="002F1F34" w:rsidP="002F1F34">
            <w:pPr>
              <w:pStyle w:val="Heading6"/>
              <w:rPr>
                <w:rFonts w:ascii="Arial" w:hAnsi="Arial"/>
              </w:rPr>
            </w:pPr>
          </w:p>
        </w:tc>
      </w:tr>
    </w:tbl>
    <w:p w:rsidR="002F1F34" w:rsidRDefault="002F1F34">
      <w:pPr>
        <w:rPr>
          <w:b/>
        </w:rPr>
      </w:pPr>
    </w:p>
    <w:p w:rsidR="002F1F34" w:rsidRDefault="002F1F34">
      <w:pPr>
        <w:rPr>
          <w:b/>
        </w:rPr>
      </w:pPr>
    </w:p>
    <w:p w:rsidR="002F1F34" w:rsidRDefault="002F1F34">
      <w:pPr>
        <w:rPr>
          <w:b/>
        </w:rPr>
      </w:pPr>
    </w:p>
    <w:p w:rsidR="002F1F34" w:rsidRDefault="002F1F34">
      <w:pPr>
        <w:rPr>
          <w:b/>
        </w:rPr>
      </w:pPr>
    </w:p>
    <w:p w:rsidR="002F1F34" w:rsidRDefault="002F1F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43"/>
      </w:tblGrid>
      <w:tr w:rsidR="002F1F34" w:rsidRPr="008C259C">
        <w:tc>
          <w:tcPr>
            <w:tcW w:w="9243" w:type="dxa"/>
          </w:tcPr>
          <w:p w:rsidR="002F1F34" w:rsidRPr="008C259C" w:rsidRDefault="002F1F34" w:rsidP="002F1F34">
            <w:pPr>
              <w:pStyle w:val="Heading5"/>
              <w:rPr>
                <w:rFonts w:ascii="Arial" w:hAnsi="Arial"/>
                <w:u w:val="none"/>
              </w:rPr>
            </w:pPr>
            <w:r w:rsidRPr="008C259C">
              <w:rPr>
                <w:rFonts w:ascii="Arial" w:hAnsi="Arial"/>
                <w:u w:val="none"/>
              </w:rPr>
              <w:lastRenderedPageBreak/>
              <w:t>Recommendations</w:t>
            </w:r>
          </w:p>
          <w:p w:rsidR="002F1F34" w:rsidRDefault="002F1F34" w:rsidP="002F1F34"/>
          <w:p w:rsidR="00A505E0" w:rsidRDefault="002F1F34" w:rsidP="00A505E0">
            <w:pPr>
              <w:pStyle w:val="Title"/>
              <w:jc w:val="left"/>
              <w:rPr>
                <w:rFonts w:cs="Arial"/>
                <w:b w:val="0"/>
                <w:sz w:val="24"/>
                <w:szCs w:val="24"/>
              </w:rPr>
            </w:pPr>
            <w:r>
              <w:rPr>
                <w:rFonts w:cs="Arial"/>
                <w:b w:val="0"/>
                <w:sz w:val="24"/>
                <w:szCs w:val="24"/>
              </w:rPr>
              <w:t xml:space="preserve">That the Leader of the </w:t>
            </w:r>
            <w:r w:rsidR="00BD42A7">
              <w:rPr>
                <w:rFonts w:cs="Arial"/>
                <w:b w:val="0"/>
                <w:sz w:val="24"/>
                <w:szCs w:val="24"/>
              </w:rPr>
              <w:t xml:space="preserve">County </w:t>
            </w:r>
            <w:r>
              <w:rPr>
                <w:rFonts w:cs="Arial"/>
                <w:b w:val="0"/>
                <w:sz w:val="24"/>
                <w:szCs w:val="24"/>
              </w:rPr>
              <w:t>Council, the Cabinet Member for Economic Development, Environment and Planning, and the Cabinet Me</w:t>
            </w:r>
            <w:r w:rsidR="00A505E0">
              <w:rPr>
                <w:rFonts w:cs="Arial"/>
                <w:b w:val="0"/>
                <w:sz w:val="24"/>
                <w:szCs w:val="24"/>
              </w:rPr>
              <w:t>mber for Highways and Transport:</w:t>
            </w:r>
          </w:p>
          <w:p w:rsidR="00A505E0" w:rsidRDefault="00A505E0" w:rsidP="00A505E0">
            <w:pPr>
              <w:pStyle w:val="Title"/>
              <w:jc w:val="left"/>
              <w:rPr>
                <w:rFonts w:cs="Arial"/>
                <w:b w:val="0"/>
                <w:sz w:val="24"/>
                <w:szCs w:val="24"/>
              </w:rPr>
            </w:pPr>
          </w:p>
          <w:p w:rsidR="00B02C1D" w:rsidRDefault="00A505E0" w:rsidP="00A505E0">
            <w:pPr>
              <w:pStyle w:val="Title"/>
              <w:numPr>
                <w:ilvl w:val="0"/>
                <w:numId w:val="13"/>
              </w:numPr>
              <w:jc w:val="left"/>
              <w:rPr>
                <w:rFonts w:cs="Arial"/>
                <w:b w:val="0"/>
                <w:sz w:val="24"/>
                <w:szCs w:val="24"/>
              </w:rPr>
            </w:pPr>
            <w:r>
              <w:rPr>
                <w:rFonts w:cs="Arial"/>
                <w:b w:val="0"/>
                <w:sz w:val="24"/>
                <w:szCs w:val="24"/>
              </w:rPr>
              <w:t>Approve t</w:t>
            </w:r>
            <w:r w:rsidR="002F1F34">
              <w:rPr>
                <w:rFonts w:cs="Arial"/>
                <w:b w:val="0"/>
                <w:sz w:val="24"/>
                <w:szCs w:val="24"/>
              </w:rPr>
              <w:t xml:space="preserve">he objective, scope and timescales of the Fishergate Central Gateway project; </w:t>
            </w:r>
          </w:p>
          <w:p w:rsidR="00B02C1D" w:rsidRDefault="00A505E0" w:rsidP="00B02C1D">
            <w:pPr>
              <w:pStyle w:val="Title"/>
              <w:numPr>
                <w:ilvl w:val="0"/>
                <w:numId w:val="13"/>
              </w:numPr>
              <w:jc w:val="left"/>
              <w:rPr>
                <w:rFonts w:cs="Arial"/>
                <w:b w:val="0"/>
                <w:sz w:val="24"/>
                <w:szCs w:val="24"/>
              </w:rPr>
            </w:pPr>
            <w:r>
              <w:rPr>
                <w:rFonts w:cs="Arial"/>
                <w:b w:val="0"/>
                <w:sz w:val="24"/>
                <w:szCs w:val="24"/>
              </w:rPr>
              <w:t>N</w:t>
            </w:r>
            <w:r w:rsidR="004C01BE" w:rsidRPr="00B02C1D">
              <w:rPr>
                <w:rFonts w:cs="Arial"/>
                <w:b w:val="0"/>
                <w:sz w:val="24"/>
                <w:szCs w:val="24"/>
              </w:rPr>
              <w:t xml:space="preserve">ote that, subject to contract, </w:t>
            </w:r>
            <w:r w:rsidR="002F1F34" w:rsidRPr="00B02C1D">
              <w:rPr>
                <w:rFonts w:cs="Arial"/>
                <w:b w:val="0"/>
                <w:sz w:val="24"/>
                <w:szCs w:val="24"/>
              </w:rPr>
              <w:t xml:space="preserve">European Regional Development Funds have been secured to deliver the transformational scheme. </w:t>
            </w:r>
          </w:p>
          <w:p w:rsidR="00B02C1D" w:rsidRDefault="00A505E0" w:rsidP="00B02C1D">
            <w:pPr>
              <w:pStyle w:val="Title"/>
              <w:numPr>
                <w:ilvl w:val="0"/>
                <w:numId w:val="13"/>
              </w:numPr>
              <w:jc w:val="left"/>
              <w:rPr>
                <w:rFonts w:cs="Arial"/>
                <w:b w:val="0"/>
                <w:sz w:val="24"/>
                <w:szCs w:val="24"/>
              </w:rPr>
            </w:pPr>
            <w:r>
              <w:rPr>
                <w:rFonts w:cs="Arial"/>
                <w:b w:val="0"/>
                <w:sz w:val="24"/>
                <w:szCs w:val="24"/>
              </w:rPr>
              <w:t>Approve</w:t>
            </w:r>
            <w:r w:rsidR="00E763F9" w:rsidRPr="00B02C1D">
              <w:rPr>
                <w:rFonts w:cs="Arial"/>
                <w:b w:val="0"/>
                <w:sz w:val="24"/>
                <w:szCs w:val="24"/>
              </w:rPr>
              <w:t xml:space="preserve"> </w:t>
            </w:r>
            <w:r w:rsidR="002F1F34" w:rsidRPr="00B02C1D">
              <w:rPr>
                <w:rFonts w:cs="Arial"/>
                <w:b w:val="0"/>
                <w:sz w:val="24"/>
                <w:szCs w:val="24"/>
              </w:rPr>
              <w:t xml:space="preserve">expenditure of up to £1.6m from the approved Economic Development Capital Programme towards the project; </w:t>
            </w:r>
          </w:p>
          <w:p w:rsidR="00B02C1D" w:rsidRDefault="00A505E0" w:rsidP="00B02C1D">
            <w:pPr>
              <w:pStyle w:val="Title"/>
              <w:numPr>
                <w:ilvl w:val="0"/>
                <w:numId w:val="13"/>
              </w:numPr>
              <w:jc w:val="left"/>
              <w:rPr>
                <w:rFonts w:cs="Arial"/>
                <w:b w:val="0"/>
                <w:sz w:val="24"/>
                <w:szCs w:val="24"/>
              </w:rPr>
            </w:pPr>
            <w:r>
              <w:rPr>
                <w:rFonts w:cs="Arial"/>
                <w:b w:val="0"/>
                <w:sz w:val="24"/>
                <w:szCs w:val="24"/>
              </w:rPr>
              <w:t xml:space="preserve">Approve that </w:t>
            </w:r>
            <w:r w:rsidR="002F1F34" w:rsidRPr="00B02C1D">
              <w:rPr>
                <w:rFonts w:cs="Arial"/>
                <w:b w:val="0"/>
                <w:sz w:val="24"/>
                <w:szCs w:val="24"/>
              </w:rPr>
              <w:t>the Cabinet Member for Highways and Transport is the “Project Champion" s</w:t>
            </w:r>
            <w:r w:rsidR="002F1F34" w:rsidRPr="00B02C1D">
              <w:rPr>
                <w:rFonts w:cs="Arial"/>
                <w:b w:val="0"/>
                <w:sz w:val="24"/>
                <w:szCs w:val="24"/>
                <w:lang w:val="en-US"/>
              </w:rPr>
              <w:t xml:space="preserve">upported by the Director of Lancashire Highway Services and the Director of Economic Development; and </w:t>
            </w:r>
          </w:p>
          <w:p w:rsidR="002F1F34" w:rsidRPr="00B02C1D" w:rsidRDefault="00A505E0" w:rsidP="00B02C1D">
            <w:pPr>
              <w:pStyle w:val="Title"/>
              <w:numPr>
                <w:ilvl w:val="0"/>
                <w:numId w:val="13"/>
              </w:numPr>
              <w:jc w:val="left"/>
              <w:rPr>
                <w:rFonts w:cs="Arial"/>
                <w:b w:val="0"/>
                <w:sz w:val="24"/>
                <w:szCs w:val="24"/>
              </w:rPr>
            </w:pPr>
            <w:r>
              <w:rPr>
                <w:rFonts w:cs="Arial"/>
                <w:b w:val="0"/>
                <w:sz w:val="24"/>
                <w:szCs w:val="24"/>
                <w:lang w:val="en-US"/>
              </w:rPr>
              <w:t>Approve t</w:t>
            </w:r>
            <w:r w:rsidR="002F1F34" w:rsidRPr="00B02C1D">
              <w:rPr>
                <w:rFonts w:cs="Arial"/>
                <w:b w:val="0"/>
                <w:sz w:val="24"/>
                <w:szCs w:val="24"/>
                <w:lang w:val="en-US"/>
              </w:rPr>
              <w:t>hat the County</w:t>
            </w:r>
            <w:r w:rsidR="001B0549">
              <w:rPr>
                <w:rFonts w:cs="Arial"/>
                <w:b w:val="0"/>
                <w:sz w:val="24"/>
                <w:szCs w:val="24"/>
                <w:lang w:val="en-US"/>
              </w:rPr>
              <w:t xml:space="preserve"> Secretary and</w:t>
            </w:r>
            <w:r w:rsidR="002F1F34" w:rsidRPr="00B02C1D">
              <w:rPr>
                <w:rFonts w:cs="Arial"/>
                <w:b w:val="0"/>
                <w:sz w:val="24"/>
                <w:szCs w:val="24"/>
                <w:lang w:val="en-US"/>
              </w:rPr>
              <w:t xml:space="preserve"> Solicitor, </w:t>
            </w:r>
            <w:r w:rsidR="00BD42A7" w:rsidRPr="00B02C1D">
              <w:rPr>
                <w:rFonts w:cs="Arial"/>
                <w:b w:val="0"/>
                <w:sz w:val="24"/>
                <w:szCs w:val="24"/>
                <w:lang w:val="en-US"/>
              </w:rPr>
              <w:t xml:space="preserve">in consultation with </w:t>
            </w:r>
            <w:r w:rsidR="002F1F34" w:rsidRPr="00B02C1D">
              <w:rPr>
                <w:rFonts w:cs="Arial"/>
                <w:b w:val="0"/>
                <w:sz w:val="24"/>
                <w:szCs w:val="24"/>
                <w:lang w:val="en-US"/>
              </w:rPr>
              <w:t>the Director of Economic Development,</w:t>
            </w:r>
            <w:r w:rsidR="00BD42A7" w:rsidRPr="00B02C1D">
              <w:rPr>
                <w:rFonts w:cs="Arial"/>
                <w:b w:val="0"/>
                <w:sz w:val="24"/>
                <w:szCs w:val="24"/>
                <w:lang w:val="en-US"/>
              </w:rPr>
              <w:t xml:space="preserve"> and the County Treasurer</w:t>
            </w:r>
            <w:r w:rsidR="002F1F34" w:rsidRPr="00B02C1D">
              <w:rPr>
                <w:rFonts w:cs="Arial"/>
                <w:b w:val="0"/>
                <w:sz w:val="24"/>
                <w:szCs w:val="24"/>
                <w:lang w:val="en-US"/>
              </w:rPr>
              <w:t xml:space="preserve"> be authorised to conclude contract negotiations with Department of Communities and Local Government</w:t>
            </w:r>
            <w:r w:rsidR="00E763F9" w:rsidRPr="00B02C1D">
              <w:rPr>
                <w:rFonts w:cs="Arial"/>
                <w:b w:val="0"/>
                <w:sz w:val="24"/>
                <w:szCs w:val="24"/>
                <w:lang w:val="en-US"/>
              </w:rPr>
              <w:t>.</w:t>
            </w:r>
          </w:p>
          <w:p w:rsidR="00B02C1D" w:rsidRPr="00B02C1D" w:rsidRDefault="00B02C1D" w:rsidP="00B02C1D">
            <w:pPr>
              <w:pStyle w:val="Title"/>
              <w:jc w:val="left"/>
              <w:rPr>
                <w:rFonts w:cs="Arial"/>
                <w:b w:val="0"/>
                <w:sz w:val="24"/>
                <w:szCs w:val="24"/>
              </w:rPr>
            </w:pPr>
          </w:p>
        </w:tc>
      </w:tr>
    </w:tbl>
    <w:p w:rsidR="002F1F34" w:rsidRDefault="002F1F34">
      <w:pPr>
        <w:rPr>
          <w:b/>
        </w:rPr>
      </w:pPr>
    </w:p>
    <w:p w:rsidR="002F1F34" w:rsidRDefault="002F1F34" w:rsidP="002F1F34">
      <w:pPr>
        <w:numPr>
          <w:ilvl w:val="0"/>
          <w:numId w:val="7"/>
        </w:numPr>
        <w:ind w:left="0" w:firstLine="0"/>
        <w:rPr>
          <w:b/>
        </w:rPr>
      </w:pPr>
      <w:r>
        <w:rPr>
          <w:b/>
        </w:rPr>
        <w:t xml:space="preserve">Background and Advice </w:t>
      </w:r>
    </w:p>
    <w:p w:rsidR="002F1F34" w:rsidRDefault="002F1F34" w:rsidP="002F1F34">
      <w:pPr>
        <w:rPr>
          <w:b/>
        </w:rPr>
      </w:pPr>
    </w:p>
    <w:p w:rsidR="002F1F34" w:rsidRDefault="00C451A1" w:rsidP="002F1F34">
      <w:pPr>
        <w:numPr>
          <w:ilvl w:val="1"/>
          <w:numId w:val="14"/>
        </w:numPr>
        <w:ind w:left="709" w:hanging="709"/>
      </w:pPr>
      <w:r>
        <w:t xml:space="preserve">Preston City Centre has </w:t>
      </w:r>
      <w:r w:rsidR="008A3172">
        <w:t>lacked investment of a significant</w:t>
      </w:r>
      <w:r w:rsidR="002F1F34">
        <w:t xml:space="preserve"> </w:t>
      </w:r>
      <w:r>
        <w:t xml:space="preserve">scale </w:t>
      </w:r>
      <w:r w:rsidR="002F1F34">
        <w:t xml:space="preserve">over a number of years. The City Centre has not seen the same level of private sector investment and development as has been experienced by comparable cities. </w:t>
      </w:r>
    </w:p>
    <w:p w:rsidR="002F1F34" w:rsidRDefault="002F1F34" w:rsidP="002F1F34"/>
    <w:p w:rsidR="002F1F34" w:rsidRPr="00BD522B" w:rsidRDefault="002F1F34" w:rsidP="002F1F34">
      <w:pPr>
        <w:ind w:left="709" w:hanging="709"/>
        <w:rPr>
          <w:b/>
        </w:rPr>
      </w:pPr>
      <w:r>
        <w:t>1.2</w:t>
      </w:r>
      <w:r>
        <w:tab/>
        <w:t>In addition to this private sector under investment, the “public realm”, streetscape and physical environment at key City Centre gateways</w:t>
      </w:r>
      <w:r w:rsidR="00E763F9">
        <w:t xml:space="preserve"> is poor, </w:t>
      </w:r>
      <w:r>
        <w:t>pa</w:t>
      </w:r>
      <w:r w:rsidR="00E763F9">
        <w:t xml:space="preserve">rticularly at the </w:t>
      </w:r>
      <w:r w:rsidR="00BD42A7">
        <w:t xml:space="preserve">railway </w:t>
      </w:r>
      <w:r w:rsidR="00E763F9">
        <w:t>station</w:t>
      </w:r>
      <w:r>
        <w:t xml:space="preserve">. </w:t>
      </w:r>
    </w:p>
    <w:p w:rsidR="002F1F34" w:rsidRDefault="002F1F34" w:rsidP="002F1F34"/>
    <w:p w:rsidR="002F1F34" w:rsidRDefault="002F1F34" w:rsidP="002F1F34">
      <w:pPr>
        <w:ind w:left="709" w:hanging="709"/>
      </w:pPr>
      <w:r>
        <w:t>1.3      It is apparent that the</w:t>
      </w:r>
      <w:r w:rsidR="00E763F9">
        <w:t xml:space="preserve"> functions of </w:t>
      </w:r>
      <w:r>
        <w:t xml:space="preserve">towns and cities </w:t>
      </w:r>
      <w:r w:rsidR="00E763F9">
        <w:t>are changin</w:t>
      </w:r>
      <w:r w:rsidR="002A4B39">
        <w:t>g, whether as commercial centres, and/or as places to exchange goods and services and enjoying leisure</w:t>
      </w:r>
      <w:r>
        <w:t xml:space="preserve">. Internet shopping, social networking, agile working and out of town shopping centres are all impacting on the viability of towns and city centres. People no longer “need” to come to urban centres, they have to “want” to come. </w:t>
      </w:r>
    </w:p>
    <w:p w:rsidR="002F1F34" w:rsidRDefault="002F1F34" w:rsidP="002F1F34"/>
    <w:p w:rsidR="002F1F34" w:rsidRDefault="002F1F34" w:rsidP="002F1F34">
      <w:pPr>
        <w:numPr>
          <w:ilvl w:val="1"/>
          <w:numId w:val="15"/>
        </w:numPr>
        <w:ind w:left="709" w:hanging="709"/>
      </w:pPr>
      <w:r>
        <w:t xml:space="preserve"> Creating places that people want to visit, pass time in, and spend money in is vital. As well as towns and cities providing access to the right balance of leisure, shopping and cultural facilities and attractions it is also important that the physical environment is welcoming, distinctive and interesting. </w:t>
      </w:r>
    </w:p>
    <w:p w:rsidR="002F1F34" w:rsidRDefault="002F1F34" w:rsidP="002F1F34"/>
    <w:p w:rsidR="002F1F34" w:rsidRDefault="002F1F34" w:rsidP="002F1F34">
      <w:pPr>
        <w:ind w:left="709" w:hanging="709"/>
      </w:pPr>
      <w:r>
        <w:t>1.5</w:t>
      </w:r>
      <w:r>
        <w:tab/>
        <w:t xml:space="preserve">In </w:t>
      </w:r>
      <w:r w:rsidR="00012094">
        <w:t xml:space="preserve">April </w:t>
      </w:r>
      <w:r>
        <w:t>2012</w:t>
      </w:r>
      <w:r w:rsidR="002A4B39">
        <w:t xml:space="preserve">, </w:t>
      </w:r>
      <w:r>
        <w:t xml:space="preserve">Preston Vision launched the Preston Investment Prospectus that set out a vision to attract investment into the City, and hightlighted development opportunities in the City Centre. </w:t>
      </w:r>
    </w:p>
    <w:p w:rsidR="002F1F34" w:rsidRDefault="002F1F34" w:rsidP="002F1F34"/>
    <w:p w:rsidR="002F1F34" w:rsidRDefault="002F1F34" w:rsidP="002F1F34">
      <w:pPr>
        <w:numPr>
          <w:ilvl w:val="1"/>
          <w:numId w:val="16"/>
        </w:numPr>
        <w:ind w:left="709" w:hanging="709"/>
      </w:pPr>
      <w:r>
        <w:t xml:space="preserve">One project identified within the Prospectus is the Fishergate Central </w:t>
      </w:r>
      <w:r w:rsidR="004706E5">
        <w:t>project</w:t>
      </w:r>
      <w:r>
        <w:t xml:space="preserve">, which seeks to integrate two key corridors, Fishergate and Corporation Street. Fishergate is the central spine in Preston City Centre, linking the </w:t>
      </w:r>
      <w:r w:rsidR="00BD42A7">
        <w:t>railway</w:t>
      </w:r>
      <w:r>
        <w:t xml:space="preserve"> </w:t>
      </w:r>
      <w:r>
        <w:lastRenderedPageBreak/>
        <w:t xml:space="preserve">station to the </w:t>
      </w:r>
      <w:r w:rsidR="002A4B39">
        <w:t>City C</w:t>
      </w:r>
      <w:r>
        <w:t xml:space="preserve">entre core. Corporation Street is a key pedestrian and vehicular route to the UCLan Campus and the Central Business District (CBD). Appendix A shows the project boundary. </w:t>
      </w:r>
    </w:p>
    <w:p w:rsidR="002F1F34" w:rsidRDefault="002F1F34" w:rsidP="002F1F34"/>
    <w:p w:rsidR="002F1F34" w:rsidRDefault="002F1F34" w:rsidP="002F1F34">
      <w:pPr>
        <w:numPr>
          <w:ilvl w:val="1"/>
          <w:numId w:val="16"/>
        </w:numPr>
        <w:ind w:left="709" w:hanging="709"/>
      </w:pPr>
      <w:r>
        <w:t xml:space="preserve">The </w:t>
      </w:r>
      <w:r w:rsidR="004B4953">
        <w:t>close</w:t>
      </w:r>
      <w:r>
        <w:t xml:space="preserve"> proximity of Fishergate and Corporation Street to Ringway has, over many years, served to make both corridors heavily vehicular dominated</w:t>
      </w:r>
      <w:r w:rsidR="008A3172">
        <w:t xml:space="preserve">, highly regulated </w:t>
      </w:r>
      <w:r>
        <w:t xml:space="preserve">routes with </w:t>
      </w:r>
      <w:r w:rsidR="008A3172">
        <w:t xml:space="preserve">constrained </w:t>
      </w:r>
      <w:r>
        <w:t xml:space="preserve">provision for pedestrians. </w:t>
      </w:r>
    </w:p>
    <w:p w:rsidR="002F1F34" w:rsidRDefault="002F1F34" w:rsidP="002F1F34"/>
    <w:p w:rsidR="002F1F34" w:rsidRDefault="002F1F34" w:rsidP="002F1F34">
      <w:pPr>
        <w:numPr>
          <w:ilvl w:val="1"/>
          <w:numId w:val="16"/>
        </w:numPr>
        <w:ind w:left="709" w:hanging="709"/>
      </w:pPr>
      <w:r>
        <w:t xml:space="preserve">The Fishergate Central Gateway area is anchored by Preston </w:t>
      </w:r>
      <w:r w:rsidR="00BD42A7">
        <w:t>Railway</w:t>
      </w:r>
      <w:r>
        <w:t xml:space="preserve"> Station. The physical environment at the Butler Street and Fishergate entrance is poor and the </w:t>
      </w:r>
      <w:r w:rsidR="002A4B39">
        <w:t>S</w:t>
      </w:r>
      <w:r>
        <w:t xml:space="preserve">tation is an underwhelming arrival </w:t>
      </w:r>
      <w:r w:rsidR="002A4B39">
        <w:t xml:space="preserve">entry </w:t>
      </w:r>
      <w:r>
        <w:t xml:space="preserve">for anyone arriving in Preston and Lancashire. Facilities for bus passengers at this location are also in need of upgrading. </w:t>
      </w:r>
    </w:p>
    <w:p w:rsidR="002F1F34" w:rsidRDefault="002F1F34" w:rsidP="002F1F34"/>
    <w:p w:rsidR="002F1F34" w:rsidRDefault="002F1F34" w:rsidP="002F1F34">
      <w:pPr>
        <w:numPr>
          <w:ilvl w:val="1"/>
          <w:numId w:val="16"/>
        </w:numPr>
        <w:ind w:left="709" w:hanging="709"/>
      </w:pPr>
      <w:r>
        <w:t xml:space="preserve">The sustainable economic growth of Preston City Centre will only be achieved by investment by the private sector in viable, market led development opportunities. Work is ongoing to encourage such investment into Preston and other key locations in the County. </w:t>
      </w:r>
    </w:p>
    <w:p w:rsidR="002F1F34" w:rsidRDefault="002F1F34" w:rsidP="002F1F34"/>
    <w:p w:rsidR="002F1F34" w:rsidRDefault="002F1F34" w:rsidP="002F1F34">
      <w:pPr>
        <w:numPr>
          <w:ilvl w:val="1"/>
          <w:numId w:val="16"/>
        </w:numPr>
        <w:ind w:left="709" w:hanging="709"/>
      </w:pPr>
      <w:r>
        <w:t xml:space="preserve">The public sector can itself invest resources in creating the right conditions to promote and stimulate private sector investment. </w:t>
      </w:r>
    </w:p>
    <w:p w:rsidR="002F1F34" w:rsidRDefault="002F1F34" w:rsidP="002F1F34"/>
    <w:p w:rsidR="002F1F34" w:rsidRDefault="002F1F34" w:rsidP="002F1F34">
      <w:pPr>
        <w:rPr>
          <w:b/>
        </w:rPr>
      </w:pPr>
      <w:r w:rsidRPr="00FA5085">
        <w:rPr>
          <w:b/>
        </w:rPr>
        <w:t>2.</w:t>
      </w:r>
      <w:r w:rsidRPr="00FA5085">
        <w:rPr>
          <w:b/>
        </w:rPr>
        <w:tab/>
        <w:t xml:space="preserve">Fishergate Central Gateway </w:t>
      </w:r>
      <w:r>
        <w:rPr>
          <w:b/>
        </w:rPr>
        <w:t xml:space="preserve">Proposal </w:t>
      </w:r>
    </w:p>
    <w:p w:rsidR="002F1F34" w:rsidRDefault="002F1F34" w:rsidP="002F1F34">
      <w:pPr>
        <w:rPr>
          <w:b/>
        </w:rPr>
      </w:pPr>
    </w:p>
    <w:p w:rsidR="002F1F34" w:rsidRDefault="002F1F34" w:rsidP="002F1F34">
      <w:pPr>
        <w:ind w:left="720" w:hanging="720"/>
      </w:pPr>
      <w:r>
        <w:t>2.1</w:t>
      </w:r>
      <w:r>
        <w:tab/>
        <w:t xml:space="preserve">Officers have assessed the viability of a scheme that both enhances the physical appearance of the Fishergate Central Gateway area and introduces “shared </w:t>
      </w:r>
      <w:r w:rsidR="008A3172">
        <w:t>space</w:t>
      </w:r>
      <w:r>
        <w:t xml:space="preserve">” between pedestrians and </w:t>
      </w:r>
      <w:r w:rsidR="008A3172">
        <w:t xml:space="preserve">changes some traffic routes, which can be accommodated, on the wider </w:t>
      </w:r>
      <w:r>
        <w:t xml:space="preserve">highway network.  </w:t>
      </w:r>
    </w:p>
    <w:p w:rsidR="002F1F34" w:rsidRPr="00681C13" w:rsidRDefault="002F1F34" w:rsidP="002F1F34">
      <w:pPr>
        <w:ind w:left="720" w:hanging="720"/>
        <w:rPr>
          <w:i/>
          <w:color w:val="FF0000"/>
        </w:rPr>
      </w:pPr>
    </w:p>
    <w:p w:rsidR="002F1F34" w:rsidRDefault="002F1F34" w:rsidP="002F1F34">
      <w:pPr>
        <w:ind w:left="720" w:hanging="720"/>
      </w:pPr>
      <w:r w:rsidRPr="001555B7">
        <w:t>2.2</w:t>
      </w:r>
      <w:r w:rsidRPr="00681C13">
        <w:rPr>
          <w:i/>
          <w:color w:val="FF0000"/>
        </w:rPr>
        <w:tab/>
      </w:r>
      <w:r w:rsidR="00041117">
        <w:t>Shared space is an urban design approach which seeks to minimise demarcations between vehicle traffic and pedestrians, often by removing features such as kerbs, road surface markings, traffic signs, and regulations.</w:t>
      </w:r>
    </w:p>
    <w:p w:rsidR="002F1F34" w:rsidRDefault="002F1F34" w:rsidP="002F1F34">
      <w:pPr>
        <w:ind w:left="720" w:hanging="720"/>
      </w:pPr>
    </w:p>
    <w:p w:rsidR="002F1F34" w:rsidRDefault="002F1F34" w:rsidP="002F1F34">
      <w:pPr>
        <w:ind w:left="720" w:hanging="720"/>
      </w:pPr>
      <w:r>
        <w:t>2.3</w:t>
      </w:r>
      <w:r>
        <w:tab/>
        <w:t xml:space="preserve">Urban design and highway </w:t>
      </w:r>
      <w:r w:rsidR="008A3172">
        <w:t xml:space="preserve">management </w:t>
      </w:r>
      <w:r>
        <w:t xml:space="preserve">principles have been established, a project area defined and costs estimated. </w:t>
      </w:r>
    </w:p>
    <w:p w:rsidR="002F1F34" w:rsidRDefault="002F1F34" w:rsidP="002F1F34">
      <w:pPr>
        <w:ind w:left="720" w:hanging="720"/>
      </w:pPr>
    </w:p>
    <w:p w:rsidR="002F1F34" w:rsidRDefault="002F1F34" w:rsidP="002F1F34">
      <w:pPr>
        <w:ind w:left="720" w:hanging="720"/>
      </w:pPr>
      <w:r>
        <w:t>2.4</w:t>
      </w:r>
      <w:r>
        <w:tab/>
        <w:t xml:space="preserve">In summary the project will: </w:t>
      </w:r>
    </w:p>
    <w:p w:rsidR="002F1F34" w:rsidRPr="00681C13" w:rsidRDefault="002F1F34" w:rsidP="002F1F34">
      <w:pPr>
        <w:numPr>
          <w:ilvl w:val="0"/>
          <w:numId w:val="10"/>
        </w:numPr>
      </w:pPr>
      <w:r w:rsidRPr="00681C13">
        <w:rPr>
          <w:szCs w:val="22"/>
        </w:rPr>
        <w:t>Tran</w:t>
      </w:r>
      <w:r>
        <w:rPr>
          <w:szCs w:val="22"/>
        </w:rPr>
        <w:t>s</w:t>
      </w:r>
      <w:r w:rsidRPr="00681C13">
        <w:rPr>
          <w:szCs w:val="22"/>
        </w:rPr>
        <w:t xml:space="preserve">form </w:t>
      </w:r>
      <w:r>
        <w:rPr>
          <w:szCs w:val="22"/>
        </w:rPr>
        <w:t xml:space="preserve">the </w:t>
      </w:r>
      <w:r w:rsidR="002A4B39">
        <w:rPr>
          <w:szCs w:val="22"/>
        </w:rPr>
        <w:t>G</w:t>
      </w:r>
      <w:r>
        <w:rPr>
          <w:szCs w:val="22"/>
        </w:rPr>
        <w:t>ateway</w:t>
      </w:r>
      <w:r w:rsidRPr="00681C13">
        <w:rPr>
          <w:szCs w:val="22"/>
        </w:rPr>
        <w:t xml:space="preserve"> through installation of high quality public realm features</w:t>
      </w:r>
      <w:r w:rsidR="008A3172">
        <w:rPr>
          <w:szCs w:val="22"/>
        </w:rPr>
        <w:t xml:space="preserve"> including new paving; </w:t>
      </w:r>
    </w:p>
    <w:p w:rsidR="002F1F34" w:rsidRPr="00681C13" w:rsidRDefault="002F1F34" w:rsidP="002F1F34">
      <w:pPr>
        <w:numPr>
          <w:ilvl w:val="0"/>
          <w:numId w:val="10"/>
        </w:numPr>
      </w:pPr>
      <w:r w:rsidRPr="00681C13">
        <w:rPr>
          <w:szCs w:val="22"/>
        </w:rPr>
        <w:t xml:space="preserve">Support enhanced movement, especially by </w:t>
      </w:r>
      <w:r w:rsidR="008A3172">
        <w:rPr>
          <w:szCs w:val="22"/>
        </w:rPr>
        <w:t xml:space="preserve">pedestrians and </w:t>
      </w:r>
      <w:r w:rsidRPr="00681C13">
        <w:rPr>
          <w:szCs w:val="22"/>
        </w:rPr>
        <w:t xml:space="preserve">public transport, to </w:t>
      </w:r>
      <w:r w:rsidR="008A3172">
        <w:rPr>
          <w:szCs w:val="22"/>
        </w:rPr>
        <w:t xml:space="preserve">and from </w:t>
      </w:r>
      <w:r w:rsidRPr="00681C13">
        <w:rPr>
          <w:szCs w:val="22"/>
        </w:rPr>
        <w:t>key strategic economic and employm</w:t>
      </w:r>
      <w:r>
        <w:rPr>
          <w:szCs w:val="22"/>
        </w:rPr>
        <w:t xml:space="preserve">ent sites in and around Preston; </w:t>
      </w:r>
    </w:p>
    <w:p w:rsidR="002F1F34" w:rsidRPr="00681C13" w:rsidRDefault="002F1F34" w:rsidP="002F1F34">
      <w:pPr>
        <w:numPr>
          <w:ilvl w:val="0"/>
          <w:numId w:val="10"/>
        </w:numPr>
      </w:pPr>
      <w:r w:rsidRPr="00681C13">
        <w:rPr>
          <w:szCs w:val="22"/>
        </w:rPr>
        <w:t xml:space="preserve">Improve </w:t>
      </w:r>
      <w:r w:rsidR="008A3172">
        <w:rPr>
          <w:szCs w:val="22"/>
        </w:rPr>
        <w:t xml:space="preserve">the </w:t>
      </w:r>
      <w:r>
        <w:rPr>
          <w:szCs w:val="22"/>
        </w:rPr>
        <w:t>pedestrian</w:t>
      </w:r>
      <w:r w:rsidRPr="00681C13">
        <w:rPr>
          <w:szCs w:val="22"/>
        </w:rPr>
        <w:t xml:space="preserve"> experience by wide</w:t>
      </w:r>
      <w:r>
        <w:rPr>
          <w:szCs w:val="22"/>
        </w:rPr>
        <w:t>ning of footway</w:t>
      </w:r>
      <w:r w:rsidR="008A3172">
        <w:rPr>
          <w:szCs w:val="22"/>
        </w:rPr>
        <w:t>s</w:t>
      </w:r>
      <w:r>
        <w:rPr>
          <w:szCs w:val="22"/>
        </w:rPr>
        <w:t xml:space="preserve">, removal of </w:t>
      </w:r>
      <w:r w:rsidR="008A3172">
        <w:rPr>
          <w:szCs w:val="22"/>
        </w:rPr>
        <w:t>some traffic</w:t>
      </w:r>
      <w:r>
        <w:rPr>
          <w:szCs w:val="22"/>
        </w:rPr>
        <w:t xml:space="preserve"> signals, and </w:t>
      </w:r>
      <w:r w:rsidR="008A3172">
        <w:rPr>
          <w:szCs w:val="22"/>
        </w:rPr>
        <w:t xml:space="preserve">the creation </w:t>
      </w:r>
      <w:r>
        <w:rPr>
          <w:szCs w:val="22"/>
        </w:rPr>
        <w:t xml:space="preserve">of "shared space"; </w:t>
      </w:r>
    </w:p>
    <w:p w:rsidR="002F1F34" w:rsidRPr="00681C13" w:rsidRDefault="002F1F34" w:rsidP="002F1F34">
      <w:pPr>
        <w:numPr>
          <w:ilvl w:val="0"/>
          <w:numId w:val="10"/>
        </w:numPr>
      </w:pPr>
      <w:r w:rsidRPr="00681C13">
        <w:rPr>
          <w:szCs w:val="22"/>
        </w:rPr>
        <w:t xml:space="preserve">Improve connectivity between </w:t>
      </w:r>
      <w:r w:rsidR="00BD42A7">
        <w:rPr>
          <w:szCs w:val="22"/>
        </w:rPr>
        <w:t xml:space="preserve">the </w:t>
      </w:r>
      <w:r w:rsidRPr="00681C13">
        <w:rPr>
          <w:szCs w:val="22"/>
        </w:rPr>
        <w:t>railway station,</w:t>
      </w:r>
      <w:r>
        <w:rPr>
          <w:szCs w:val="22"/>
        </w:rPr>
        <w:t xml:space="preserve"> </w:t>
      </w:r>
      <w:r w:rsidR="002A4B39">
        <w:rPr>
          <w:szCs w:val="22"/>
        </w:rPr>
        <w:t>CBD</w:t>
      </w:r>
      <w:r>
        <w:rPr>
          <w:szCs w:val="22"/>
        </w:rPr>
        <w:t xml:space="preserve"> and UCLan; </w:t>
      </w:r>
    </w:p>
    <w:p w:rsidR="002F1F34" w:rsidRPr="00681C13" w:rsidRDefault="002F1F34" w:rsidP="002F1F34">
      <w:pPr>
        <w:numPr>
          <w:ilvl w:val="0"/>
          <w:numId w:val="10"/>
        </w:numPr>
      </w:pPr>
      <w:r w:rsidRPr="00681C13">
        <w:rPr>
          <w:szCs w:val="22"/>
        </w:rPr>
        <w:t xml:space="preserve">Improve pedestrian desire lines through removal of </w:t>
      </w:r>
      <w:r w:rsidR="008A3172">
        <w:rPr>
          <w:szCs w:val="22"/>
        </w:rPr>
        <w:t>redundant</w:t>
      </w:r>
      <w:r w:rsidR="008A3172" w:rsidRPr="00681C13">
        <w:rPr>
          <w:szCs w:val="22"/>
        </w:rPr>
        <w:t xml:space="preserve"> </w:t>
      </w:r>
      <w:r w:rsidRPr="00681C13">
        <w:rPr>
          <w:szCs w:val="22"/>
        </w:rPr>
        <w:t>signs and guard-railing whi</w:t>
      </w:r>
      <w:r>
        <w:rPr>
          <w:szCs w:val="22"/>
        </w:rPr>
        <w:t xml:space="preserve">ch restrict pedestrian movement; </w:t>
      </w:r>
    </w:p>
    <w:p w:rsidR="002F1F34" w:rsidRPr="00681C13" w:rsidRDefault="002F1F34" w:rsidP="002F1F34">
      <w:pPr>
        <w:numPr>
          <w:ilvl w:val="0"/>
          <w:numId w:val="10"/>
        </w:numPr>
      </w:pPr>
      <w:r w:rsidRPr="00681C13">
        <w:rPr>
          <w:szCs w:val="22"/>
        </w:rPr>
        <w:t>Improve the public transport passenger experience through the installation of high quality contemporary design bus shelters</w:t>
      </w:r>
      <w:r>
        <w:rPr>
          <w:szCs w:val="22"/>
        </w:rPr>
        <w:t xml:space="preserve">; </w:t>
      </w:r>
      <w:r w:rsidR="002A4B39">
        <w:rPr>
          <w:szCs w:val="22"/>
        </w:rPr>
        <w:t xml:space="preserve">and </w:t>
      </w:r>
    </w:p>
    <w:p w:rsidR="002F1F34" w:rsidRPr="00BD522B" w:rsidRDefault="008A3172" w:rsidP="002F1F34">
      <w:pPr>
        <w:numPr>
          <w:ilvl w:val="0"/>
          <w:numId w:val="10"/>
        </w:numPr>
      </w:pPr>
      <w:r>
        <w:rPr>
          <w:szCs w:val="22"/>
        </w:rPr>
        <w:lastRenderedPageBreak/>
        <w:t>create links</w:t>
      </w:r>
      <w:r w:rsidR="002F1F34" w:rsidRPr="00681C13">
        <w:rPr>
          <w:szCs w:val="22"/>
        </w:rPr>
        <w:t xml:space="preserve"> back into established green areas of the city </w:t>
      </w:r>
      <w:r w:rsidR="002F1F34">
        <w:rPr>
          <w:szCs w:val="22"/>
        </w:rPr>
        <w:t>centre such as Winckley Square and Avenham Park</w:t>
      </w:r>
      <w:r w:rsidR="002A4B39">
        <w:rPr>
          <w:szCs w:val="22"/>
        </w:rPr>
        <w:t xml:space="preserve">. </w:t>
      </w:r>
    </w:p>
    <w:p w:rsidR="002F1F34" w:rsidRDefault="002F1F34" w:rsidP="002F1F34">
      <w:pPr>
        <w:ind w:left="720"/>
        <w:rPr>
          <w:szCs w:val="22"/>
        </w:rPr>
      </w:pPr>
    </w:p>
    <w:p w:rsidR="002F1F34" w:rsidRPr="00580AF3" w:rsidRDefault="002F1F34" w:rsidP="002F1F34">
      <w:pPr>
        <w:rPr>
          <w:b/>
        </w:rPr>
      </w:pPr>
      <w:r>
        <w:rPr>
          <w:b/>
          <w:szCs w:val="22"/>
        </w:rPr>
        <w:t>3.</w:t>
      </w:r>
      <w:r>
        <w:rPr>
          <w:b/>
          <w:szCs w:val="22"/>
        </w:rPr>
        <w:tab/>
      </w:r>
      <w:r w:rsidRPr="00580AF3">
        <w:rPr>
          <w:b/>
          <w:szCs w:val="22"/>
        </w:rPr>
        <w:t xml:space="preserve">Project Costs </w:t>
      </w:r>
    </w:p>
    <w:p w:rsidR="002F1F34" w:rsidRDefault="002F1F34" w:rsidP="002F1F34">
      <w:pPr>
        <w:rPr>
          <w:szCs w:val="22"/>
        </w:rPr>
      </w:pPr>
    </w:p>
    <w:p w:rsidR="002F1F34" w:rsidRPr="008E7578" w:rsidRDefault="002F1F34" w:rsidP="002F1F34">
      <w:pPr>
        <w:pStyle w:val="Header"/>
        <w:ind w:left="720" w:hanging="720"/>
        <w:rPr>
          <w:b/>
          <w:i/>
          <w:color w:val="FF0000"/>
        </w:rPr>
      </w:pPr>
      <w:r>
        <w:rPr>
          <w:szCs w:val="22"/>
        </w:rPr>
        <w:t xml:space="preserve">3.1 </w:t>
      </w:r>
      <w:r>
        <w:rPr>
          <w:szCs w:val="22"/>
        </w:rPr>
        <w:tab/>
        <w:t>In Autumn 2012 officers made an application for European Regional Development Funds to kick-start this project</w:t>
      </w:r>
      <w:r w:rsidR="004C01BE">
        <w:rPr>
          <w:szCs w:val="22"/>
        </w:rPr>
        <w:t xml:space="preserve">. Approval has now been granted, subject to contract, </w:t>
      </w:r>
      <w:r>
        <w:rPr>
          <w:szCs w:val="22"/>
        </w:rPr>
        <w:t xml:space="preserve">for a total </w:t>
      </w:r>
      <w:r w:rsidR="00605F5F">
        <w:rPr>
          <w:szCs w:val="22"/>
        </w:rPr>
        <w:t xml:space="preserve">ERDF </w:t>
      </w:r>
      <w:r>
        <w:rPr>
          <w:szCs w:val="22"/>
        </w:rPr>
        <w:t>project cost of £2.9m with £1.38</w:t>
      </w:r>
      <w:r w:rsidR="0016113C">
        <w:rPr>
          <w:szCs w:val="22"/>
        </w:rPr>
        <w:t>5</w:t>
      </w:r>
      <w:r>
        <w:rPr>
          <w:szCs w:val="22"/>
        </w:rPr>
        <w:t>m of ERDF resources secured. Match funding of £</w:t>
      </w:r>
      <w:r w:rsidR="00605F5F">
        <w:rPr>
          <w:szCs w:val="22"/>
        </w:rPr>
        <w:t>0</w:t>
      </w:r>
      <w:r>
        <w:rPr>
          <w:szCs w:val="22"/>
        </w:rPr>
        <w:t>.45</w:t>
      </w:r>
      <w:r w:rsidR="00605F5F">
        <w:rPr>
          <w:szCs w:val="22"/>
        </w:rPr>
        <w:t>3</w:t>
      </w:r>
      <w:r>
        <w:rPr>
          <w:szCs w:val="22"/>
        </w:rPr>
        <w:t>m will be provided by existing Environment Directorate budgets and £1.0</w:t>
      </w:r>
      <w:r w:rsidR="0016113C">
        <w:rPr>
          <w:szCs w:val="22"/>
        </w:rPr>
        <w:t>71</w:t>
      </w:r>
      <w:r>
        <w:rPr>
          <w:szCs w:val="22"/>
        </w:rPr>
        <w:t>m from the Economic Development Capital Programme.</w:t>
      </w:r>
      <w:r>
        <w:rPr>
          <w:b/>
          <w:i/>
          <w:color w:val="FF0000"/>
        </w:rPr>
        <w:t xml:space="preserve"> </w:t>
      </w:r>
      <w:r w:rsidRPr="008E7578">
        <w:rPr>
          <w:b/>
          <w:i/>
          <w:color w:val="FF0000"/>
        </w:rPr>
        <w:t xml:space="preserve"> </w:t>
      </w:r>
    </w:p>
    <w:p w:rsidR="002F1F34" w:rsidRDefault="002F1F34" w:rsidP="002F1F34">
      <w:pPr>
        <w:ind w:left="720" w:hanging="720"/>
        <w:rPr>
          <w:szCs w:val="22"/>
        </w:rPr>
      </w:pPr>
    </w:p>
    <w:p w:rsidR="002F1F34" w:rsidRPr="001C4F04" w:rsidRDefault="002F1F34" w:rsidP="002F1F34">
      <w:pPr>
        <w:pStyle w:val="Header"/>
        <w:ind w:left="720" w:hanging="720"/>
        <w:rPr>
          <w:b/>
          <w:i/>
          <w:color w:val="FF0000"/>
        </w:rPr>
      </w:pPr>
      <w:r>
        <w:rPr>
          <w:szCs w:val="22"/>
        </w:rPr>
        <w:t>3.2</w:t>
      </w:r>
      <w:r>
        <w:rPr>
          <w:szCs w:val="22"/>
        </w:rPr>
        <w:tab/>
        <w:t xml:space="preserve">In addition to the direct ERDF project, additional works will be carried out during the lifetime of the project. Certain works have been classed as ineligible for ERDF funding, including some resurfacing works, public realm  on private land and  improvements immediately outside of the bid area.   The estimated cost of these works </w:t>
      </w:r>
      <w:r w:rsidR="004C01BE">
        <w:rPr>
          <w:szCs w:val="22"/>
        </w:rPr>
        <w:t>is estimated to be</w:t>
      </w:r>
      <w:r>
        <w:rPr>
          <w:szCs w:val="22"/>
        </w:rPr>
        <w:t xml:space="preserve"> £</w:t>
      </w:r>
      <w:r w:rsidR="00146CBA">
        <w:rPr>
          <w:szCs w:val="22"/>
        </w:rPr>
        <w:t>0</w:t>
      </w:r>
      <w:r>
        <w:rPr>
          <w:szCs w:val="22"/>
        </w:rPr>
        <w:t>.5</w:t>
      </w:r>
      <w:r w:rsidR="0016113C">
        <w:rPr>
          <w:szCs w:val="22"/>
        </w:rPr>
        <w:t>28</w:t>
      </w:r>
      <w:r>
        <w:rPr>
          <w:szCs w:val="22"/>
        </w:rPr>
        <w:t xml:space="preserve">m which will be met from the Economic Development Capital Programme allocation.  Officers are working with private landowners and other stakeholders to ensure the County Council’s resources are used effectively and appropriately. </w:t>
      </w:r>
    </w:p>
    <w:p w:rsidR="002F1F34" w:rsidRDefault="002F1F34" w:rsidP="002F1F34">
      <w:pPr>
        <w:rPr>
          <w:b/>
        </w:rPr>
      </w:pPr>
    </w:p>
    <w:p w:rsidR="002A4B39" w:rsidRDefault="002F1F34" w:rsidP="002F1F34">
      <w:pPr>
        <w:rPr>
          <w:b/>
        </w:rPr>
      </w:pPr>
      <w:r>
        <w:rPr>
          <w:b/>
        </w:rPr>
        <w:t>4.</w:t>
      </w:r>
      <w:r>
        <w:rPr>
          <w:b/>
        </w:rPr>
        <w:tab/>
        <w:t xml:space="preserve">Timescales and Delivery </w:t>
      </w:r>
    </w:p>
    <w:p w:rsidR="002A4B39" w:rsidRDefault="002A4B39" w:rsidP="002F1F34">
      <w:pPr>
        <w:rPr>
          <w:b/>
        </w:rPr>
      </w:pPr>
    </w:p>
    <w:p w:rsidR="002F1F34" w:rsidRDefault="002F1F34" w:rsidP="002F1F34">
      <w:pPr>
        <w:ind w:left="720" w:hanging="720"/>
        <w:jc w:val="both"/>
        <w:rPr>
          <w:rFonts w:cs="Arial"/>
        </w:rPr>
      </w:pPr>
      <w:r>
        <w:rPr>
          <w:rFonts w:cs="Arial"/>
        </w:rPr>
        <w:t>4.1</w:t>
      </w:r>
      <w:r>
        <w:rPr>
          <w:rFonts w:cs="Arial"/>
        </w:rPr>
        <w:tab/>
        <w:t>The project will be delivered in 3 phases starting in Spring 2013 and completing in Summer 20</w:t>
      </w:r>
      <w:r w:rsidRPr="00D81AED">
        <w:rPr>
          <w:rFonts w:cs="Arial"/>
        </w:rPr>
        <w:t xml:space="preserve">14. </w:t>
      </w:r>
      <w:r>
        <w:rPr>
          <w:rFonts w:cs="Arial"/>
        </w:rPr>
        <w:t xml:space="preserve">These timescales are driven by the external deadlines of the ERDF resources. </w:t>
      </w:r>
    </w:p>
    <w:p w:rsidR="00C451A1" w:rsidRPr="00C451A1" w:rsidRDefault="00C451A1" w:rsidP="00C451A1">
      <w:pPr>
        <w:pStyle w:val="PlainText"/>
        <w:rPr>
          <w:rFonts w:ascii="Arial" w:hAnsi="Arial" w:cs="Arial"/>
        </w:rPr>
      </w:pPr>
    </w:p>
    <w:p w:rsidR="00C451A1" w:rsidRPr="00C451A1" w:rsidRDefault="00C451A1" w:rsidP="00C451A1">
      <w:pPr>
        <w:pStyle w:val="PlainText"/>
        <w:ind w:firstLine="720"/>
        <w:rPr>
          <w:rFonts w:ascii="Arial" w:hAnsi="Arial" w:cs="Arial"/>
        </w:rPr>
      </w:pPr>
      <w:r w:rsidRPr="00C451A1">
        <w:rPr>
          <w:rFonts w:ascii="Arial" w:hAnsi="Arial" w:cs="Arial"/>
        </w:rPr>
        <w:t>•</w:t>
      </w:r>
      <w:r w:rsidRPr="00C451A1">
        <w:rPr>
          <w:rFonts w:ascii="Arial" w:hAnsi="Arial" w:cs="Arial"/>
        </w:rPr>
        <w:tab/>
      </w:r>
      <w:r w:rsidR="00FB2FEA">
        <w:rPr>
          <w:rFonts w:ascii="Arial" w:hAnsi="Arial" w:cs="Arial"/>
        </w:rPr>
        <w:t>Scheme C</w:t>
      </w:r>
      <w:r w:rsidRPr="00C451A1">
        <w:rPr>
          <w:rFonts w:ascii="Arial" w:hAnsi="Arial" w:cs="Arial"/>
        </w:rPr>
        <w:t>oncept Inform</w:t>
      </w:r>
      <w:r w:rsidR="00FB2FEA">
        <w:rPr>
          <w:rFonts w:ascii="Arial" w:hAnsi="Arial" w:cs="Arial"/>
        </w:rPr>
        <w:t>ation</w:t>
      </w:r>
      <w:r w:rsidRPr="00C451A1">
        <w:rPr>
          <w:rFonts w:ascii="Arial" w:hAnsi="Arial" w:cs="Arial"/>
        </w:rPr>
        <w:t xml:space="preserve"> sessions– complete </w:t>
      </w:r>
      <w:r w:rsidR="002A4B39">
        <w:rPr>
          <w:rFonts w:ascii="Arial" w:hAnsi="Arial" w:cs="Arial"/>
        </w:rPr>
        <w:t>m</w:t>
      </w:r>
      <w:r w:rsidRPr="00C451A1">
        <w:rPr>
          <w:rFonts w:ascii="Arial" w:hAnsi="Arial" w:cs="Arial"/>
        </w:rPr>
        <w:t>id March 2013</w:t>
      </w:r>
    </w:p>
    <w:p w:rsidR="00C451A1" w:rsidRPr="00C451A1" w:rsidRDefault="00C451A1" w:rsidP="00C451A1">
      <w:pPr>
        <w:pStyle w:val="PlainText"/>
        <w:ind w:left="1440" w:hanging="720"/>
        <w:rPr>
          <w:rFonts w:ascii="Arial" w:hAnsi="Arial" w:cs="Arial"/>
        </w:rPr>
      </w:pPr>
      <w:r w:rsidRPr="00C451A1">
        <w:rPr>
          <w:rFonts w:ascii="Arial" w:hAnsi="Arial" w:cs="Arial"/>
        </w:rPr>
        <w:t>•</w:t>
      </w:r>
      <w:r w:rsidRPr="00C451A1">
        <w:rPr>
          <w:rFonts w:ascii="Arial" w:hAnsi="Arial" w:cs="Arial"/>
        </w:rPr>
        <w:tab/>
        <w:t>Phase 1</w:t>
      </w:r>
      <w:r w:rsidRPr="00C451A1">
        <w:rPr>
          <w:rFonts w:ascii="Arial" w:hAnsi="Arial" w:cs="Arial"/>
        </w:rPr>
        <w:tab/>
        <w:t xml:space="preserve">- Ringway Junction joining Corporation St. (Spring - </w:t>
      </w:r>
      <w:r w:rsidR="002A4B39">
        <w:rPr>
          <w:rFonts w:ascii="Arial" w:hAnsi="Arial" w:cs="Arial"/>
        </w:rPr>
        <w:t>l</w:t>
      </w:r>
      <w:r w:rsidRPr="00C451A1">
        <w:rPr>
          <w:rFonts w:ascii="Arial" w:hAnsi="Arial" w:cs="Arial"/>
        </w:rPr>
        <w:t>ate Summer 2013)</w:t>
      </w:r>
    </w:p>
    <w:p w:rsidR="00C451A1" w:rsidRPr="00C451A1" w:rsidRDefault="00C451A1" w:rsidP="00C451A1">
      <w:pPr>
        <w:pStyle w:val="PlainText"/>
        <w:ind w:left="1440" w:hanging="720"/>
        <w:rPr>
          <w:rFonts w:ascii="Arial" w:hAnsi="Arial" w:cs="Arial"/>
        </w:rPr>
      </w:pPr>
      <w:r w:rsidRPr="00C451A1">
        <w:rPr>
          <w:rFonts w:ascii="Arial" w:hAnsi="Arial" w:cs="Arial"/>
        </w:rPr>
        <w:t>•</w:t>
      </w:r>
      <w:r w:rsidRPr="00C451A1">
        <w:rPr>
          <w:rFonts w:ascii="Arial" w:hAnsi="Arial" w:cs="Arial"/>
        </w:rPr>
        <w:tab/>
        <w:t>Phase 2</w:t>
      </w:r>
      <w:r w:rsidRPr="00C451A1">
        <w:rPr>
          <w:rFonts w:ascii="Arial" w:hAnsi="Arial" w:cs="Arial"/>
        </w:rPr>
        <w:tab/>
        <w:t>- Fishergate -  (Lune Street to Mount Street ) (</w:t>
      </w:r>
      <w:r w:rsidR="002A4B39">
        <w:rPr>
          <w:rFonts w:ascii="Arial" w:hAnsi="Arial" w:cs="Arial"/>
        </w:rPr>
        <w:t>l</w:t>
      </w:r>
      <w:r w:rsidRPr="00C451A1">
        <w:rPr>
          <w:rFonts w:ascii="Arial" w:hAnsi="Arial" w:cs="Arial"/>
        </w:rPr>
        <w:t>ate Summer - Winter 2013)</w:t>
      </w:r>
    </w:p>
    <w:p w:rsidR="00C451A1" w:rsidRPr="00C451A1" w:rsidRDefault="00C451A1" w:rsidP="00C451A1">
      <w:pPr>
        <w:pStyle w:val="PlainText"/>
        <w:ind w:left="1440" w:hanging="720"/>
        <w:rPr>
          <w:rFonts w:ascii="Arial" w:hAnsi="Arial" w:cs="Arial"/>
        </w:rPr>
      </w:pPr>
      <w:r w:rsidRPr="00C451A1">
        <w:rPr>
          <w:rFonts w:ascii="Arial" w:hAnsi="Arial" w:cs="Arial"/>
        </w:rPr>
        <w:t>•</w:t>
      </w:r>
      <w:r w:rsidRPr="00C451A1">
        <w:rPr>
          <w:rFonts w:ascii="Arial" w:hAnsi="Arial" w:cs="Arial"/>
        </w:rPr>
        <w:tab/>
        <w:t>Phase 3</w:t>
      </w:r>
      <w:r w:rsidRPr="00C451A1">
        <w:rPr>
          <w:rFonts w:ascii="Arial" w:hAnsi="Arial" w:cs="Arial"/>
        </w:rPr>
        <w:tab/>
        <w:t>- Fishergate  - (Mount Street to Pitt St incl. Corporation St (Winter - Summer 2014)</w:t>
      </w:r>
    </w:p>
    <w:p w:rsidR="00C451A1" w:rsidRDefault="00C451A1" w:rsidP="00C451A1">
      <w:pPr>
        <w:pStyle w:val="PlainText"/>
      </w:pPr>
    </w:p>
    <w:p w:rsidR="002F1F34" w:rsidRPr="00C451A1" w:rsidRDefault="004C01BE" w:rsidP="004C01BE">
      <w:pPr>
        <w:pStyle w:val="PlainText"/>
        <w:ind w:left="720" w:hanging="720"/>
        <w:rPr>
          <w:rFonts w:ascii="Arial" w:hAnsi="Arial" w:cs="Arial"/>
        </w:rPr>
      </w:pPr>
      <w:r>
        <w:rPr>
          <w:rFonts w:ascii="Arial" w:hAnsi="Arial" w:cs="Arial"/>
        </w:rPr>
        <w:t>4.2</w:t>
      </w:r>
      <w:r>
        <w:rPr>
          <w:rFonts w:ascii="Arial" w:hAnsi="Arial" w:cs="Arial"/>
        </w:rPr>
        <w:tab/>
      </w:r>
      <w:r w:rsidR="00C451A1" w:rsidRPr="00C451A1">
        <w:rPr>
          <w:rFonts w:ascii="Arial" w:hAnsi="Arial" w:cs="Arial"/>
        </w:rPr>
        <w:t xml:space="preserve">Within Phases 2 and 3 the </w:t>
      </w:r>
      <w:r w:rsidR="002A4B39">
        <w:rPr>
          <w:rFonts w:ascii="Arial" w:hAnsi="Arial" w:cs="Arial"/>
        </w:rPr>
        <w:t>exact extents</w:t>
      </w:r>
      <w:r w:rsidR="002A4B39" w:rsidRPr="00C451A1">
        <w:rPr>
          <w:rFonts w:ascii="Arial" w:hAnsi="Arial" w:cs="Arial"/>
        </w:rPr>
        <w:t xml:space="preserve"> </w:t>
      </w:r>
      <w:r w:rsidR="00C451A1" w:rsidRPr="00C451A1">
        <w:rPr>
          <w:rFonts w:ascii="Arial" w:hAnsi="Arial" w:cs="Arial"/>
        </w:rPr>
        <w:t xml:space="preserve">are approximate at this stage as works will need to be </w:t>
      </w:r>
      <w:r w:rsidR="004B4953">
        <w:rPr>
          <w:rFonts w:ascii="Arial" w:hAnsi="Arial" w:cs="Arial"/>
        </w:rPr>
        <w:t xml:space="preserve">suspended over the Christmas period </w:t>
      </w:r>
      <w:r w:rsidR="00C451A1" w:rsidRPr="00C451A1">
        <w:rPr>
          <w:rFonts w:ascii="Arial" w:hAnsi="Arial" w:cs="Arial"/>
        </w:rPr>
        <w:t xml:space="preserve">to ensure a </w:t>
      </w:r>
      <w:r w:rsidR="00FB2FEA">
        <w:rPr>
          <w:rFonts w:ascii="Arial" w:hAnsi="Arial" w:cs="Arial"/>
        </w:rPr>
        <w:t>disruption</w:t>
      </w:r>
      <w:r w:rsidR="00FB2FEA" w:rsidRPr="00C451A1">
        <w:rPr>
          <w:rFonts w:ascii="Arial" w:hAnsi="Arial" w:cs="Arial"/>
        </w:rPr>
        <w:t xml:space="preserve"> </w:t>
      </w:r>
      <w:r w:rsidR="00C451A1" w:rsidRPr="00C451A1">
        <w:rPr>
          <w:rFonts w:ascii="Arial" w:hAnsi="Arial" w:cs="Arial"/>
        </w:rPr>
        <w:t>free environment</w:t>
      </w:r>
      <w:r w:rsidR="004B4953">
        <w:rPr>
          <w:rFonts w:ascii="Arial" w:hAnsi="Arial" w:cs="Arial"/>
        </w:rPr>
        <w:t>.</w:t>
      </w:r>
      <w:r w:rsidR="00C451A1" w:rsidRPr="00C451A1">
        <w:rPr>
          <w:rFonts w:ascii="Arial" w:hAnsi="Arial" w:cs="Arial"/>
        </w:rPr>
        <w:t xml:space="preserve"> </w:t>
      </w:r>
    </w:p>
    <w:p w:rsidR="002F1F34" w:rsidRDefault="002F1F34" w:rsidP="002F1F34">
      <w:pPr>
        <w:jc w:val="both"/>
        <w:rPr>
          <w:rFonts w:cs="Arial"/>
        </w:rPr>
      </w:pPr>
    </w:p>
    <w:p w:rsidR="002F1F34" w:rsidRDefault="004C01BE" w:rsidP="002F1F34">
      <w:pPr>
        <w:ind w:left="720" w:hanging="720"/>
        <w:jc w:val="both"/>
        <w:rPr>
          <w:rFonts w:cs="Arial"/>
        </w:rPr>
      </w:pPr>
      <w:r>
        <w:rPr>
          <w:rFonts w:cs="Arial"/>
        </w:rPr>
        <w:t>4.3</w:t>
      </w:r>
      <w:r w:rsidR="002F1F34">
        <w:rPr>
          <w:rFonts w:cs="Arial"/>
        </w:rPr>
        <w:tab/>
        <w:t>The scheme will be project managed by</w:t>
      </w:r>
      <w:r w:rsidR="00FB2FEA">
        <w:rPr>
          <w:rFonts w:cs="Arial"/>
        </w:rPr>
        <w:t xml:space="preserve"> the</w:t>
      </w:r>
      <w:r w:rsidR="002F1F34">
        <w:rPr>
          <w:rFonts w:cs="Arial"/>
        </w:rPr>
        <w:t xml:space="preserve"> Environment Directorate, assisted by the Economic Deve</w:t>
      </w:r>
      <w:r w:rsidR="00963FE8">
        <w:rPr>
          <w:rFonts w:cs="Arial"/>
        </w:rPr>
        <w:t>l</w:t>
      </w:r>
      <w:r w:rsidR="002F1F34">
        <w:rPr>
          <w:rFonts w:cs="Arial"/>
        </w:rPr>
        <w:t xml:space="preserve">opment Service, supported by a multi-disciplinary team from the two </w:t>
      </w:r>
      <w:r w:rsidR="002A4B39">
        <w:rPr>
          <w:rFonts w:cs="Arial"/>
        </w:rPr>
        <w:t>C</w:t>
      </w:r>
      <w:r w:rsidR="002F1F34">
        <w:rPr>
          <w:rFonts w:cs="Arial"/>
        </w:rPr>
        <w:t xml:space="preserve">ouncils and advised by expert consultants. </w:t>
      </w:r>
    </w:p>
    <w:p w:rsidR="006A3653" w:rsidRDefault="006A3653" w:rsidP="002F1F34">
      <w:pPr>
        <w:ind w:left="720" w:hanging="720"/>
        <w:jc w:val="both"/>
        <w:rPr>
          <w:rFonts w:cs="Arial"/>
        </w:rPr>
      </w:pPr>
    </w:p>
    <w:p w:rsidR="00B02C1D" w:rsidRDefault="006A3653" w:rsidP="00463687">
      <w:pPr>
        <w:ind w:left="720" w:hanging="720"/>
        <w:jc w:val="both"/>
        <w:rPr>
          <w:rFonts w:cs="Arial"/>
        </w:rPr>
      </w:pPr>
      <w:r>
        <w:rPr>
          <w:rFonts w:cs="Arial"/>
        </w:rPr>
        <w:t>4.4</w:t>
      </w:r>
      <w:r>
        <w:rPr>
          <w:rFonts w:cs="Arial"/>
        </w:rPr>
        <w:tab/>
        <w:t>Once the scheme design and materials are finalised both Councils will develop and implement a</w:t>
      </w:r>
      <w:r w:rsidR="000D301E">
        <w:rPr>
          <w:rFonts w:cs="Arial"/>
        </w:rPr>
        <w:t>n appropriate</w:t>
      </w:r>
      <w:r>
        <w:rPr>
          <w:rFonts w:cs="Arial"/>
        </w:rPr>
        <w:t xml:space="preserve"> Management and Maintenance Plan. </w:t>
      </w:r>
    </w:p>
    <w:p w:rsidR="00463687" w:rsidRDefault="00463687" w:rsidP="00463687">
      <w:pPr>
        <w:ind w:left="720" w:hanging="720"/>
        <w:jc w:val="both"/>
        <w:rPr>
          <w:rFonts w:cs="Arial"/>
        </w:rPr>
      </w:pPr>
    </w:p>
    <w:p w:rsidR="002F1F34" w:rsidRDefault="002F1F34" w:rsidP="002F1F34">
      <w:pPr>
        <w:rPr>
          <w:b/>
        </w:rPr>
      </w:pPr>
      <w:r>
        <w:rPr>
          <w:b/>
        </w:rPr>
        <w:t>5.</w:t>
      </w:r>
      <w:r>
        <w:rPr>
          <w:b/>
        </w:rPr>
        <w:tab/>
        <w:t xml:space="preserve">Governance and Stakeholder Involvement </w:t>
      </w:r>
    </w:p>
    <w:p w:rsidR="002F1F34" w:rsidRDefault="002F1F34" w:rsidP="002F1F34">
      <w:pPr>
        <w:rPr>
          <w:b/>
        </w:rPr>
      </w:pPr>
    </w:p>
    <w:p w:rsidR="002F1F34" w:rsidRDefault="002F1F34" w:rsidP="002F1F34">
      <w:pPr>
        <w:ind w:left="720" w:hanging="720"/>
      </w:pPr>
      <w:r>
        <w:t>5.1</w:t>
      </w:r>
      <w:r>
        <w:tab/>
        <w:t xml:space="preserve">Project development has been overseen, to date, by a Steering Group comprising Directors from both County Council and City Council. This Steering Group will continue to guide the project through its delivery stages. </w:t>
      </w:r>
    </w:p>
    <w:p w:rsidR="002F1F34" w:rsidRDefault="002F1F34" w:rsidP="002F1F34">
      <w:pPr>
        <w:ind w:left="720" w:hanging="720"/>
      </w:pPr>
    </w:p>
    <w:p w:rsidR="002F1F34" w:rsidRDefault="002F1F34" w:rsidP="002F1F34">
      <w:pPr>
        <w:ind w:left="720" w:hanging="720"/>
      </w:pPr>
      <w:r>
        <w:t>5.2</w:t>
      </w:r>
      <w:r>
        <w:tab/>
        <w:t>A number of "conc</w:t>
      </w:r>
      <w:r w:rsidR="002A4B39">
        <w:t>ept information</w:t>
      </w:r>
      <w:r>
        <w:t xml:space="preserve">" sessions are scheduled to take place over the coming weeks with a range of stakeholders, users and other interest groups. The purpose of these sessions is to outline the principles of the scheme and to seek responses to the proposal. </w:t>
      </w:r>
    </w:p>
    <w:p w:rsidR="002F1F34" w:rsidRDefault="002F1F34" w:rsidP="002F1F34">
      <w:pPr>
        <w:ind w:left="720" w:hanging="720"/>
      </w:pPr>
    </w:p>
    <w:p w:rsidR="002F1F34" w:rsidRDefault="002F1F34" w:rsidP="002F1F34">
      <w:pPr>
        <w:ind w:left="720" w:hanging="720"/>
      </w:pPr>
      <w:r>
        <w:t>5.3</w:t>
      </w:r>
      <w:r>
        <w:tab/>
        <w:t xml:space="preserve">A </w:t>
      </w:r>
      <w:r w:rsidR="00FB2FEA">
        <w:t xml:space="preserve">proposal, </w:t>
      </w:r>
      <w:r>
        <w:t xml:space="preserve">having regard to the comments received, will </w:t>
      </w:r>
      <w:r w:rsidR="00FB2FEA">
        <w:t xml:space="preserve">inform the detailed design which </w:t>
      </w:r>
      <w:r>
        <w:t xml:space="preserve">will be made public during March 2013.  </w:t>
      </w:r>
    </w:p>
    <w:p w:rsidR="002F1F34" w:rsidRDefault="002F1F34" w:rsidP="002F1F34">
      <w:pPr>
        <w:ind w:left="720" w:hanging="720"/>
      </w:pPr>
    </w:p>
    <w:p w:rsidR="002F1F34" w:rsidRDefault="002F1F34" w:rsidP="002F1F34">
      <w:pPr>
        <w:ind w:left="720" w:hanging="720"/>
        <w:rPr>
          <w:rFonts w:cs="Arial"/>
          <w:szCs w:val="24"/>
          <w:lang w:val="en-US" w:eastAsia="en-US"/>
        </w:rPr>
      </w:pPr>
      <w:r>
        <w:t>5.4</w:t>
      </w:r>
      <w:r>
        <w:tab/>
        <w:t xml:space="preserve">Schemes of this nature are complex and it is recommended that the </w:t>
      </w:r>
      <w:r w:rsidRPr="008C00DA">
        <w:rPr>
          <w:rFonts w:cs="Arial"/>
          <w:szCs w:val="24"/>
        </w:rPr>
        <w:t>Cabinet Member for Highways and Transport is the “Project Champion" s</w:t>
      </w:r>
      <w:r w:rsidRPr="008C00DA">
        <w:rPr>
          <w:rFonts w:cs="Arial"/>
          <w:szCs w:val="24"/>
          <w:lang w:val="en-US" w:eastAsia="en-US"/>
        </w:rPr>
        <w:t>upported by the Director of Lancashire Highway Services and the Director of Economic Development</w:t>
      </w:r>
      <w:r>
        <w:rPr>
          <w:rFonts w:cs="Arial"/>
          <w:szCs w:val="24"/>
          <w:lang w:val="en-US" w:eastAsia="en-US"/>
        </w:rPr>
        <w:t xml:space="preserve">. </w:t>
      </w:r>
    </w:p>
    <w:p w:rsidR="002F1F34" w:rsidRDefault="002F1F34" w:rsidP="002F1F34">
      <w:pPr>
        <w:ind w:left="720" w:hanging="720"/>
        <w:rPr>
          <w:rFonts w:cs="Arial"/>
          <w:szCs w:val="24"/>
          <w:lang w:val="en-US" w:eastAsia="en-US"/>
        </w:rPr>
      </w:pPr>
    </w:p>
    <w:p w:rsidR="002F1F34" w:rsidRPr="001C4F04" w:rsidRDefault="002F1F34" w:rsidP="002F1F34">
      <w:pPr>
        <w:ind w:left="720" w:hanging="720"/>
        <w:rPr>
          <w:i/>
          <w:color w:val="FF0000"/>
        </w:rPr>
      </w:pPr>
      <w:r>
        <w:rPr>
          <w:rFonts w:cs="Arial"/>
          <w:szCs w:val="24"/>
          <w:lang w:val="en-US" w:eastAsia="en-US"/>
        </w:rPr>
        <w:t>5.5</w:t>
      </w:r>
      <w:r>
        <w:rPr>
          <w:rFonts w:cs="Arial"/>
          <w:szCs w:val="24"/>
          <w:lang w:val="en-US" w:eastAsia="en-US"/>
        </w:rPr>
        <w:tab/>
      </w:r>
      <w:r w:rsidR="004706E5">
        <w:rPr>
          <w:rFonts w:cs="Arial"/>
          <w:szCs w:val="24"/>
          <w:lang w:val="en-US" w:eastAsia="en-US"/>
        </w:rPr>
        <w:t xml:space="preserve">Preston City Council Deputy Leader and Cabinet Member for Planning and Regulation will be the City Council's "Project Champion". </w:t>
      </w:r>
    </w:p>
    <w:p w:rsidR="002F1F34" w:rsidRDefault="002F1F34" w:rsidP="002F1F34">
      <w:pPr>
        <w:pStyle w:val="Default"/>
        <w:jc w:val="both"/>
        <w:rPr>
          <w:bCs/>
          <w:sz w:val="22"/>
          <w:szCs w:val="22"/>
          <w:u w:val="single"/>
        </w:rPr>
      </w:pPr>
    </w:p>
    <w:p w:rsidR="002F1F34" w:rsidRDefault="002F1F34" w:rsidP="002F1F34">
      <w:pPr>
        <w:pStyle w:val="Default"/>
        <w:jc w:val="both"/>
        <w:rPr>
          <w:b/>
          <w:bCs/>
          <w:szCs w:val="22"/>
        </w:rPr>
      </w:pPr>
      <w:r>
        <w:rPr>
          <w:b/>
          <w:bCs/>
          <w:szCs w:val="22"/>
        </w:rPr>
        <w:t>6</w:t>
      </w:r>
      <w:r w:rsidRPr="004937D5">
        <w:rPr>
          <w:b/>
          <w:bCs/>
          <w:szCs w:val="22"/>
        </w:rPr>
        <w:t>.</w:t>
      </w:r>
      <w:r w:rsidRPr="004937D5">
        <w:rPr>
          <w:b/>
          <w:bCs/>
          <w:szCs w:val="22"/>
        </w:rPr>
        <w:tab/>
        <w:t>Future Phases</w:t>
      </w:r>
    </w:p>
    <w:p w:rsidR="002F1F34" w:rsidRDefault="002F1F34" w:rsidP="002F1F34">
      <w:pPr>
        <w:pStyle w:val="Default"/>
        <w:jc w:val="both"/>
        <w:rPr>
          <w:b/>
          <w:bCs/>
          <w:szCs w:val="22"/>
        </w:rPr>
      </w:pPr>
    </w:p>
    <w:p w:rsidR="002F1F34" w:rsidRDefault="002F1F34" w:rsidP="002F1F34">
      <w:pPr>
        <w:pStyle w:val="Default"/>
        <w:ind w:left="720" w:hanging="720"/>
        <w:jc w:val="both"/>
        <w:rPr>
          <w:bCs/>
          <w:szCs w:val="22"/>
        </w:rPr>
      </w:pPr>
      <w:r>
        <w:rPr>
          <w:bCs/>
          <w:szCs w:val="22"/>
        </w:rPr>
        <w:t>6.1</w:t>
      </w:r>
      <w:r>
        <w:rPr>
          <w:bCs/>
          <w:szCs w:val="22"/>
        </w:rPr>
        <w:tab/>
      </w:r>
      <w:r w:rsidR="002A4B39">
        <w:rPr>
          <w:bCs/>
          <w:szCs w:val="22"/>
        </w:rPr>
        <w:t>The p</w:t>
      </w:r>
      <w:r>
        <w:rPr>
          <w:bCs/>
          <w:szCs w:val="22"/>
        </w:rPr>
        <w:t>hases</w:t>
      </w:r>
      <w:r w:rsidR="002A4B39">
        <w:rPr>
          <w:bCs/>
          <w:szCs w:val="22"/>
        </w:rPr>
        <w:t xml:space="preserve"> </w:t>
      </w:r>
      <w:r>
        <w:rPr>
          <w:bCs/>
          <w:szCs w:val="22"/>
        </w:rPr>
        <w:t xml:space="preserve">of the Fishergate Central Gateway project aim to significantly improve the physical environs of the section of Fishergate from Lune Street to the </w:t>
      </w:r>
      <w:r w:rsidR="00BD42A7">
        <w:rPr>
          <w:bCs/>
          <w:szCs w:val="22"/>
        </w:rPr>
        <w:t xml:space="preserve">Railway </w:t>
      </w:r>
      <w:r>
        <w:rPr>
          <w:bCs/>
          <w:szCs w:val="22"/>
        </w:rPr>
        <w:t xml:space="preserve">Station, and Corporation St to the Ringway junction. These phases are the first delivery stages of a longer term aspiration to realise further public realm / highway improvements adjacent to the UCLan campus, at the </w:t>
      </w:r>
      <w:r w:rsidR="00BD42A7">
        <w:rPr>
          <w:bCs/>
          <w:szCs w:val="22"/>
        </w:rPr>
        <w:t>Railway</w:t>
      </w:r>
      <w:r>
        <w:rPr>
          <w:bCs/>
          <w:szCs w:val="22"/>
        </w:rPr>
        <w:t xml:space="preserve"> </w:t>
      </w:r>
      <w:r w:rsidR="002A4B39">
        <w:rPr>
          <w:bCs/>
          <w:szCs w:val="22"/>
        </w:rPr>
        <w:t>S</w:t>
      </w:r>
      <w:r>
        <w:rPr>
          <w:bCs/>
          <w:szCs w:val="22"/>
        </w:rPr>
        <w:t>tation, and on the remainder of Fishergate</w:t>
      </w:r>
      <w:r w:rsidR="004706E5">
        <w:rPr>
          <w:bCs/>
          <w:szCs w:val="22"/>
        </w:rPr>
        <w:t xml:space="preserve"> and Church Street. </w:t>
      </w:r>
    </w:p>
    <w:p w:rsidR="002F1F34" w:rsidRDefault="002F1F34" w:rsidP="002F1F34">
      <w:pPr>
        <w:pStyle w:val="Default"/>
        <w:jc w:val="both"/>
        <w:rPr>
          <w:iCs/>
        </w:rPr>
      </w:pPr>
    </w:p>
    <w:p w:rsidR="002F1F34" w:rsidRPr="00DD306B" w:rsidRDefault="002F1F34" w:rsidP="002F1F34">
      <w:pPr>
        <w:pStyle w:val="Default"/>
        <w:ind w:left="720" w:hanging="720"/>
        <w:jc w:val="both"/>
        <w:rPr>
          <w:iCs/>
        </w:rPr>
      </w:pPr>
      <w:r>
        <w:rPr>
          <w:iCs/>
        </w:rPr>
        <w:t>6.2</w:t>
      </w:r>
      <w:r>
        <w:rPr>
          <w:iCs/>
        </w:rPr>
        <w:tab/>
        <w:t xml:space="preserve">Work is ongoing with relevant stakeholders including UCLan, Virgin and Network Rail to consider delivery options and funding opportunities to secure these improvements. Further reports will be brought forward to the relevant Cabinet Member as proposals are further defined and costed. </w:t>
      </w:r>
    </w:p>
    <w:p w:rsidR="002F1F34" w:rsidRPr="00FA5085" w:rsidRDefault="002F1F34" w:rsidP="002F1F34">
      <w:pPr>
        <w:rPr>
          <w:b/>
        </w:rPr>
      </w:pPr>
    </w:p>
    <w:p w:rsidR="002F1F34" w:rsidRDefault="002F1F34">
      <w:pPr>
        <w:rPr>
          <w:b/>
        </w:rPr>
      </w:pPr>
      <w:r>
        <w:t>7.</w:t>
      </w:r>
      <w:r>
        <w:tab/>
      </w:r>
      <w:r w:rsidR="00C451A1">
        <w:rPr>
          <w:b/>
        </w:rPr>
        <w:t xml:space="preserve">Consultation: </w:t>
      </w:r>
    </w:p>
    <w:p w:rsidR="002F1F34" w:rsidRDefault="002F1F34">
      <w:pPr>
        <w:rPr>
          <w:b/>
        </w:rPr>
      </w:pPr>
    </w:p>
    <w:p w:rsidR="002F1F34" w:rsidRDefault="002F1F34" w:rsidP="002F1F34">
      <w:pPr>
        <w:ind w:left="720" w:hanging="720"/>
      </w:pPr>
      <w:r>
        <w:t>7.1</w:t>
      </w:r>
      <w:r>
        <w:tab/>
        <w:t xml:space="preserve">Delivery timescales of the project are being determined by external funding conditions, with a detailed design required to be produced by mid March 2013. A number of sessions with stakeholders and interest groups are planned over the coming weeks to inform this detailed design. </w:t>
      </w:r>
    </w:p>
    <w:p w:rsidR="002F1F34" w:rsidRDefault="002F1F34">
      <w:pPr>
        <w:rPr>
          <w:b/>
        </w:rPr>
      </w:pPr>
    </w:p>
    <w:p w:rsidR="002F1F34" w:rsidRDefault="002F1F34">
      <w:r>
        <w:rPr>
          <w:b/>
        </w:rPr>
        <w:t>8.</w:t>
      </w:r>
      <w:r>
        <w:rPr>
          <w:b/>
        </w:rPr>
        <w:tab/>
        <w:t>Implications</w:t>
      </w:r>
      <w:r>
        <w:t xml:space="preserve">: </w:t>
      </w:r>
    </w:p>
    <w:p w:rsidR="002F1F34" w:rsidRDefault="002F1F34"/>
    <w:p w:rsidR="002F1F34" w:rsidRDefault="002F1F34">
      <w:r>
        <w:t>8.1</w:t>
      </w:r>
      <w:r>
        <w:tab/>
        <w:t>This item has the following implications, as indicated:</w:t>
      </w:r>
    </w:p>
    <w:p w:rsidR="002F1F34" w:rsidRDefault="002F1F34"/>
    <w:p w:rsidR="002F1F34" w:rsidRPr="00BC0A8B" w:rsidRDefault="002F1F34" w:rsidP="002F1F34">
      <w:pPr>
        <w:rPr>
          <w:b/>
        </w:rPr>
      </w:pPr>
      <w:r w:rsidRPr="00580AF3">
        <w:t>8.2</w:t>
      </w:r>
      <w:r>
        <w:rPr>
          <w:b/>
        </w:rPr>
        <w:tab/>
      </w:r>
      <w:r w:rsidRPr="00092B2F">
        <w:rPr>
          <w:b/>
        </w:rPr>
        <w:t>Risk management</w:t>
      </w:r>
    </w:p>
    <w:p w:rsidR="001555B7" w:rsidRPr="001555B7" w:rsidRDefault="002F1F34" w:rsidP="001555B7">
      <w:pPr>
        <w:pStyle w:val="PlainText"/>
        <w:ind w:left="720"/>
        <w:rPr>
          <w:rFonts w:ascii="Arial" w:hAnsi="Arial" w:cs="Arial"/>
        </w:rPr>
      </w:pPr>
      <w:r w:rsidRPr="001555B7">
        <w:rPr>
          <w:rFonts w:ascii="Arial" w:hAnsi="Arial" w:cs="Arial"/>
        </w:rPr>
        <w:t>A detailed risk assessment has been undertaken as part of the ERDF funding application. There are two key risks associated with this project. Firstly the risk of not completing the project within the timescales set by the external funders. This risk will be managed throug</w:t>
      </w:r>
      <w:r w:rsidR="001555B7" w:rsidRPr="001555B7">
        <w:rPr>
          <w:rFonts w:ascii="Arial" w:hAnsi="Arial" w:cs="Arial"/>
        </w:rPr>
        <w:t>h dedicated project management incorporating rigorous investigation, planning and monitoring within each element of the project programme</w:t>
      </w:r>
      <w:r w:rsidR="004C01BE">
        <w:rPr>
          <w:rFonts w:ascii="Arial" w:hAnsi="Arial" w:cs="Arial"/>
        </w:rPr>
        <w:t xml:space="preserve">. </w:t>
      </w:r>
      <w:r w:rsidRPr="001555B7">
        <w:rPr>
          <w:rFonts w:ascii="Arial" w:hAnsi="Arial" w:cs="Arial"/>
        </w:rPr>
        <w:t xml:space="preserve">The second risk is one of claw back from the external funders. This risk will be managed through ongoing close </w:t>
      </w:r>
      <w:r w:rsidRPr="001555B7">
        <w:rPr>
          <w:rFonts w:ascii="Arial" w:hAnsi="Arial" w:cs="Arial"/>
        </w:rPr>
        <w:lastRenderedPageBreak/>
        <w:t>dialogue with the funding body and compliance with th</w:t>
      </w:r>
      <w:r w:rsidR="001555B7">
        <w:rPr>
          <w:rFonts w:ascii="Arial" w:hAnsi="Arial" w:cs="Arial"/>
        </w:rPr>
        <w:t>e ERDF contract and conditions.</w:t>
      </w:r>
    </w:p>
    <w:p w:rsidR="002F1F34" w:rsidRDefault="002F1F34">
      <w:pPr>
        <w:pStyle w:val="Header"/>
      </w:pPr>
      <w:bookmarkStart w:id="0" w:name="Text29"/>
    </w:p>
    <w:p w:rsidR="002F1F34" w:rsidRDefault="002F1F34" w:rsidP="002F1F34">
      <w:pPr>
        <w:pStyle w:val="Header"/>
        <w:rPr>
          <w:b/>
        </w:rPr>
      </w:pPr>
      <w:r w:rsidRPr="00580AF3">
        <w:t>8.3</w:t>
      </w:r>
      <w:r>
        <w:rPr>
          <w:b/>
        </w:rPr>
        <w:tab/>
      </w:r>
      <w:r w:rsidRPr="00E55860">
        <w:rPr>
          <w:b/>
        </w:rPr>
        <w:t xml:space="preserve">Financial </w:t>
      </w:r>
    </w:p>
    <w:p w:rsidR="00605F5F" w:rsidRDefault="00605F5F" w:rsidP="002F1F34">
      <w:pPr>
        <w:pStyle w:val="Header"/>
        <w:ind w:left="720"/>
      </w:pPr>
      <w:r>
        <w:t xml:space="preserve">The financial implications of the proposals outlined above are </w:t>
      </w:r>
      <w:r w:rsidR="00146CBA">
        <w:t xml:space="preserve">as follows: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2130"/>
      </w:tblGrid>
      <w:tr w:rsidR="00D130A4" w:rsidTr="001B0549">
        <w:tc>
          <w:tcPr>
            <w:tcW w:w="2831" w:type="dxa"/>
          </w:tcPr>
          <w:p w:rsidR="00D130A4" w:rsidRDefault="00D130A4" w:rsidP="001B0549">
            <w:pPr>
              <w:pStyle w:val="Header"/>
            </w:pPr>
          </w:p>
        </w:tc>
        <w:tc>
          <w:tcPr>
            <w:tcW w:w="2130" w:type="dxa"/>
          </w:tcPr>
          <w:p w:rsidR="00D130A4" w:rsidRPr="00D130A4" w:rsidRDefault="00D130A4" w:rsidP="001B0549">
            <w:pPr>
              <w:pStyle w:val="Header"/>
              <w:jc w:val="center"/>
              <w:rPr>
                <w:u w:val="single"/>
              </w:rPr>
            </w:pPr>
            <w:r w:rsidRPr="00D130A4">
              <w:rPr>
                <w:u w:val="single"/>
              </w:rPr>
              <w:t>£m</w:t>
            </w:r>
          </w:p>
        </w:tc>
      </w:tr>
      <w:tr w:rsidR="00D130A4" w:rsidTr="001B0549">
        <w:tc>
          <w:tcPr>
            <w:tcW w:w="2831" w:type="dxa"/>
          </w:tcPr>
          <w:p w:rsidR="00D130A4" w:rsidRPr="00D130A4" w:rsidRDefault="00D130A4" w:rsidP="001B0549">
            <w:pPr>
              <w:pStyle w:val="Header"/>
              <w:rPr>
                <w:u w:val="single"/>
              </w:rPr>
            </w:pPr>
            <w:r w:rsidRPr="00D130A4">
              <w:rPr>
                <w:u w:val="single"/>
              </w:rPr>
              <w:t xml:space="preserve">Total Cost </w:t>
            </w:r>
          </w:p>
        </w:tc>
        <w:tc>
          <w:tcPr>
            <w:tcW w:w="2130" w:type="dxa"/>
          </w:tcPr>
          <w:p w:rsidR="00D130A4" w:rsidRPr="00D130A4" w:rsidRDefault="00D130A4" w:rsidP="001B0549">
            <w:pPr>
              <w:pStyle w:val="Header"/>
              <w:jc w:val="center"/>
              <w:rPr>
                <w:u w:val="single"/>
              </w:rPr>
            </w:pPr>
            <w:r w:rsidRPr="00D130A4">
              <w:rPr>
                <w:u w:val="single"/>
              </w:rPr>
              <w:t>3.438</w:t>
            </w:r>
          </w:p>
        </w:tc>
      </w:tr>
      <w:tr w:rsidR="00D130A4" w:rsidTr="001B0549">
        <w:tc>
          <w:tcPr>
            <w:tcW w:w="2831" w:type="dxa"/>
          </w:tcPr>
          <w:p w:rsidR="00D130A4" w:rsidRPr="00D130A4" w:rsidRDefault="00D130A4" w:rsidP="001B0549">
            <w:pPr>
              <w:pStyle w:val="Header"/>
              <w:rPr>
                <w:u w:val="single"/>
              </w:rPr>
            </w:pPr>
            <w:r w:rsidRPr="00D130A4">
              <w:rPr>
                <w:u w:val="single"/>
              </w:rPr>
              <w:t>Funding Breakdown</w:t>
            </w:r>
          </w:p>
        </w:tc>
        <w:tc>
          <w:tcPr>
            <w:tcW w:w="2130" w:type="dxa"/>
          </w:tcPr>
          <w:p w:rsidR="00D130A4" w:rsidRPr="00D130A4" w:rsidRDefault="00D130A4" w:rsidP="001B0549">
            <w:pPr>
              <w:pStyle w:val="Header"/>
              <w:jc w:val="center"/>
              <w:rPr>
                <w:u w:val="single"/>
              </w:rPr>
            </w:pPr>
          </w:p>
        </w:tc>
      </w:tr>
      <w:tr w:rsidR="00D130A4" w:rsidTr="001B0549">
        <w:tc>
          <w:tcPr>
            <w:tcW w:w="2831" w:type="dxa"/>
          </w:tcPr>
          <w:p w:rsidR="00D130A4" w:rsidRPr="00D130A4" w:rsidRDefault="00D130A4" w:rsidP="001B0549">
            <w:pPr>
              <w:pStyle w:val="Header"/>
              <w:rPr>
                <w:u w:val="single"/>
              </w:rPr>
            </w:pPr>
            <w:r w:rsidRPr="00D130A4">
              <w:rPr>
                <w:u w:val="single"/>
              </w:rPr>
              <w:t xml:space="preserve">- ERDF </w:t>
            </w:r>
          </w:p>
        </w:tc>
        <w:tc>
          <w:tcPr>
            <w:tcW w:w="2130" w:type="dxa"/>
          </w:tcPr>
          <w:p w:rsidR="00D130A4" w:rsidRPr="00D130A4" w:rsidRDefault="00D130A4" w:rsidP="001B0549">
            <w:pPr>
              <w:pStyle w:val="Header"/>
              <w:jc w:val="center"/>
              <w:rPr>
                <w:u w:val="single"/>
              </w:rPr>
            </w:pPr>
            <w:r w:rsidRPr="00D130A4">
              <w:rPr>
                <w:u w:val="single"/>
              </w:rPr>
              <w:t>1.385</w:t>
            </w:r>
          </w:p>
        </w:tc>
      </w:tr>
      <w:tr w:rsidR="00D130A4" w:rsidTr="001B0549">
        <w:tc>
          <w:tcPr>
            <w:tcW w:w="2831" w:type="dxa"/>
          </w:tcPr>
          <w:p w:rsidR="00D130A4" w:rsidRPr="00D130A4" w:rsidRDefault="00D130A4" w:rsidP="001B0549">
            <w:pPr>
              <w:pStyle w:val="Header"/>
              <w:rPr>
                <w:u w:val="single"/>
              </w:rPr>
            </w:pPr>
            <w:r w:rsidRPr="00D130A4">
              <w:rPr>
                <w:u w:val="single"/>
              </w:rPr>
              <w:t xml:space="preserve">- LCC Environment   Directorate </w:t>
            </w:r>
          </w:p>
        </w:tc>
        <w:tc>
          <w:tcPr>
            <w:tcW w:w="2130" w:type="dxa"/>
          </w:tcPr>
          <w:p w:rsidR="00D130A4" w:rsidRPr="00D130A4" w:rsidRDefault="00D130A4" w:rsidP="001B0549">
            <w:pPr>
              <w:pStyle w:val="Header"/>
              <w:jc w:val="center"/>
              <w:rPr>
                <w:u w:val="single"/>
              </w:rPr>
            </w:pPr>
            <w:r w:rsidRPr="00D130A4">
              <w:rPr>
                <w:u w:val="single"/>
              </w:rPr>
              <w:t>0.453</w:t>
            </w:r>
          </w:p>
        </w:tc>
      </w:tr>
      <w:tr w:rsidR="00D130A4" w:rsidTr="001B0549">
        <w:tc>
          <w:tcPr>
            <w:tcW w:w="2831" w:type="dxa"/>
          </w:tcPr>
          <w:p w:rsidR="00D130A4" w:rsidRPr="00D130A4" w:rsidRDefault="00D130A4" w:rsidP="001B0549">
            <w:pPr>
              <w:pStyle w:val="Header"/>
              <w:rPr>
                <w:u w:val="single"/>
              </w:rPr>
            </w:pPr>
            <w:r w:rsidRPr="00D130A4">
              <w:rPr>
                <w:u w:val="single"/>
              </w:rPr>
              <w:t>- LCC Economic Development Capital Programme</w:t>
            </w:r>
          </w:p>
        </w:tc>
        <w:tc>
          <w:tcPr>
            <w:tcW w:w="2130" w:type="dxa"/>
          </w:tcPr>
          <w:p w:rsidR="00D130A4" w:rsidRPr="00D130A4" w:rsidRDefault="00D130A4" w:rsidP="001B0549">
            <w:pPr>
              <w:pStyle w:val="Header"/>
              <w:jc w:val="center"/>
              <w:rPr>
                <w:u w:val="single"/>
              </w:rPr>
            </w:pPr>
            <w:r w:rsidRPr="00D130A4">
              <w:rPr>
                <w:u w:val="single"/>
              </w:rPr>
              <w:t>1.600</w:t>
            </w:r>
          </w:p>
        </w:tc>
      </w:tr>
      <w:tr w:rsidR="00D130A4" w:rsidTr="001B0549">
        <w:tc>
          <w:tcPr>
            <w:tcW w:w="2831" w:type="dxa"/>
          </w:tcPr>
          <w:p w:rsidR="00D130A4" w:rsidRPr="00D130A4" w:rsidRDefault="00D130A4" w:rsidP="001B0549">
            <w:pPr>
              <w:pStyle w:val="Header"/>
              <w:rPr>
                <w:u w:val="single"/>
              </w:rPr>
            </w:pPr>
            <w:r w:rsidRPr="00D130A4">
              <w:rPr>
                <w:u w:val="single"/>
              </w:rPr>
              <w:t xml:space="preserve">Funding Total </w:t>
            </w:r>
          </w:p>
        </w:tc>
        <w:tc>
          <w:tcPr>
            <w:tcW w:w="2130" w:type="dxa"/>
          </w:tcPr>
          <w:p w:rsidR="00D130A4" w:rsidRPr="00D130A4" w:rsidRDefault="00D130A4" w:rsidP="001B0549">
            <w:pPr>
              <w:pStyle w:val="Header"/>
              <w:jc w:val="center"/>
              <w:rPr>
                <w:u w:val="single"/>
              </w:rPr>
            </w:pPr>
            <w:r w:rsidRPr="00D130A4">
              <w:rPr>
                <w:u w:val="single"/>
              </w:rPr>
              <w:t>3.438</w:t>
            </w:r>
          </w:p>
        </w:tc>
      </w:tr>
    </w:tbl>
    <w:p w:rsidR="00146CBA" w:rsidRDefault="00146CBA" w:rsidP="00D130A4">
      <w:pPr>
        <w:pStyle w:val="Header"/>
      </w:pPr>
    </w:p>
    <w:p w:rsidR="002F1F34" w:rsidRDefault="00BD42A7" w:rsidP="00D130A4">
      <w:pPr>
        <w:pStyle w:val="Header"/>
        <w:ind w:left="720"/>
      </w:pPr>
      <w:r>
        <w:t xml:space="preserve">Spending </w:t>
      </w:r>
      <w:r w:rsidR="002F1F34" w:rsidRPr="001C4F04">
        <w:t>of the ERDF resources must be carried out in accordance with Department of Communities and Loca</w:t>
      </w:r>
      <w:r w:rsidR="00C451A1">
        <w:t xml:space="preserve">l Government, DCLG, </w:t>
      </w:r>
      <w:r w:rsidR="00C451A1" w:rsidRPr="00C451A1">
        <w:rPr>
          <w:rFonts w:cs="Arial"/>
        </w:rPr>
        <w:t>European Regional Development Fund 2007-</w:t>
      </w:r>
      <w:r w:rsidR="00B02C1D">
        <w:rPr>
          <w:rFonts w:cs="Arial"/>
        </w:rPr>
        <w:t xml:space="preserve"> </w:t>
      </w:r>
      <w:r w:rsidR="00C451A1" w:rsidRPr="00C451A1">
        <w:rPr>
          <w:rFonts w:cs="Arial"/>
        </w:rPr>
        <w:t>13 programme guidance</w:t>
      </w:r>
      <w:r w:rsidR="00C451A1" w:rsidRPr="00C451A1">
        <w:t>.</w:t>
      </w:r>
      <w:r>
        <w:t xml:space="preserve"> Comp</w:t>
      </w:r>
      <w:r w:rsidR="00652130">
        <w:t>l</w:t>
      </w:r>
      <w:r>
        <w:t>iance with these conditions will be monitored by the newly created Grants Team within the County Treasurer's Directorate.</w:t>
      </w:r>
      <w:r w:rsidR="00C451A1">
        <w:t xml:space="preserve"> </w:t>
      </w:r>
    </w:p>
    <w:p w:rsidR="00963FE8" w:rsidRDefault="00963FE8" w:rsidP="00D130A4">
      <w:pPr>
        <w:pStyle w:val="Header"/>
        <w:ind w:left="720"/>
      </w:pPr>
    </w:p>
    <w:p w:rsidR="00BD42A7" w:rsidRDefault="00BD42A7" w:rsidP="00D130A4">
      <w:pPr>
        <w:pStyle w:val="Header"/>
        <w:ind w:left="720"/>
      </w:pPr>
      <w:r>
        <w:t>The contributions proposed from the County Council's capital programme represent the commitment of resources within the existing approved programme and do not result in any increase in the capital programme or any impact on financing costs.</w:t>
      </w:r>
    </w:p>
    <w:p w:rsidR="00BD42A7" w:rsidRDefault="00BD42A7" w:rsidP="00D130A4">
      <w:pPr>
        <w:pStyle w:val="Header"/>
        <w:ind w:left="720"/>
      </w:pPr>
    </w:p>
    <w:p w:rsidR="00BD42A7" w:rsidRPr="001C4F04" w:rsidRDefault="00BD42A7" w:rsidP="00D130A4">
      <w:pPr>
        <w:pStyle w:val="Header"/>
        <w:ind w:left="720"/>
        <w:rPr>
          <w:b/>
        </w:rPr>
      </w:pPr>
      <w:r>
        <w:t xml:space="preserve">Significant improvements in the public realm in an area such as central Preston could in the short to medium term reduce pressures on maintenance budgets in this locality. However, there is a risk that </w:t>
      </w:r>
      <w:r w:rsidR="000F7E5F">
        <w:t>maintenance demands might increase in the medium term in order to maintain the higher standards of environment delivered by this scheme.</w:t>
      </w:r>
    </w:p>
    <w:p w:rsidR="002F1F34" w:rsidRPr="00E55860" w:rsidRDefault="002F1F34">
      <w:pPr>
        <w:pStyle w:val="Header"/>
        <w:rPr>
          <w:b/>
        </w:rPr>
      </w:pPr>
    </w:p>
    <w:p w:rsidR="002F1F34" w:rsidRDefault="002F1F34" w:rsidP="002F1F34">
      <w:pPr>
        <w:pStyle w:val="Header"/>
        <w:rPr>
          <w:b/>
        </w:rPr>
      </w:pPr>
      <w:r w:rsidRPr="00580AF3">
        <w:t>8.4</w:t>
      </w:r>
      <w:r>
        <w:rPr>
          <w:b/>
        </w:rPr>
        <w:tab/>
      </w:r>
      <w:r w:rsidRPr="00E55860">
        <w:rPr>
          <w:b/>
        </w:rPr>
        <w:t xml:space="preserve">Legal </w:t>
      </w:r>
    </w:p>
    <w:p w:rsidR="00963FE8" w:rsidRDefault="00963FE8" w:rsidP="002F1F34">
      <w:pPr>
        <w:pStyle w:val="Header"/>
        <w:rPr>
          <w:b/>
        </w:rPr>
      </w:pPr>
    </w:p>
    <w:p w:rsidR="002F1F34" w:rsidRPr="001C4F04" w:rsidRDefault="002F1F34" w:rsidP="002F1F34">
      <w:pPr>
        <w:pStyle w:val="Header"/>
        <w:ind w:left="720"/>
        <w:rPr>
          <w:b/>
        </w:rPr>
      </w:pPr>
      <w:r w:rsidRPr="001C4F04">
        <w:t xml:space="preserve">The County Council will enter into a conditional contract with DCLG. The County Solicitor is advising on this contract that will be finalised by the end of February. The conditions are limited, such that DCLG have already approved the commencement of spend. Internal legal advice </w:t>
      </w:r>
      <w:r>
        <w:t xml:space="preserve">will also be sought through the lifetime of the project on </w:t>
      </w:r>
      <w:r w:rsidRPr="001C4F04">
        <w:t>a range of issues, particularly state aid, Network Rail consent</w:t>
      </w:r>
      <w:r>
        <w:t xml:space="preserve">s, permissions and licenses. </w:t>
      </w:r>
    </w:p>
    <w:p w:rsidR="002F1F34" w:rsidRPr="00E55860" w:rsidRDefault="002F1F34">
      <w:pPr>
        <w:pStyle w:val="Header"/>
        <w:rPr>
          <w:b/>
        </w:rPr>
      </w:pPr>
    </w:p>
    <w:p w:rsidR="002F1F34" w:rsidRDefault="002F1F34" w:rsidP="002F1F34">
      <w:pPr>
        <w:pStyle w:val="Header"/>
        <w:rPr>
          <w:b/>
        </w:rPr>
      </w:pPr>
      <w:r w:rsidRPr="00580AF3">
        <w:t>8.5</w:t>
      </w:r>
      <w:r>
        <w:rPr>
          <w:b/>
        </w:rPr>
        <w:tab/>
      </w:r>
      <w:r w:rsidRPr="00E55860">
        <w:rPr>
          <w:b/>
        </w:rPr>
        <w:t xml:space="preserve">Equality and Diversity </w:t>
      </w:r>
    </w:p>
    <w:p w:rsidR="002F1F34" w:rsidRDefault="002F1F34" w:rsidP="00463687">
      <w:pPr>
        <w:widowControl w:val="0"/>
        <w:autoSpaceDE w:val="0"/>
        <w:autoSpaceDN w:val="0"/>
        <w:adjustRightInd w:val="0"/>
        <w:spacing w:after="320"/>
        <w:ind w:left="720"/>
        <w:rPr>
          <w:rFonts w:cs="Times"/>
          <w:szCs w:val="26"/>
          <w:lang w:val="en-US" w:eastAsia="en-US"/>
        </w:rPr>
      </w:pPr>
      <w:r w:rsidRPr="001C4F04">
        <w:rPr>
          <w:rFonts w:cs="Times"/>
          <w:szCs w:val="26"/>
          <w:lang w:val="en-US" w:eastAsia="en-US"/>
        </w:rPr>
        <w:t xml:space="preserve">As part of the concept informing sessions it is anticipated we will engage with </w:t>
      </w:r>
      <w:r w:rsidR="00C451A1">
        <w:rPr>
          <w:rFonts w:cs="Times"/>
          <w:szCs w:val="26"/>
          <w:lang w:val="en-US" w:eastAsia="en-US"/>
        </w:rPr>
        <w:t xml:space="preserve">a number of groups including </w:t>
      </w:r>
      <w:r w:rsidRPr="001C4F04">
        <w:rPr>
          <w:rFonts w:cs="Times"/>
          <w:szCs w:val="26"/>
          <w:lang w:val="en-US" w:eastAsia="en-US"/>
        </w:rPr>
        <w:t>partially sight</w:t>
      </w:r>
      <w:r>
        <w:rPr>
          <w:rFonts w:cs="Times"/>
          <w:szCs w:val="26"/>
          <w:lang w:val="en-US" w:eastAsia="en-US"/>
        </w:rPr>
        <w:t>ed and mobility impaired groups</w:t>
      </w:r>
      <w:r w:rsidRPr="001C4F04">
        <w:rPr>
          <w:rFonts w:cs="Times"/>
          <w:szCs w:val="26"/>
          <w:lang w:val="en-US" w:eastAsia="en-US"/>
        </w:rPr>
        <w:t>. In developing and designing the scheme regard will be taken of the views of these vulnerable road users and the challenges that they may face with the changing street scene.</w:t>
      </w:r>
    </w:p>
    <w:p w:rsidR="00463687" w:rsidRPr="00463687" w:rsidRDefault="00463687" w:rsidP="00463687">
      <w:pPr>
        <w:widowControl w:val="0"/>
        <w:autoSpaceDE w:val="0"/>
        <w:autoSpaceDN w:val="0"/>
        <w:adjustRightInd w:val="0"/>
        <w:spacing w:after="320"/>
        <w:ind w:left="720"/>
        <w:rPr>
          <w:rFonts w:cs="Times"/>
          <w:szCs w:val="26"/>
          <w:lang w:val="en-US" w:eastAsia="en-US"/>
        </w:rPr>
      </w:pPr>
    </w:p>
    <w:p w:rsidR="002F1F34" w:rsidRDefault="002F1F34" w:rsidP="002F1F34">
      <w:pPr>
        <w:pStyle w:val="Header"/>
        <w:rPr>
          <w:b/>
        </w:rPr>
      </w:pPr>
      <w:r w:rsidRPr="00580AF3">
        <w:lastRenderedPageBreak/>
        <w:t>8.6</w:t>
      </w:r>
      <w:r>
        <w:rPr>
          <w:b/>
        </w:rPr>
        <w:tab/>
      </w:r>
      <w:r w:rsidRPr="00E55860">
        <w:rPr>
          <w:b/>
        </w:rPr>
        <w:t xml:space="preserve">Procurement </w:t>
      </w:r>
    </w:p>
    <w:p w:rsidR="00963FE8" w:rsidRDefault="00963FE8" w:rsidP="002F1F34">
      <w:pPr>
        <w:pStyle w:val="Header"/>
        <w:rPr>
          <w:b/>
        </w:rPr>
      </w:pPr>
    </w:p>
    <w:p w:rsidR="00C451A1" w:rsidRPr="00C451A1" w:rsidRDefault="00C451A1" w:rsidP="00C451A1">
      <w:pPr>
        <w:pStyle w:val="PlainText"/>
        <w:ind w:left="720"/>
        <w:rPr>
          <w:rFonts w:ascii="Arial" w:hAnsi="Arial" w:cs="Arial"/>
        </w:rPr>
      </w:pPr>
      <w:r>
        <w:rPr>
          <w:rFonts w:ascii="Arial" w:hAnsi="Arial" w:cs="Arial"/>
        </w:rPr>
        <w:t>P</w:t>
      </w:r>
      <w:r w:rsidRPr="00C451A1">
        <w:rPr>
          <w:rFonts w:ascii="Arial" w:hAnsi="Arial" w:cs="Arial"/>
        </w:rPr>
        <w:t xml:space="preserve">rocurement for the project will take place in accordance with the Lancashire County Council Procurement Policy and Strategy and ERDF national procurement requirements. The 'Restricted Procedure' will be used for this project. </w:t>
      </w:r>
    </w:p>
    <w:p w:rsidR="002F1F34" w:rsidRPr="00E55860" w:rsidRDefault="002F1F34">
      <w:pPr>
        <w:pStyle w:val="Header"/>
        <w:rPr>
          <w:b/>
        </w:rPr>
      </w:pPr>
    </w:p>
    <w:p w:rsidR="002F1F34" w:rsidRDefault="002F1F34" w:rsidP="002F1F34">
      <w:pPr>
        <w:pStyle w:val="Header"/>
        <w:rPr>
          <w:b/>
        </w:rPr>
      </w:pPr>
      <w:r w:rsidRPr="00580AF3">
        <w:t>8.7</w:t>
      </w:r>
      <w:r>
        <w:rPr>
          <w:b/>
        </w:rPr>
        <w:tab/>
      </w:r>
      <w:r w:rsidRPr="00E55860">
        <w:rPr>
          <w:b/>
        </w:rPr>
        <w:t xml:space="preserve">Traffic Management </w:t>
      </w:r>
    </w:p>
    <w:p w:rsidR="00963FE8" w:rsidRDefault="00963FE8" w:rsidP="002F1F34">
      <w:pPr>
        <w:pStyle w:val="Header"/>
        <w:rPr>
          <w:b/>
        </w:rPr>
      </w:pPr>
    </w:p>
    <w:p w:rsidR="002F1F34" w:rsidRPr="004C01BE" w:rsidRDefault="002F1F34" w:rsidP="004C01BE">
      <w:pPr>
        <w:widowControl w:val="0"/>
        <w:autoSpaceDE w:val="0"/>
        <w:autoSpaceDN w:val="0"/>
        <w:adjustRightInd w:val="0"/>
        <w:spacing w:after="320"/>
        <w:ind w:left="720"/>
        <w:rPr>
          <w:rFonts w:cs="Times"/>
          <w:szCs w:val="32"/>
          <w:lang w:val="en-US" w:eastAsia="en-US"/>
        </w:rPr>
      </w:pPr>
      <w:r w:rsidRPr="001C4F04">
        <w:rPr>
          <w:rFonts w:cs="Times"/>
          <w:szCs w:val="26"/>
          <w:lang w:val="en-US" w:eastAsia="en-US"/>
        </w:rPr>
        <w:t>One of the aspirations of the project is to improve the pedestrian experience and introduce a shared space environment with the removal of unnecessary street furniture</w:t>
      </w:r>
      <w:r>
        <w:rPr>
          <w:rFonts w:cs="Times"/>
          <w:szCs w:val="26"/>
          <w:lang w:val="en-US" w:eastAsia="en-US"/>
        </w:rPr>
        <w:t xml:space="preserve">. </w:t>
      </w:r>
      <w:r w:rsidRPr="001C4F04">
        <w:rPr>
          <w:rFonts w:cs="Times"/>
          <w:szCs w:val="26"/>
          <w:lang w:val="en-US" w:eastAsia="en-US"/>
        </w:rPr>
        <w:t>Part of this approach looks to explore the reduction in the volume of vehicular traffic using Fishergate and assess</w:t>
      </w:r>
      <w:r w:rsidR="00FB2FEA">
        <w:rPr>
          <w:rFonts w:cs="Times"/>
          <w:szCs w:val="26"/>
          <w:lang w:val="en-US" w:eastAsia="en-US"/>
        </w:rPr>
        <w:t>es</w:t>
      </w:r>
      <w:r w:rsidRPr="001C4F04">
        <w:rPr>
          <w:rFonts w:cs="Times"/>
          <w:szCs w:val="26"/>
          <w:lang w:val="en-US" w:eastAsia="en-US"/>
        </w:rPr>
        <w:t xml:space="preserve"> the impact this may have on other parts of the network in the city centre</w:t>
      </w:r>
      <w:bookmarkEnd w:id="0"/>
      <w:r w:rsidR="00FB2FEA">
        <w:rPr>
          <w:rFonts w:cs="Times"/>
          <w:szCs w:val="26"/>
          <w:lang w:val="en-US" w:eastAsia="en-US"/>
        </w:rPr>
        <w:t xml:space="preserve">. The scheme proposes to </w:t>
      </w:r>
      <w:r w:rsidR="00012094">
        <w:rPr>
          <w:rFonts w:cs="Times"/>
          <w:szCs w:val="26"/>
          <w:lang w:val="en-US" w:eastAsia="en-US"/>
        </w:rPr>
        <w:t>restrict</w:t>
      </w:r>
      <w:r w:rsidR="00FB2FEA">
        <w:rPr>
          <w:rFonts w:cs="Times"/>
          <w:szCs w:val="26"/>
          <w:lang w:val="en-US" w:eastAsia="en-US"/>
        </w:rPr>
        <w:t xml:space="preserve"> certain traffic movements which would be subject to statutory consultation</w:t>
      </w:r>
      <w:r w:rsidR="00E6179A">
        <w:rPr>
          <w:rFonts w:cs="Times"/>
          <w:szCs w:val="26"/>
          <w:lang w:val="en-US" w:eastAsia="en-US"/>
        </w:rPr>
        <w:t xml:space="preserve">. </w:t>
      </w:r>
    </w:p>
    <w:p w:rsidR="002F1F34" w:rsidRDefault="002F1F34">
      <w:pPr>
        <w:pStyle w:val="Heading5"/>
        <w:rPr>
          <w:rFonts w:ascii="Arial" w:hAnsi="Arial"/>
          <w:u w:val="none"/>
        </w:rPr>
      </w:pPr>
      <w:r>
        <w:rPr>
          <w:rFonts w:ascii="Arial" w:hAnsi="Arial"/>
          <w:u w:val="none"/>
        </w:rPr>
        <w:t>9.</w:t>
      </w:r>
      <w:r>
        <w:rPr>
          <w:rFonts w:ascii="Arial" w:hAnsi="Arial"/>
          <w:u w:val="none"/>
        </w:rPr>
        <w:tab/>
        <w:t>List of Background Papers</w:t>
      </w:r>
    </w:p>
    <w:p w:rsidR="002F1F34" w:rsidRDefault="002F1F34"/>
    <w:tbl>
      <w:tblPr>
        <w:tblW w:w="0" w:type="auto"/>
        <w:tblLayout w:type="fixed"/>
        <w:tblLook w:val="000C"/>
      </w:tblPr>
      <w:tblGrid>
        <w:gridCol w:w="3510"/>
        <w:gridCol w:w="2492"/>
        <w:gridCol w:w="3178"/>
      </w:tblGrid>
      <w:tr w:rsidR="002F1F34">
        <w:tc>
          <w:tcPr>
            <w:tcW w:w="3510" w:type="dxa"/>
          </w:tcPr>
          <w:p w:rsidR="002F1F34" w:rsidRDefault="002F1F34">
            <w:pPr>
              <w:pStyle w:val="Heading7"/>
              <w:rPr>
                <w:rFonts w:ascii="Arial" w:hAnsi="Arial"/>
                <w:u w:val="none"/>
              </w:rPr>
            </w:pPr>
            <w:r>
              <w:rPr>
                <w:rFonts w:ascii="Arial" w:hAnsi="Arial"/>
                <w:u w:val="none"/>
              </w:rPr>
              <w:t>Paper</w:t>
            </w:r>
          </w:p>
        </w:tc>
        <w:tc>
          <w:tcPr>
            <w:tcW w:w="2492" w:type="dxa"/>
          </w:tcPr>
          <w:p w:rsidR="002F1F34" w:rsidRDefault="002F1F34">
            <w:pPr>
              <w:pStyle w:val="Heading7"/>
              <w:rPr>
                <w:rFonts w:ascii="Arial" w:hAnsi="Arial"/>
                <w:u w:val="none"/>
              </w:rPr>
            </w:pPr>
            <w:r>
              <w:rPr>
                <w:rFonts w:ascii="Arial" w:hAnsi="Arial"/>
                <w:u w:val="none"/>
              </w:rPr>
              <w:t>Date</w:t>
            </w:r>
          </w:p>
        </w:tc>
        <w:tc>
          <w:tcPr>
            <w:tcW w:w="3178" w:type="dxa"/>
          </w:tcPr>
          <w:p w:rsidR="002F1F34" w:rsidRDefault="002F1F34">
            <w:pPr>
              <w:pStyle w:val="Heading7"/>
              <w:rPr>
                <w:rFonts w:ascii="Arial" w:hAnsi="Arial"/>
                <w:u w:val="none"/>
              </w:rPr>
            </w:pPr>
            <w:r>
              <w:rPr>
                <w:rFonts w:ascii="Arial" w:hAnsi="Arial"/>
                <w:u w:val="none"/>
              </w:rPr>
              <w:t>Contact/Directorate/Tel</w:t>
            </w:r>
          </w:p>
        </w:tc>
      </w:tr>
      <w:tr w:rsidR="002F1F34">
        <w:tc>
          <w:tcPr>
            <w:tcW w:w="3510" w:type="dxa"/>
          </w:tcPr>
          <w:p w:rsidR="002F1F34" w:rsidRDefault="002F1F34"/>
          <w:p w:rsidR="002F1F34" w:rsidRDefault="002F1F34">
            <w:r>
              <w:t xml:space="preserve">Preston City Centre Investment Prospectus </w:t>
            </w:r>
          </w:p>
          <w:p w:rsidR="002F1F34" w:rsidRDefault="002F1F34"/>
          <w:p w:rsidR="002F1F34" w:rsidRDefault="002F1F34"/>
        </w:tc>
        <w:tc>
          <w:tcPr>
            <w:tcW w:w="2492" w:type="dxa"/>
          </w:tcPr>
          <w:p w:rsidR="002F1F34" w:rsidRDefault="002F1F34">
            <w:pPr>
              <w:pStyle w:val="Heading7"/>
              <w:rPr>
                <w:rFonts w:ascii="Arial" w:hAnsi="Arial"/>
                <w:u w:val="none"/>
              </w:rPr>
            </w:pPr>
          </w:p>
          <w:p w:rsidR="002F1F34" w:rsidRDefault="00012094">
            <w:r>
              <w:t xml:space="preserve">April </w:t>
            </w:r>
            <w:r w:rsidR="002F1F34">
              <w:t>2012</w:t>
            </w:r>
          </w:p>
          <w:p w:rsidR="002F1F34" w:rsidRDefault="002F1F34"/>
          <w:p w:rsidR="002F1F34" w:rsidRDefault="002F1F34"/>
          <w:p w:rsidR="002F1F34" w:rsidRDefault="002F1F34"/>
        </w:tc>
        <w:tc>
          <w:tcPr>
            <w:tcW w:w="3178" w:type="dxa"/>
          </w:tcPr>
          <w:p w:rsidR="002F1F34" w:rsidRDefault="002F1F34"/>
          <w:p w:rsidR="002F1F34" w:rsidRDefault="002F1F34" w:rsidP="002F1F34">
            <w:r>
              <w:t>Beckie Joyce – Office of Chief Executive- (01772) 536617</w:t>
            </w:r>
          </w:p>
          <w:p w:rsidR="002F1F34" w:rsidRDefault="002F1F34" w:rsidP="002F1F34"/>
        </w:tc>
      </w:tr>
      <w:tr w:rsidR="002F1F34">
        <w:trPr>
          <w:cantSplit/>
        </w:trPr>
        <w:tc>
          <w:tcPr>
            <w:tcW w:w="9180" w:type="dxa"/>
            <w:gridSpan w:val="3"/>
          </w:tcPr>
          <w:p w:rsidR="002F1F34" w:rsidRDefault="002F1F34"/>
          <w:p w:rsidR="002F1F34" w:rsidRDefault="002F1F34">
            <w:r>
              <w:t>Reason for inclusion in Part II, if appropriate</w:t>
            </w:r>
          </w:p>
          <w:p w:rsidR="002F1F34" w:rsidRDefault="002F1F34"/>
          <w:p w:rsidR="00A10AE1" w:rsidRDefault="00B02C1D">
            <w:r>
              <w:t>N/A</w:t>
            </w:r>
            <w:r w:rsidR="00963FE8">
              <w:t>.</w:t>
            </w:r>
          </w:p>
        </w:tc>
      </w:tr>
    </w:tbl>
    <w:p w:rsidR="002F1F34" w:rsidRDefault="002F1F34"/>
    <w:p w:rsidR="002F1F34" w:rsidRDefault="002F1F34"/>
    <w:sectPr w:rsidR="002F1F34" w:rsidSect="002F1F34">
      <w:headerReference w:type="default" r:id="rId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49" w:rsidRDefault="001B0549">
      <w:r>
        <w:separator/>
      </w:r>
    </w:p>
  </w:endnote>
  <w:endnote w:type="continuationSeparator" w:id="0">
    <w:p w:rsidR="001B0549" w:rsidRDefault="001B0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1B0549">
      <w:tc>
        <w:tcPr>
          <w:tcW w:w="9243" w:type="dxa"/>
          <w:tcBorders>
            <w:top w:val="nil"/>
            <w:left w:val="nil"/>
            <w:bottom w:val="nil"/>
            <w:right w:val="nil"/>
          </w:tcBorders>
        </w:tcPr>
        <w:p w:rsidR="001B0549" w:rsidRDefault="001B0549">
          <w:pPr>
            <w:pStyle w:val="Footer"/>
            <w:tabs>
              <w:tab w:val="clear" w:pos="4153"/>
            </w:tabs>
            <w:ind w:right="-45"/>
            <w:jc w:val="right"/>
          </w:pPr>
        </w:p>
      </w:tc>
    </w:tr>
  </w:tbl>
  <w:p w:rsidR="001B0549" w:rsidRDefault="001B054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1B0549">
      <w:tc>
        <w:tcPr>
          <w:tcW w:w="9243" w:type="dxa"/>
          <w:tcBorders>
            <w:top w:val="nil"/>
            <w:left w:val="nil"/>
            <w:bottom w:val="nil"/>
            <w:right w:val="nil"/>
          </w:tcBorders>
        </w:tcPr>
        <w:p w:rsidR="001B0549" w:rsidRDefault="001B0549" w:rsidP="002F1F34">
          <w:pPr>
            <w:pStyle w:val="Footer"/>
            <w:jc w:val="right"/>
          </w:pPr>
          <w:r>
            <w:rPr>
              <w:noProof/>
            </w:rPr>
            <w:drawing>
              <wp:inline distT="0" distB="0" distL="0" distR="0">
                <wp:extent cx="1257300" cy="62230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2300"/>
                        </a:xfrm>
                        <a:prstGeom prst="rect">
                          <a:avLst/>
                        </a:prstGeom>
                        <a:noFill/>
                        <a:ln w="9525">
                          <a:noFill/>
                          <a:miter lim="800000"/>
                          <a:headEnd/>
                          <a:tailEnd/>
                        </a:ln>
                      </pic:spPr>
                    </pic:pic>
                  </a:graphicData>
                </a:graphic>
              </wp:inline>
            </w:drawing>
          </w:r>
        </w:p>
      </w:tc>
    </w:tr>
  </w:tbl>
  <w:p w:rsidR="001B0549" w:rsidRDefault="001B0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49" w:rsidRDefault="001B0549">
      <w:r>
        <w:separator/>
      </w:r>
    </w:p>
  </w:footnote>
  <w:footnote w:type="continuationSeparator" w:id="0">
    <w:p w:rsidR="001B0549" w:rsidRDefault="001B0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49" w:rsidRDefault="004C3C20">
    <w:pPr>
      <w:pStyle w:val="Header"/>
      <w:jc w:val="center"/>
    </w:pPr>
    <w:fldSimple w:instr=" PAGE   \* MERGEFORMAT ">
      <w:r w:rsidR="00463687">
        <w:rPr>
          <w:noProof/>
        </w:rPr>
        <w:t>- 3 -</w:t>
      </w:r>
    </w:fldSimple>
  </w:p>
  <w:p w:rsidR="001B0549" w:rsidRDefault="001B0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765C4D6A">
      <w:start w:val="1"/>
      <w:numFmt w:val="bullet"/>
      <w:lvlText w:val=""/>
      <w:lvlJc w:val="left"/>
      <w:pPr>
        <w:tabs>
          <w:tab w:val="num" w:pos="720"/>
        </w:tabs>
        <w:ind w:left="720" w:hanging="360"/>
      </w:pPr>
      <w:rPr>
        <w:rFonts w:ascii="Symbol" w:hAnsi="Symbol" w:hint="default"/>
      </w:rPr>
    </w:lvl>
    <w:lvl w:ilvl="1" w:tplc="4A2E5D7E" w:tentative="1">
      <w:start w:val="1"/>
      <w:numFmt w:val="bullet"/>
      <w:lvlText w:val="o"/>
      <w:lvlJc w:val="left"/>
      <w:pPr>
        <w:tabs>
          <w:tab w:val="num" w:pos="1440"/>
        </w:tabs>
        <w:ind w:left="1440" w:hanging="360"/>
      </w:pPr>
      <w:rPr>
        <w:rFonts w:ascii="Courier New" w:hAnsi="Courier New" w:cs="Wingdings" w:hint="default"/>
      </w:rPr>
    </w:lvl>
    <w:lvl w:ilvl="2" w:tplc="413867A8" w:tentative="1">
      <w:start w:val="1"/>
      <w:numFmt w:val="bullet"/>
      <w:lvlText w:val=""/>
      <w:lvlJc w:val="left"/>
      <w:pPr>
        <w:tabs>
          <w:tab w:val="num" w:pos="2160"/>
        </w:tabs>
        <w:ind w:left="2160" w:hanging="360"/>
      </w:pPr>
      <w:rPr>
        <w:rFonts w:ascii="Wingdings" w:hAnsi="Wingdings" w:hint="default"/>
      </w:rPr>
    </w:lvl>
    <w:lvl w:ilvl="3" w:tplc="1EFE69E2" w:tentative="1">
      <w:start w:val="1"/>
      <w:numFmt w:val="bullet"/>
      <w:lvlText w:val=""/>
      <w:lvlJc w:val="left"/>
      <w:pPr>
        <w:tabs>
          <w:tab w:val="num" w:pos="2880"/>
        </w:tabs>
        <w:ind w:left="2880" w:hanging="360"/>
      </w:pPr>
      <w:rPr>
        <w:rFonts w:ascii="Symbol" w:hAnsi="Symbol" w:hint="default"/>
      </w:rPr>
    </w:lvl>
    <w:lvl w:ilvl="4" w:tplc="5A0280AC" w:tentative="1">
      <w:start w:val="1"/>
      <w:numFmt w:val="bullet"/>
      <w:lvlText w:val="o"/>
      <w:lvlJc w:val="left"/>
      <w:pPr>
        <w:tabs>
          <w:tab w:val="num" w:pos="3600"/>
        </w:tabs>
        <w:ind w:left="3600" w:hanging="360"/>
      </w:pPr>
      <w:rPr>
        <w:rFonts w:ascii="Courier New" w:hAnsi="Courier New" w:cs="Wingdings" w:hint="default"/>
      </w:rPr>
    </w:lvl>
    <w:lvl w:ilvl="5" w:tplc="EBFE2D18" w:tentative="1">
      <w:start w:val="1"/>
      <w:numFmt w:val="bullet"/>
      <w:lvlText w:val=""/>
      <w:lvlJc w:val="left"/>
      <w:pPr>
        <w:tabs>
          <w:tab w:val="num" w:pos="4320"/>
        </w:tabs>
        <w:ind w:left="4320" w:hanging="360"/>
      </w:pPr>
      <w:rPr>
        <w:rFonts w:ascii="Wingdings" w:hAnsi="Wingdings" w:hint="default"/>
      </w:rPr>
    </w:lvl>
    <w:lvl w:ilvl="6" w:tplc="571E9796" w:tentative="1">
      <w:start w:val="1"/>
      <w:numFmt w:val="bullet"/>
      <w:lvlText w:val=""/>
      <w:lvlJc w:val="left"/>
      <w:pPr>
        <w:tabs>
          <w:tab w:val="num" w:pos="5040"/>
        </w:tabs>
        <w:ind w:left="5040" w:hanging="360"/>
      </w:pPr>
      <w:rPr>
        <w:rFonts w:ascii="Symbol" w:hAnsi="Symbol" w:hint="default"/>
      </w:rPr>
    </w:lvl>
    <w:lvl w:ilvl="7" w:tplc="F1607E70" w:tentative="1">
      <w:start w:val="1"/>
      <w:numFmt w:val="bullet"/>
      <w:lvlText w:val="o"/>
      <w:lvlJc w:val="left"/>
      <w:pPr>
        <w:tabs>
          <w:tab w:val="num" w:pos="5760"/>
        </w:tabs>
        <w:ind w:left="5760" w:hanging="360"/>
      </w:pPr>
      <w:rPr>
        <w:rFonts w:ascii="Courier New" w:hAnsi="Courier New" w:cs="Wingdings" w:hint="default"/>
      </w:rPr>
    </w:lvl>
    <w:lvl w:ilvl="8" w:tplc="F344FA4E" w:tentative="1">
      <w:start w:val="1"/>
      <w:numFmt w:val="bullet"/>
      <w:lvlText w:val=""/>
      <w:lvlJc w:val="left"/>
      <w:pPr>
        <w:tabs>
          <w:tab w:val="num" w:pos="6480"/>
        </w:tabs>
        <w:ind w:left="6480" w:hanging="360"/>
      </w:pPr>
      <w:rPr>
        <w:rFonts w:ascii="Wingdings" w:hAnsi="Wingdings" w:hint="default"/>
      </w:rPr>
    </w:lvl>
  </w:abstractNum>
  <w:abstractNum w:abstractNumId="1">
    <w:nsid w:val="0E713E09"/>
    <w:multiLevelType w:val="hybridMultilevel"/>
    <w:tmpl w:val="49A25B00"/>
    <w:lvl w:ilvl="0" w:tplc="FB70B6CA">
      <w:start w:val="1"/>
      <w:numFmt w:val="lowerRoman"/>
      <w:lvlText w:val="(%1)"/>
      <w:lvlJc w:val="left"/>
      <w:pPr>
        <w:ind w:left="1080" w:hanging="720"/>
      </w:pPr>
      <w:rPr>
        <w:rFonts w:hint="default"/>
      </w:rPr>
    </w:lvl>
    <w:lvl w:ilvl="1" w:tplc="113EDCD2" w:tentative="1">
      <w:start w:val="1"/>
      <w:numFmt w:val="lowerLetter"/>
      <w:lvlText w:val="%2."/>
      <w:lvlJc w:val="left"/>
      <w:pPr>
        <w:ind w:left="1440" w:hanging="360"/>
      </w:pPr>
    </w:lvl>
    <w:lvl w:ilvl="2" w:tplc="E88E11C6" w:tentative="1">
      <w:start w:val="1"/>
      <w:numFmt w:val="lowerRoman"/>
      <w:lvlText w:val="%3."/>
      <w:lvlJc w:val="right"/>
      <w:pPr>
        <w:ind w:left="2160" w:hanging="180"/>
      </w:pPr>
    </w:lvl>
    <w:lvl w:ilvl="3" w:tplc="27741746" w:tentative="1">
      <w:start w:val="1"/>
      <w:numFmt w:val="decimal"/>
      <w:lvlText w:val="%4."/>
      <w:lvlJc w:val="left"/>
      <w:pPr>
        <w:ind w:left="2880" w:hanging="360"/>
      </w:pPr>
    </w:lvl>
    <w:lvl w:ilvl="4" w:tplc="22906FB6" w:tentative="1">
      <w:start w:val="1"/>
      <w:numFmt w:val="lowerLetter"/>
      <w:lvlText w:val="%5."/>
      <w:lvlJc w:val="left"/>
      <w:pPr>
        <w:ind w:left="3600" w:hanging="360"/>
      </w:pPr>
    </w:lvl>
    <w:lvl w:ilvl="5" w:tplc="2C949900" w:tentative="1">
      <w:start w:val="1"/>
      <w:numFmt w:val="lowerRoman"/>
      <w:lvlText w:val="%6."/>
      <w:lvlJc w:val="right"/>
      <w:pPr>
        <w:ind w:left="4320" w:hanging="180"/>
      </w:pPr>
    </w:lvl>
    <w:lvl w:ilvl="6" w:tplc="25E6445E" w:tentative="1">
      <w:start w:val="1"/>
      <w:numFmt w:val="decimal"/>
      <w:lvlText w:val="%7."/>
      <w:lvlJc w:val="left"/>
      <w:pPr>
        <w:ind w:left="5040" w:hanging="360"/>
      </w:pPr>
    </w:lvl>
    <w:lvl w:ilvl="7" w:tplc="26607A36" w:tentative="1">
      <w:start w:val="1"/>
      <w:numFmt w:val="lowerLetter"/>
      <w:lvlText w:val="%8."/>
      <w:lvlJc w:val="left"/>
      <w:pPr>
        <w:ind w:left="5760" w:hanging="360"/>
      </w:pPr>
    </w:lvl>
    <w:lvl w:ilvl="8" w:tplc="0536493C" w:tentative="1">
      <w:start w:val="1"/>
      <w:numFmt w:val="lowerRoman"/>
      <w:lvlText w:val="%9."/>
      <w:lvlJc w:val="right"/>
      <w:pPr>
        <w:ind w:left="6480" w:hanging="180"/>
      </w:pPr>
    </w:lvl>
  </w:abstractNum>
  <w:abstractNum w:abstractNumId="2">
    <w:nsid w:val="12A216C5"/>
    <w:multiLevelType w:val="multilevel"/>
    <w:tmpl w:val="766453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426C0A"/>
    <w:multiLevelType w:val="hybridMultilevel"/>
    <w:tmpl w:val="F8A8FF3C"/>
    <w:lvl w:ilvl="0" w:tplc="C832BA82">
      <w:start w:val="1"/>
      <w:numFmt w:val="bullet"/>
      <w:lvlText w:val=""/>
      <w:lvlJc w:val="left"/>
      <w:pPr>
        <w:ind w:left="1440" w:hanging="360"/>
      </w:pPr>
      <w:rPr>
        <w:rFonts w:ascii="Symbol" w:hAnsi="Symbol" w:hint="default"/>
      </w:rPr>
    </w:lvl>
    <w:lvl w:ilvl="1" w:tplc="B70E267A" w:tentative="1">
      <w:start w:val="1"/>
      <w:numFmt w:val="bullet"/>
      <w:lvlText w:val="o"/>
      <w:lvlJc w:val="left"/>
      <w:pPr>
        <w:ind w:left="2160" w:hanging="360"/>
      </w:pPr>
      <w:rPr>
        <w:rFonts w:ascii="Courier New" w:hAnsi="Courier New" w:hint="default"/>
      </w:rPr>
    </w:lvl>
    <w:lvl w:ilvl="2" w:tplc="68AA9810" w:tentative="1">
      <w:start w:val="1"/>
      <w:numFmt w:val="bullet"/>
      <w:lvlText w:val=""/>
      <w:lvlJc w:val="left"/>
      <w:pPr>
        <w:ind w:left="2880" w:hanging="360"/>
      </w:pPr>
      <w:rPr>
        <w:rFonts w:ascii="Wingdings" w:hAnsi="Wingdings" w:hint="default"/>
      </w:rPr>
    </w:lvl>
    <w:lvl w:ilvl="3" w:tplc="2D50ACB2" w:tentative="1">
      <w:start w:val="1"/>
      <w:numFmt w:val="bullet"/>
      <w:lvlText w:val=""/>
      <w:lvlJc w:val="left"/>
      <w:pPr>
        <w:ind w:left="3600" w:hanging="360"/>
      </w:pPr>
      <w:rPr>
        <w:rFonts w:ascii="Symbol" w:hAnsi="Symbol" w:hint="default"/>
      </w:rPr>
    </w:lvl>
    <w:lvl w:ilvl="4" w:tplc="9D683766" w:tentative="1">
      <w:start w:val="1"/>
      <w:numFmt w:val="bullet"/>
      <w:lvlText w:val="o"/>
      <w:lvlJc w:val="left"/>
      <w:pPr>
        <w:ind w:left="4320" w:hanging="360"/>
      </w:pPr>
      <w:rPr>
        <w:rFonts w:ascii="Courier New" w:hAnsi="Courier New" w:hint="default"/>
      </w:rPr>
    </w:lvl>
    <w:lvl w:ilvl="5" w:tplc="A96C46E4" w:tentative="1">
      <w:start w:val="1"/>
      <w:numFmt w:val="bullet"/>
      <w:lvlText w:val=""/>
      <w:lvlJc w:val="left"/>
      <w:pPr>
        <w:ind w:left="5040" w:hanging="360"/>
      </w:pPr>
      <w:rPr>
        <w:rFonts w:ascii="Wingdings" w:hAnsi="Wingdings" w:hint="default"/>
      </w:rPr>
    </w:lvl>
    <w:lvl w:ilvl="6" w:tplc="F84AEC4E" w:tentative="1">
      <w:start w:val="1"/>
      <w:numFmt w:val="bullet"/>
      <w:lvlText w:val=""/>
      <w:lvlJc w:val="left"/>
      <w:pPr>
        <w:ind w:left="5760" w:hanging="360"/>
      </w:pPr>
      <w:rPr>
        <w:rFonts w:ascii="Symbol" w:hAnsi="Symbol" w:hint="default"/>
      </w:rPr>
    </w:lvl>
    <w:lvl w:ilvl="7" w:tplc="342851C8" w:tentative="1">
      <w:start w:val="1"/>
      <w:numFmt w:val="bullet"/>
      <w:lvlText w:val="o"/>
      <w:lvlJc w:val="left"/>
      <w:pPr>
        <w:ind w:left="6480" w:hanging="360"/>
      </w:pPr>
      <w:rPr>
        <w:rFonts w:ascii="Courier New" w:hAnsi="Courier New" w:hint="default"/>
      </w:rPr>
    </w:lvl>
    <w:lvl w:ilvl="8" w:tplc="C6F066E8" w:tentative="1">
      <w:start w:val="1"/>
      <w:numFmt w:val="bullet"/>
      <w:lvlText w:val=""/>
      <w:lvlJc w:val="left"/>
      <w:pPr>
        <w:ind w:left="7200" w:hanging="360"/>
      </w:pPr>
      <w:rPr>
        <w:rFonts w:ascii="Wingdings" w:hAnsi="Wingdings" w:hint="default"/>
      </w:rPr>
    </w:lvl>
  </w:abstractNum>
  <w:abstractNum w:abstractNumId="4">
    <w:nsid w:val="1C812FEE"/>
    <w:multiLevelType w:val="multilevel"/>
    <w:tmpl w:val="881AF51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8B42C41"/>
    <w:multiLevelType w:val="multilevel"/>
    <w:tmpl w:val="EA869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F1F6448"/>
    <w:multiLevelType w:val="hybridMultilevel"/>
    <w:tmpl w:val="33CEC6F6"/>
    <w:lvl w:ilvl="0" w:tplc="45AE78C8">
      <w:start w:val="1"/>
      <w:numFmt w:val="lowerRoman"/>
      <w:lvlText w:val="(%1)"/>
      <w:lvlJc w:val="left"/>
      <w:pPr>
        <w:ind w:left="1080" w:hanging="720"/>
      </w:pPr>
      <w:rPr>
        <w:rFonts w:ascii="Arial" w:eastAsia="Times New Roman" w:hAnsi="Arial" w:cs="Arial"/>
      </w:rPr>
    </w:lvl>
    <w:lvl w:ilvl="1" w:tplc="2ECA75E0" w:tentative="1">
      <w:start w:val="1"/>
      <w:numFmt w:val="lowerLetter"/>
      <w:lvlText w:val="%2."/>
      <w:lvlJc w:val="left"/>
      <w:pPr>
        <w:ind w:left="1440" w:hanging="360"/>
      </w:pPr>
    </w:lvl>
    <w:lvl w:ilvl="2" w:tplc="AA5C3844" w:tentative="1">
      <w:start w:val="1"/>
      <w:numFmt w:val="lowerRoman"/>
      <w:lvlText w:val="%3."/>
      <w:lvlJc w:val="right"/>
      <w:pPr>
        <w:ind w:left="2160" w:hanging="180"/>
      </w:pPr>
    </w:lvl>
    <w:lvl w:ilvl="3" w:tplc="10FE4542" w:tentative="1">
      <w:start w:val="1"/>
      <w:numFmt w:val="decimal"/>
      <w:lvlText w:val="%4."/>
      <w:lvlJc w:val="left"/>
      <w:pPr>
        <w:ind w:left="2880" w:hanging="360"/>
      </w:pPr>
    </w:lvl>
    <w:lvl w:ilvl="4" w:tplc="74E87E96" w:tentative="1">
      <w:start w:val="1"/>
      <w:numFmt w:val="lowerLetter"/>
      <w:lvlText w:val="%5."/>
      <w:lvlJc w:val="left"/>
      <w:pPr>
        <w:ind w:left="3600" w:hanging="360"/>
      </w:pPr>
    </w:lvl>
    <w:lvl w:ilvl="5" w:tplc="E35E10B4" w:tentative="1">
      <w:start w:val="1"/>
      <w:numFmt w:val="lowerRoman"/>
      <w:lvlText w:val="%6."/>
      <w:lvlJc w:val="right"/>
      <w:pPr>
        <w:ind w:left="4320" w:hanging="180"/>
      </w:pPr>
    </w:lvl>
    <w:lvl w:ilvl="6" w:tplc="0FD0E62E" w:tentative="1">
      <w:start w:val="1"/>
      <w:numFmt w:val="decimal"/>
      <w:lvlText w:val="%7."/>
      <w:lvlJc w:val="left"/>
      <w:pPr>
        <w:ind w:left="5040" w:hanging="360"/>
      </w:pPr>
    </w:lvl>
    <w:lvl w:ilvl="7" w:tplc="24AC4BA8" w:tentative="1">
      <w:start w:val="1"/>
      <w:numFmt w:val="lowerLetter"/>
      <w:lvlText w:val="%8."/>
      <w:lvlJc w:val="left"/>
      <w:pPr>
        <w:ind w:left="5760" w:hanging="360"/>
      </w:pPr>
    </w:lvl>
    <w:lvl w:ilvl="8" w:tplc="F6DC0EEC" w:tentative="1">
      <w:start w:val="1"/>
      <w:numFmt w:val="lowerRoman"/>
      <w:lvlText w:val="%9."/>
      <w:lvlJc w:val="right"/>
      <w:pPr>
        <w:ind w:left="6480" w:hanging="180"/>
      </w:pPr>
    </w:lvl>
  </w:abstractNum>
  <w:abstractNum w:abstractNumId="7">
    <w:nsid w:val="35011AF8"/>
    <w:multiLevelType w:val="hybridMultilevel"/>
    <w:tmpl w:val="49A25B00"/>
    <w:lvl w:ilvl="0" w:tplc="FC32B20C">
      <w:start w:val="1"/>
      <w:numFmt w:val="lowerRoman"/>
      <w:lvlText w:val="(%1)"/>
      <w:lvlJc w:val="left"/>
      <w:pPr>
        <w:ind w:left="1080" w:hanging="720"/>
      </w:pPr>
      <w:rPr>
        <w:rFonts w:hint="default"/>
      </w:rPr>
    </w:lvl>
    <w:lvl w:ilvl="1" w:tplc="296A132E" w:tentative="1">
      <w:start w:val="1"/>
      <w:numFmt w:val="lowerLetter"/>
      <w:lvlText w:val="%2."/>
      <w:lvlJc w:val="left"/>
      <w:pPr>
        <w:ind w:left="1440" w:hanging="360"/>
      </w:pPr>
    </w:lvl>
    <w:lvl w:ilvl="2" w:tplc="2CA89C94" w:tentative="1">
      <w:start w:val="1"/>
      <w:numFmt w:val="lowerRoman"/>
      <w:lvlText w:val="%3."/>
      <w:lvlJc w:val="right"/>
      <w:pPr>
        <w:ind w:left="2160" w:hanging="180"/>
      </w:pPr>
    </w:lvl>
    <w:lvl w:ilvl="3" w:tplc="3F9A76C2" w:tentative="1">
      <w:start w:val="1"/>
      <w:numFmt w:val="decimal"/>
      <w:lvlText w:val="%4."/>
      <w:lvlJc w:val="left"/>
      <w:pPr>
        <w:ind w:left="2880" w:hanging="360"/>
      </w:pPr>
    </w:lvl>
    <w:lvl w:ilvl="4" w:tplc="5664B532" w:tentative="1">
      <w:start w:val="1"/>
      <w:numFmt w:val="lowerLetter"/>
      <w:lvlText w:val="%5."/>
      <w:lvlJc w:val="left"/>
      <w:pPr>
        <w:ind w:left="3600" w:hanging="360"/>
      </w:pPr>
    </w:lvl>
    <w:lvl w:ilvl="5" w:tplc="D3340148" w:tentative="1">
      <w:start w:val="1"/>
      <w:numFmt w:val="lowerRoman"/>
      <w:lvlText w:val="%6."/>
      <w:lvlJc w:val="right"/>
      <w:pPr>
        <w:ind w:left="4320" w:hanging="180"/>
      </w:pPr>
    </w:lvl>
    <w:lvl w:ilvl="6" w:tplc="6F663FCC" w:tentative="1">
      <w:start w:val="1"/>
      <w:numFmt w:val="decimal"/>
      <w:lvlText w:val="%7."/>
      <w:lvlJc w:val="left"/>
      <w:pPr>
        <w:ind w:left="5040" w:hanging="360"/>
      </w:pPr>
    </w:lvl>
    <w:lvl w:ilvl="7" w:tplc="024EC35A" w:tentative="1">
      <w:start w:val="1"/>
      <w:numFmt w:val="lowerLetter"/>
      <w:lvlText w:val="%8."/>
      <w:lvlJc w:val="left"/>
      <w:pPr>
        <w:ind w:left="5760" w:hanging="360"/>
      </w:pPr>
    </w:lvl>
    <w:lvl w:ilvl="8" w:tplc="C7ACA750" w:tentative="1">
      <w:start w:val="1"/>
      <w:numFmt w:val="lowerRoman"/>
      <w:lvlText w:val="%9."/>
      <w:lvlJc w:val="right"/>
      <w:pPr>
        <w:ind w:left="6480" w:hanging="180"/>
      </w:pPr>
    </w:lvl>
  </w:abstractNum>
  <w:abstractNum w:abstractNumId="8">
    <w:nsid w:val="3CC34EF1"/>
    <w:multiLevelType w:val="hybridMultilevel"/>
    <w:tmpl w:val="CB9234D8"/>
    <w:lvl w:ilvl="0" w:tplc="54D250FC">
      <w:start w:val="1"/>
      <w:numFmt w:val="bullet"/>
      <w:lvlText w:val=""/>
      <w:lvlJc w:val="left"/>
      <w:pPr>
        <w:ind w:left="2880" w:hanging="360"/>
      </w:pPr>
      <w:rPr>
        <w:rFonts w:ascii="Symbol" w:hAnsi="Symbol" w:hint="default"/>
      </w:rPr>
    </w:lvl>
    <w:lvl w:ilvl="1" w:tplc="5BE6DA90" w:tentative="1">
      <w:start w:val="1"/>
      <w:numFmt w:val="bullet"/>
      <w:lvlText w:val="o"/>
      <w:lvlJc w:val="left"/>
      <w:pPr>
        <w:ind w:left="3600" w:hanging="360"/>
      </w:pPr>
      <w:rPr>
        <w:rFonts w:ascii="Courier New" w:hAnsi="Courier New" w:cs="Wingdings" w:hint="default"/>
      </w:rPr>
    </w:lvl>
    <w:lvl w:ilvl="2" w:tplc="68B07FF4" w:tentative="1">
      <w:start w:val="1"/>
      <w:numFmt w:val="bullet"/>
      <w:lvlText w:val=""/>
      <w:lvlJc w:val="left"/>
      <w:pPr>
        <w:ind w:left="4320" w:hanging="360"/>
      </w:pPr>
      <w:rPr>
        <w:rFonts w:ascii="Wingdings" w:hAnsi="Wingdings" w:hint="default"/>
      </w:rPr>
    </w:lvl>
    <w:lvl w:ilvl="3" w:tplc="25AA5808" w:tentative="1">
      <w:start w:val="1"/>
      <w:numFmt w:val="bullet"/>
      <w:lvlText w:val=""/>
      <w:lvlJc w:val="left"/>
      <w:pPr>
        <w:ind w:left="5040" w:hanging="360"/>
      </w:pPr>
      <w:rPr>
        <w:rFonts w:ascii="Symbol" w:hAnsi="Symbol" w:hint="default"/>
      </w:rPr>
    </w:lvl>
    <w:lvl w:ilvl="4" w:tplc="9000EBE0" w:tentative="1">
      <w:start w:val="1"/>
      <w:numFmt w:val="bullet"/>
      <w:lvlText w:val="o"/>
      <w:lvlJc w:val="left"/>
      <w:pPr>
        <w:ind w:left="5760" w:hanging="360"/>
      </w:pPr>
      <w:rPr>
        <w:rFonts w:ascii="Courier New" w:hAnsi="Courier New" w:cs="Wingdings" w:hint="default"/>
      </w:rPr>
    </w:lvl>
    <w:lvl w:ilvl="5" w:tplc="B35C721E" w:tentative="1">
      <w:start w:val="1"/>
      <w:numFmt w:val="bullet"/>
      <w:lvlText w:val=""/>
      <w:lvlJc w:val="left"/>
      <w:pPr>
        <w:ind w:left="6480" w:hanging="360"/>
      </w:pPr>
      <w:rPr>
        <w:rFonts w:ascii="Wingdings" w:hAnsi="Wingdings" w:hint="default"/>
      </w:rPr>
    </w:lvl>
    <w:lvl w:ilvl="6" w:tplc="8DD0D152" w:tentative="1">
      <w:start w:val="1"/>
      <w:numFmt w:val="bullet"/>
      <w:lvlText w:val=""/>
      <w:lvlJc w:val="left"/>
      <w:pPr>
        <w:ind w:left="7200" w:hanging="360"/>
      </w:pPr>
      <w:rPr>
        <w:rFonts w:ascii="Symbol" w:hAnsi="Symbol" w:hint="default"/>
      </w:rPr>
    </w:lvl>
    <w:lvl w:ilvl="7" w:tplc="DF3E0820" w:tentative="1">
      <w:start w:val="1"/>
      <w:numFmt w:val="bullet"/>
      <w:lvlText w:val="o"/>
      <w:lvlJc w:val="left"/>
      <w:pPr>
        <w:ind w:left="7920" w:hanging="360"/>
      </w:pPr>
      <w:rPr>
        <w:rFonts w:ascii="Courier New" w:hAnsi="Courier New" w:cs="Wingdings" w:hint="default"/>
      </w:rPr>
    </w:lvl>
    <w:lvl w:ilvl="8" w:tplc="18D026F6" w:tentative="1">
      <w:start w:val="1"/>
      <w:numFmt w:val="bullet"/>
      <w:lvlText w:val=""/>
      <w:lvlJc w:val="left"/>
      <w:pPr>
        <w:ind w:left="8640" w:hanging="360"/>
      </w:pPr>
      <w:rPr>
        <w:rFonts w:ascii="Wingdings" w:hAnsi="Wingdings" w:hint="default"/>
      </w:rPr>
    </w:lvl>
  </w:abstractNum>
  <w:abstractNum w:abstractNumId="9">
    <w:nsid w:val="4F7032C7"/>
    <w:multiLevelType w:val="hybridMultilevel"/>
    <w:tmpl w:val="74988890"/>
    <w:lvl w:ilvl="0" w:tplc="3F4E21A2">
      <w:start w:val="1"/>
      <w:numFmt w:val="bullet"/>
      <w:lvlText w:val=""/>
      <w:lvlJc w:val="left"/>
      <w:pPr>
        <w:ind w:left="1080" w:hanging="360"/>
      </w:pPr>
      <w:rPr>
        <w:rFonts w:ascii="Symbol" w:hAnsi="Symbol" w:hint="default"/>
      </w:rPr>
    </w:lvl>
    <w:lvl w:ilvl="1" w:tplc="85D0E91E" w:tentative="1">
      <w:start w:val="1"/>
      <w:numFmt w:val="bullet"/>
      <w:lvlText w:val="o"/>
      <w:lvlJc w:val="left"/>
      <w:pPr>
        <w:ind w:left="1800" w:hanging="360"/>
      </w:pPr>
      <w:rPr>
        <w:rFonts w:ascii="Courier New" w:hAnsi="Courier New" w:hint="default"/>
      </w:rPr>
    </w:lvl>
    <w:lvl w:ilvl="2" w:tplc="D2F82358" w:tentative="1">
      <w:start w:val="1"/>
      <w:numFmt w:val="bullet"/>
      <w:lvlText w:val=""/>
      <w:lvlJc w:val="left"/>
      <w:pPr>
        <w:ind w:left="2520" w:hanging="360"/>
      </w:pPr>
      <w:rPr>
        <w:rFonts w:ascii="Wingdings" w:hAnsi="Wingdings" w:hint="default"/>
      </w:rPr>
    </w:lvl>
    <w:lvl w:ilvl="3" w:tplc="4948DA52" w:tentative="1">
      <w:start w:val="1"/>
      <w:numFmt w:val="bullet"/>
      <w:lvlText w:val=""/>
      <w:lvlJc w:val="left"/>
      <w:pPr>
        <w:ind w:left="3240" w:hanging="360"/>
      </w:pPr>
      <w:rPr>
        <w:rFonts w:ascii="Symbol" w:hAnsi="Symbol" w:hint="default"/>
      </w:rPr>
    </w:lvl>
    <w:lvl w:ilvl="4" w:tplc="1E9485C4" w:tentative="1">
      <w:start w:val="1"/>
      <w:numFmt w:val="bullet"/>
      <w:lvlText w:val="o"/>
      <w:lvlJc w:val="left"/>
      <w:pPr>
        <w:ind w:left="3960" w:hanging="360"/>
      </w:pPr>
      <w:rPr>
        <w:rFonts w:ascii="Courier New" w:hAnsi="Courier New" w:hint="default"/>
      </w:rPr>
    </w:lvl>
    <w:lvl w:ilvl="5" w:tplc="3A32EE1E" w:tentative="1">
      <w:start w:val="1"/>
      <w:numFmt w:val="bullet"/>
      <w:lvlText w:val=""/>
      <w:lvlJc w:val="left"/>
      <w:pPr>
        <w:ind w:left="4680" w:hanging="360"/>
      </w:pPr>
      <w:rPr>
        <w:rFonts w:ascii="Wingdings" w:hAnsi="Wingdings" w:hint="default"/>
      </w:rPr>
    </w:lvl>
    <w:lvl w:ilvl="6" w:tplc="A60480C6" w:tentative="1">
      <w:start w:val="1"/>
      <w:numFmt w:val="bullet"/>
      <w:lvlText w:val=""/>
      <w:lvlJc w:val="left"/>
      <w:pPr>
        <w:ind w:left="5400" w:hanging="360"/>
      </w:pPr>
      <w:rPr>
        <w:rFonts w:ascii="Symbol" w:hAnsi="Symbol" w:hint="default"/>
      </w:rPr>
    </w:lvl>
    <w:lvl w:ilvl="7" w:tplc="C0AAB090" w:tentative="1">
      <w:start w:val="1"/>
      <w:numFmt w:val="bullet"/>
      <w:lvlText w:val="o"/>
      <w:lvlJc w:val="left"/>
      <w:pPr>
        <w:ind w:left="6120" w:hanging="360"/>
      </w:pPr>
      <w:rPr>
        <w:rFonts w:ascii="Courier New" w:hAnsi="Courier New" w:hint="default"/>
      </w:rPr>
    </w:lvl>
    <w:lvl w:ilvl="8" w:tplc="1E38C75C" w:tentative="1">
      <w:start w:val="1"/>
      <w:numFmt w:val="bullet"/>
      <w:lvlText w:val=""/>
      <w:lvlJc w:val="left"/>
      <w:pPr>
        <w:ind w:left="6840" w:hanging="360"/>
      </w:pPr>
      <w:rPr>
        <w:rFonts w:ascii="Wingdings" w:hAnsi="Wingdings" w:hint="default"/>
      </w:rPr>
    </w:lvl>
  </w:abstractNum>
  <w:abstractNum w:abstractNumId="10">
    <w:nsid w:val="5D47402D"/>
    <w:multiLevelType w:val="hybridMultilevel"/>
    <w:tmpl w:val="8C82C81C"/>
    <w:lvl w:ilvl="0" w:tplc="EE76A8E4">
      <w:start w:val="1"/>
      <w:numFmt w:val="bullet"/>
      <w:lvlText w:val=""/>
      <w:lvlJc w:val="left"/>
      <w:pPr>
        <w:ind w:left="1440" w:hanging="360"/>
      </w:pPr>
      <w:rPr>
        <w:rFonts w:ascii="Symbol" w:hAnsi="Symbol" w:hint="default"/>
      </w:rPr>
    </w:lvl>
    <w:lvl w:ilvl="1" w:tplc="B4CC922C" w:tentative="1">
      <w:start w:val="1"/>
      <w:numFmt w:val="bullet"/>
      <w:lvlText w:val="o"/>
      <w:lvlJc w:val="left"/>
      <w:pPr>
        <w:ind w:left="2160" w:hanging="360"/>
      </w:pPr>
      <w:rPr>
        <w:rFonts w:ascii="Courier New" w:hAnsi="Courier New" w:hint="default"/>
      </w:rPr>
    </w:lvl>
    <w:lvl w:ilvl="2" w:tplc="3282EDA6" w:tentative="1">
      <w:start w:val="1"/>
      <w:numFmt w:val="bullet"/>
      <w:lvlText w:val=""/>
      <w:lvlJc w:val="left"/>
      <w:pPr>
        <w:ind w:left="2880" w:hanging="360"/>
      </w:pPr>
      <w:rPr>
        <w:rFonts w:ascii="Wingdings" w:hAnsi="Wingdings" w:hint="default"/>
      </w:rPr>
    </w:lvl>
    <w:lvl w:ilvl="3" w:tplc="91AAC200" w:tentative="1">
      <w:start w:val="1"/>
      <w:numFmt w:val="bullet"/>
      <w:lvlText w:val=""/>
      <w:lvlJc w:val="left"/>
      <w:pPr>
        <w:ind w:left="3600" w:hanging="360"/>
      </w:pPr>
      <w:rPr>
        <w:rFonts w:ascii="Symbol" w:hAnsi="Symbol" w:hint="default"/>
      </w:rPr>
    </w:lvl>
    <w:lvl w:ilvl="4" w:tplc="FC6AFDA6" w:tentative="1">
      <w:start w:val="1"/>
      <w:numFmt w:val="bullet"/>
      <w:lvlText w:val="o"/>
      <w:lvlJc w:val="left"/>
      <w:pPr>
        <w:ind w:left="4320" w:hanging="360"/>
      </w:pPr>
      <w:rPr>
        <w:rFonts w:ascii="Courier New" w:hAnsi="Courier New" w:hint="default"/>
      </w:rPr>
    </w:lvl>
    <w:lvl w:ilvl="5" w:tplc="82C8C7D0" w:tentative="1">
      <w:start w:val="1"/>
      <w:numFmt w:val="bullet"/>
      <w:lvlText w:val=""/>
      <w:lvlJc w:val="left"/>
      <w:pPr>
        <w:ind w:left="5040" w:hanging="360"/>
      </w:pPr>
      <w:rPr>
        <w:rFonts w:ascii="Wingdings" w:hAnsi="Wingdings" w:hint="default"/>
      </w:rPr>
    </w:lvl>
    <w:lvl w:ilvl="6" w:tplc="171CFF5A" w:tentative="1">
      <w:start w:val="1"/>
      <w:numFmt w:val="bullet"/>
      <w:lvlText w:val=""/>
      <w:lvlJc w:val="left"/>
      <w:pPr>
        <w:ind w:left="5760" w:hanging="360"/>
      </w:pPr>
      <w:rPr>
        <w:rFonts w:ascii="Symbol" w:hAnsi="Symbol" w:hint="default"/>
      </w:rPr>
    </w:lvl>
    <w:lvl w:ilvl="7" w:tplc="EB641EDE" w:tentative="1">
      <w:start w:val="1"/>
      <w:numFmt w:val="bullet"/>
      <w:lvlText w:val="o"/>
      <w:lvlJc w:val="left"/>
      <w:pPr>
        <w:ind w:left="6480" w:hanging="360"/>
      </w:pPr>
      <w:rPr>
        <w:rFonts w:ascii="Courier New" w:hAnsi="Courier New" w:hint="default"/>
      </w:rPr>
    </w:lvl>
    <w:lvl w:ilvl="8" w:tplc="6FF8F484" w:tentative="1">
      <w:start w:val="1"/>
      <w:numFmt w:val="bullet"/>
      <w:lvlText w:val=""/>
      <w:lvlJc w:val="left"/>
      <w:pPr>
        <w:ind w:left="7200" w:hanging="360"/>
      </w:pPr>
      <w:rPr>
        <w:rFonts w:ascii="Wingdings" w:hAnsi="Wingdings" w:hint="default"/>
      </w:rPr>
    </w:lvl>
  </w:abstractNum>
  <w:abstractNum w:abstractNumId="11">
    <w:nsid w:val="6342272F"/>
    <w:multiLevelType w:val="hybridMultilevel"/>
    <w:tmpl w:val="D326F586"/>
    <w:lvl w:ilvl="0" w:tplc="F07A0EEC">
      <w:start w:val="1"/>
      <w:numFmt w:val="bullet"/>
      <w:lvlText w:val=""/>
      <w:lvlJc w:val="left"/>
      <w:pPr>
        <w:ind w:left="2160" w:hanging="360"/>
      </w:pPr>
      <w:rPr>
        <w:rFonts w:ascii="Symbol" w:hAnsi="Symbol" w:hint="default"/>
      </w:rPr>
    </w:lvl>
    <w:lvl w:ilvl="1" w:tplc="F2EE1556" w:tentative="1">
      <w:start w:val="1"/>
      <w:numFmt w:val="bullet"/>
      <w:lvlText w:val="o"/>
      <w:lvlJc w:val="left"/>
      <w:pPr>
        <w:ind w:left="2880" w:hanging="360"/>
      </w:pPr>
      <w:rPr>
        <w:rFonts w:ascii="Courier New" w:hAnsi="Courier New" w:hint="default"/>
      </w:rPr>
    </w:lvl>
    <w:lvl w:ilvl="2" w:tplc="E21E5C58" w:tentative="1">
      <w:start w:val="1"/>
      <w:numFmt w:val="bullet"/>
      <w:lvlText w:val=""/>
      <w:lvlJc w:val="left"/>
      <w:pPr>
        <w:ind w:left="3600" w:hanging="360"/>
      </w:pPr>
      <w:rPr>
        <w:rFonts w:ascii="Wingdings" w:hAnsi="Wingdings" w:hint="default"/>
      </w:rPr>
    </w:lvl>
    <w:lvl w:ilvl="3" w:tplc="166ED5E8" w:tentative="1">
      <w:start w:val="1"/>
      <w:numFmt w:val="bullet"/>
      <w:lvlText w:val=""/>
      <w:lvlJc w:val="left"/>
      <w:pPr>
        <w:ind w:left="4320" w:hanging="360"/>
      </w:pPr>
      <w:rPr>
        <w:rFonts w:ascii="Symbol" w:hAnsi="Symbol" w:hint="default"/>
      </w:rPr>
    </w:lvl>
    <w:lvl w:ilvl="4" w:tplc="BF4C5E0E" w:tentative="1">
      <w:start w:val="1"/>
      <w:numFmt w:val="bullet"/>
      <w:lvlText w:val="o"/>
      <w:lvlJc w:val="left"/>
      <w:pPr>
        <w:ind w:left="5040" w:hanging="360"/>
      </w:pPr>
      <w:rPr>
        <w:rFonts w:ascii="Courier New" w:hAnsi="Courier New" w:hint="default"/>
      </w:rPr>
    </w:lvl>
    <w:lvl w:ilvl="5" w:tplc="9558E606" w:tentative="1">
      <w:start w:val="1"/>
      <w:numFmt w:val="bullet"/>
      <w:lvlText w:val=""/>
      <w:lvlJc w:val="left"/>
      <w:pPr>
        <w:ind w:left="5760" w:hanging="360"/>
      </w:pPr>
      <w:rPr>
        <w:rFonts w:ascii="Wingdings" w:hAnsi="Wingdings" w:hint="default"/>
      </w:rPr>
    </w:lvl>
    <w:lvl w:ilvl="6" w:tplc="02E45DDC" w:tentative="1">
      <w:start w:val="1"/>
      <w:numFmt w:val="bullet"/>
      <w:lvlText w:val=""/>
      <w:lvlJc w:val="left"/>
      <w:pPr>
        <w:ind w:left="6480" w:hanging="360"/>
      </w:pPr>
      <w:rPr>
        <w:rFonts w:ascii="Symbol" w:hAnsi="Symbol" w:hint="default"/>
      </w:rPr>
    </w:lvl>
    <w:lvl w:ilvl="7" w:tplc="1CEAA5A0" w:tentative="1">
      <w:start w:val="1"/>
      <w:numFmt w:val="bullet"/>
      <w:lvlText w:val="o"/>
      <w:lvlJc w:val="left"/>
      <w:pPr>
        <w:ind w:left="7200" w:hanging="360"/>
      </w:pPr>
      <w:rPr>
        <w:rFonts w:ascii="Courier New" w:hAnsi="Courier New" w:hint="default"/>
      </w:rPr>
    </w:lvl>
    <w:lvl w:ilvl="8" w:tplc="9998ECFC" w:tentative="1">
      <w:start w:val="1"/>
      <w:numFmt w:val="bullet"/>
      <w:lvlText w:val=""/>
      <w:lvlJc w:val="left"/>
      <w:pPr>
        <w:ind w:left="7920" w:hanging="360"/>
      </w:pPr>
      <w:rPr>
        <w:rFonts w:ascii="Wingdings" w:hAnsi="Wingdings" w:hint="default"/>
      </w:rPr>
    </w:lvl>
  </w:abstractNum>
  <w:abstractNum w:abstractNumId="12">
    <w:nsid w:val="6620258E"/>
    <w:multiLevelType w:val="hybridMultilevel"/>
    <w:tmpl w:val="08E2FF16"/>
    <w:lvl w:ilvl="0" w:tplc="2CAC212A">
      <w:start w:val="1"/>
      <w:numFmt w:val="bullet"/>
      <w:lvlText w:val=""/>
      <w:lvlJc w:val="left"/>
      <w:pPr>
        <w:ind w:left="2160" w:hanging="360"/>
      </w:pPr>
      <w:rPr>
        <w:rFonts w:ascii="Symbol" w:hAnsi="Symbol" w:hint="default"/>
      </w:rPr>
    </w:lvl>
    <w:lvl w:ilvl="1" w:tplc="8A881AE2" w:tentative="1">
      <w:start w:val="1"/>
      <w:numFmt w:val="bullet"/>
      <w:lvlText w:val="o"/>
      <w:lvlJc w:val="left"/>
      <w:pPr>
        <w:ind w:left="2880" w:hanging="360"/>
      </w:pPr>
      <w:rPr>
        <w:rFonts w:ascii="Courier New" w:hAnsi="Courier New" w:hint="default"/>
      </w:rPr>
    </w:lvl>
    <w:lvl w:ilvl="2" w:tplc="BBA40D74" w:tentative="1">
      <w:start w:val="1"/>
      <w:numFmt w:val="bullet"/>
      <w:lvlText w:val=""/>
      <w:lvlJc w:val="left"/>
      <w:pPr>
        <w:ind w:left="3600" w:hanging="360"/>
      </w:pPr>
      <w:rPr>
        <w:rFonts w:ascii="Wingdings" w:hAnsi="Wingdings" w:hint="default"/>
      </w:rPr>
    </w:lvl>
    <w:lvl w:ilvl="3" w:tplc="9FB457F4" w:tentative="1">
      <w:start w:val="1"/>
      <w:numFmt w:val="bullet"/>
      <w:lvlText w:val=""/>
      <w:lvlJc w:val="left"/>
      <w:pPr>
        <w:ind w:left="4320" w:hanging="360"/>
      </w:pPr>
      <w:rPr>
        <w:rFonts w:ascii="Symbol" w:hAnsi="Symbol" w:hint="default"/>
      </w:rPr>
    </w:lvl>
    <w:lvl w:ilvl="4" w:tplc="B1188196" w:tentative="1">
      <w:start w:val="1"/>
      <w:numFmt w:val="bullet"/>
      <w:lvlText w:val="o"/>
      <w:lvlJc w:val="left"/>
      <w:pPr>
        <w:ind w:left="5040" w:hanging="360"/>
      </w:pPr>
      <w:rPr>
        <w:rFonts w:ascii="Courier New" w:hAnsi="Courier New" w:hint="default"/>
      </w:rPr>
    </w:lvl>
    <w:lvl w:ilvl="5" w:tplc="DB62FEA0" w:tentative="1">
      <w:start w:val="1"/>
      <w:numFmt w:val="bullet"/>
      <w:lvlText w:val=""/>
      <w:lvlJc w:val="left"/>
      <w:pPr>
        <w:ind w:left="5760" w:hanging="360"/>
      </w:pPr>
      <w:rPr>
        <w:rFonts w:ascii="Wingdings" w:hAnsi="Wingdings" w:hint="default"/>
      </w:rPr>
    </w:lvl>
    <w:lvl w:ilvl="6" w:tplc="CE6EF40A" w:tentative="1">
      <w:start w:val="1"/>
      <w:numFmt w:val="bullet"/>
      <w:lvlText w:val=""/>
      <w:lvlJc w:val="left"/>
      <w:pPr>
        <w:ind w:left="6480" w:hanging="360"/>
      </w:pPr>
      <w:rPr>
        <w:rFonts w:ascii="Symbol" w:hAnsi="Symbol" w:hint="default"/>
      </w:rPr>
    </w:lvl>
    <w:lvl w:ilvl="7" w:tplc="DBEA3268" w:tentative="1">
      <w:start w:val="1"/>
      <w:numFmt w:val="bullet"/>
      <w:lvlText w:val="o"/>
      <w:lvlJc w:val="left"/>
      <w:pPr>
        <w:ind w:left="7200" w:hanging="360"/>
      </w:pPr>
      <w:rPr>
        <w:rFonts w:ascii="Courier New" w:hAnsi="Courier New" w:hint="default"/>
      </w:rPr>
    </w:lvl>
    <w:lvl w:ilvl="8" w:tplc="14BCF3E8" w:tentative="1">
      <w:start w:val="1"/>
      <w:numFmt w:val="bullet"/>
      <w:lvlText w:val=""/>
      <w:lvlJc w:val="left"/>
      <w:pPr>
        <w:ind w:left="7920" w:hanging="360"/>
      </w:pPr>
      <w:rPr>
        <w:rFonts w:ascii="Wingdings" w:hAnsi="Wingdings" w:hint="default"/>
      </w:rPr>
    </w:lvl>
  </w:abstractNum>
  <w:abstractNum w:abstractNumId="13">
    <w:nsid w:val="6A3009FF"/>
    <w:multiLevelType w:val="multilevel"/>
    <w:tmpl w:val="42366A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1A33FDF"/>
    <w:multiLevelType w:val="multilevel"/>
    <w:tmpl w:val="3E9A0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BB76F40"/>
    <w:multiLevelType w:val="hybridMultilevel"/>
    <w:tmpl w:val="49A25B00"/>
    <w:lvl w:ilvl="0" w:tplc="6CD81144">
      <w:start w:val="1"/>
      <w:numFmt w:val="lowerRoman"/>
      <w:lvlText w:val="(%1)"/>
      <w:lvlJc w:val="left"/>
      <w:pPr>
        <w:ind w:left="1080" w:hanging="720"/>
      </w:pPr>
      <w:rPr>
        <w:rFonts w:hint="default"/>
      </w:rPr>
    </w:lvl>
    <w:lvl w:ilvl="1" w:tplc="D166CCD0" w:tentative="1">
      <w:start w:val="1"/>
      <w:numFmt w:val="lowerLetter"/>
      <w:lvlText w:val="%2."/>
      <w:lvlJc w:val="left"/>
      <w:pPr>
        <w:ind w:left="1440" w:hanging="360"/>
      </w:pPr>
    </w:lvl>
    <w:lvl w:ilvl="2" w:tplc="E2A68308" w:tentative="1">
      <w:start w:val="1"/>
      <w:numFmt w:val="lowerRoman"/>
      <w:lvlText w:val="%3."/>
      <w:lvlJc w:val="right"/>
      <w:pPr>
        <w:ind w:left="2160" w:hanging="180"/>
      </w:pPr>
    </w:lvl>
    <w:lvl w:ilvl="3" w:tplc="461AA8FC" w:tentative="1">
      <w:start w:val="1"/>
      <w:numFmt w:val="decimal"/>
      <w:lvlText w:val="%4."/>
      <w:lvlJc w:val="left"/>
      <w:pPr>
        <w:ind w:left="2880" w:hanging="360"/>
      </w:pPr>
    </w:lvl>
    <w:lvl w:ilvl="4" w:tplc="6382D8C0" w:tentative="1">
      <w:start w:val="1"/>
      <w:numFmt w:val="lowerLetter"/>
      <w:lvlText w:val="%5."/>
      <w:lvlJc w:val="left"/>
      <w:pPr>
        <w:ind w:left="3600" w:hanging="360"/>
      </w:pPr>
    </w:lvl>
    <w:lvl w:ilvl="5" w:tplc="E38E7B66" w:tentative="1">
      <w:start w:val="1"/>
      <w:numFmt w:val="lowerRoman"/>
      <w:lvlText w:val="%6."/>
      <w:lvlJc w:val="right"/>
      <w:pPr>
        <w:ind w:left="4320" w:hanging="180"/>
      </w:pPr>
    </w:lvl>
    <w:lvl w:ilvl="6" w:tplc="6BA88698" w:tentative="1">
      <w:start w:val="1"/>
      <w:numFmt w:val="decimal"/>
      <w:lvlText w:val="%7."/>
      <w:lvlJc w:val="left"/>
      <w:pPr>
        <w:ind w:left="5040" w:hanging="360"/>
      </w:pPr>
    </w:lvl>
    <w:lvl w:ilvl="7" w:tplc="D4901476" w:tentative="1">
      <w:start w:val="1"/>
      <w:numFmt w:val="lowerLetter"/>
      <w:lvlText w:val="%8."/>
      <w:lvlJc w:val="left"/>
      <w:pPr>
        <w:ind w:left="5760" w:hanging="360"/>
      </w:pPr>
    </w:lvl>
    <w:lvl w:ilvl="8" w:tplc="631A580E"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7"/>
  </w:num>
  <w:num w:numId="5">
    <w:abstractNumId w:val="14"/>
  </w:num>
  <w:num w:numId="6">
    <w:abstractNumId w:val="8"/>
  </w:num>
  <w:num w:numId="7">
    <w:abstractNumId w:val="4"/>
  </w:num>
  <w:num w:numId="8">
    <w:abstractNumId w:val="11"/>
  </w:num>
  <w:num w:numId="9">
    <w:abstractNumId w:val="12"/>
  </w:num>
  <w:num w:numId="10">
    <w:abstractNumId w:val="9"/>
  </w:num>
  <w:num w:numId="11">
    <w:abstractNumId w:val="3"/>
  </w:num>
  <w:num w:numId="12">
    <w:abstractNumId w:val="10"/>
  </w:num>
  <w:num w:numId="13">
    <w:abstractNumId w:val="6"/>
  </w:num>
  <w:num w:numId="14">
    <w:abstractNumId w:val="5"/>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3E03F1"/>
    <w:rsid w:val="00012094"/>
    <w:rsid w:val="000133D1"/>
    <w:rsid w:val="00017B8D"/>
    <w:rsid w:val="00041117"/>
    <w:rsid w:val="000901C7"/>
    <w:rsid w:val="000C4CE3"/>
    <w:rsid w:val="000C512E"/>
    <w:rsid w:val="000D301E"/>
    <w:rsid w:val="000F7E5F"/>
    <w:rsid w:val="00114D51"/>
    <w:rsid w:val="00146CBA"/>
    <w:rsid w:val="00154163"/>
    <w:rsid w:val="001555B7"/>
    <w:rsid w:val="0016113C"/>
    <w:rsid w:val="001B0549"/>
    <w:rsid w:val="002A4B39"/>
    <w:rsid w:val="002F1F34"/>
    <w:rsid w:val="003A4455"/>
    <w:rsid w:val="003E03F1"/>
    <w:rsid w:val="00463687"/>
    <w:rsid w:val="004706E5"/>
    <w:rsid w:val="004A0D78"/>
    <w:rsid w:val="004B4953"/>
    <w:rsid w:val="004C01BE"/>
    <w:rsid w:val="004C3C20"/>
    <w:rsid w:val="00605F5F"/>
    <w:rsid w:val="006339F0"/>
    <w:rsid w:val="006350B0"/>
    <w:rsid w:val="00652130"/>
    <w:rsid w:val="006A3653"/>
    <w:rsid w:val="006E597A"/>
    <w:rsid w:val="00724A4E"/>
    <w:rsid w:val="00754241"/>
    <w:rsid w:val="007C0883"/>
    <w:rsid w:val="00831E2C"/>
    <w:rsid w:val="008618DD"/>
    <w:rsid w:val="00870743"/>
    <w:rsid w:val="008A3172"/>
    <w:rsid w:val="008C449C"/>
    <w:rsid w:val="00963FE8"/>
    <w:rsid w:val="00995911"/>
    <w:rsid w:val="00A10AE1"/>
    <w:rsid w:val="00A34E3B"/>
    <w:rsid w:val="00A505E0"/>
    <w:rsid w:val="00B02C1D"/>
    <w:rsid w:val="00B7347A"/>
    <w:rsid w:val="00B82620"/>
    <w:rsid w:val="00BD42A7"/>
    <w:rsid w:val="00BD5658"/>
    <w:rsid w:val="00BE6DAF"/>
    <w:rsid w:val="00C30F9C"/>
    <w:rsid w:val="00C451A1"/>
    <w:rsid w:val="00CA1E8B"/>
    <w:rsid w:val="00CD48A0"/>
    <w:rsid w:val="00CE2066"/>
    <w:rsid w:val="00CE502C"/>
    <w:rsid w:val="00D130A4"/>
    <w:rsid w:val="00DB42EC"/>
    <w:rsid w:val="00E6179A"/>
    <w:rsid w:val="00E763F9"/>
    <w:rsid w:val="00EC2EB6"/>
    <w:rsid w:val="00EF5AAD"/>
    <w:rsid w:val="00F74868"/>
    <w:rsid w:val="00F83D3E"/>
    <w:rsid w:val="00FB2F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E2066"/>
    <w:rPr>
      <w:rFonts w:ascii="Arial" w:hAnsi="Arial"/>
      <w:sz w:val="24"/>
    </w:rPr>
  </w:style>
  <w:style w:type="paragraph" w:styleId="Heading1">
    <w:name w:val="heading 1"/>
    <w:basedOn w:val="Normal"/>
    <w:next w:val="Normal"/>
    <w:qFormat/>
    <w:rsid w:val="00CE2066"/>
    <w:pPr>
      <w:keepNext/>
      <w:outlineLvl w:val="0"/>
    </w:pPr>
    <w:rPr>
      <w:rFonts w:ascii="Univers" w:hAnsi="Univers"/>
      <w:b/>
      <w:kern w:val="28"/>
    </w:rPr>
  </w:style>
  <w:style w:type="paragraph" w:styleId="Heading5">
    <w:name w:val="heading 5"/>
    <w:basedOn w:val="Normal"/>
    <w:next w:val="Normal"/>
    <w:qFormat/>
    <w:rsid w:val="00CE2066"/>
    <w:pPr>
      <w:keepNext/>
      <w:outlineLvl w:val="4"/>
    </w:pPr>
    <w:rPr>
      <w:rFonts w:ascii="Univers" w:hAnsi="Univers"/>
      <w:b/>
      <w:u w:val="single"/>
    </w:rPr>
  </w:style>
  <w:style w:type="paragraph" w:styleId="Heading6">
    <w:name w:val="heading 6"/>
    <w:basedOn w:val="Normal"/>
    <w:next w:val="Normal"/>
    <w:qFormat/>
    <w:rsid w:val="00CE2066"/>
    <w:pPr>
      <w:keepNext/>
      <w:outlineLvl w:val="5"/>
    </w:pPr>
    <w:rPr>
      <w:rFonts w:ascii="Univers" w:hAnsi="Univers"/>
      <w:b/>
    </w:rPr>
  </w:style>
  <w:style w:type="paragraph" w:styleId="Heading7">
    <w:name w:val="heading 7"/>
    <w:basedOn w:val="Normal"/>
    <w:next w:val="Normal"/>
    <w:qFormat/>
    <w:rsid w:val="00CE2066"/>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066"/>
  </w:style>
  <w:style w:type="paragraph" w:styleId="BodyText2">
    <w:name w:val="Body Text 2"/>
    <w:basedOn w:val="Normal"/>
    <w:rsid w:val="00CE2066"/>
    <w:rPr>
      <w:rFonts w:ascii="Univers" w:hAnsi="Univers"/>
      <w:b/>
      <w:u w:val="single"/>
    </w:rPr>
  </w:style>
  <w:style w:type="paragraph" w:styleId="BodyTextIndent">
    <w:name w:val="Body Text Indent"/>
    <w:basedOn w:val="Normal"/>
    <w:rsid w:val="00CE2066"/>
    <w:pPr>
      <w:ind w:left="720" w:firstLine="720"/>
    </w:pPr>
    <w:rPr>
      <w:rFonts w:ascii="Times New Roman" w:hAnsi="Times New Roman"/>
    </w:rPr>
  </w:style>
  <w:style w:type="paragraph" w:styleId="BodyText">
    <w:name w:val="Body Text"/>
    <w:basedOn w:val="Normal"/>
    <w:rsid w:val="00CE2066"/>
  </w:style>
  <w:style w:type="paragraph" w:styleId="Footer">
    <w:name w:val="footer"/>
    <w:basedOn w:val="Normal"/>
    <w:rsid w:val="00CE2066"/>
    <w:pPr>
      <w:tabs>
        <w:tab w:val="center" w:pos="4153"/>
        <w:tab w:val="right" w:pos="8306"/>
      </w:tabs>
    </w:pPr>
  </w:style>
  <w:style w:type="character" w:styleId="PageNumber">
    <w:name w:val="page number"/>
    <w:basedOn w:val="DefaultParagraphFont"/>
    <w:rsid w:val="00CE2066"/>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character" w:styleId="Hyperlink">
    <w:name w:val="Hyperlink"/>
    <w:basedOn w:val="DefaultParagraphFont"/>
    <w:rsid w:val="00E55860"/>
    <w:rPr>
      <w:color w:val="0000FF"/>
      <w:u w:val="single"/>
    </w:rPr>
  </w:style>
  <w:style w:type="paragraph" w:customStyle="1" w:styleId="NoSpacing1">
    <w:name w:val="No Spacing1"/>
    <w:uiPriority w:val="1"/>
    <w:qFormat/>
    <w:rsid w:val="00747A5A"/>
    <w:rPr>
      <w:rFonts w:ascii="Cambria" w:eastAsia="Cambria" w:hAnsi="Cambria"/>
      <w:sz w:val="22"/>
      <w:szCs w:val="22"/>
      <w:lang w:eastAsia="en-US"/>
    </w:rPr>
  </w:style>
  <w:style w:type="paragraph" w:customStyle="1" w:styleId="Default">
    <w:name w:val="Default"/>
    <w:rsid w:val="00747A5A"/>
    <w:pPr>
      <w:autoSpaceDE w:val="0"/>
      <w:autoSpaceDN w:val="0"/>
      <w:adjustRightInd w:val="0"/>
    </w:pPr>
    <w:rPr>
      <w:rFonts w:ascii="Arial" w:eastAsia="Cambria" w:hAnsi="Arial" w:cs="Arial"/>
      <w:color w:val="000000"/>
      <w:sz w:val="24"/>
      <w:szCs w:val="24"/>
      <w:lang w:eastAsia="en-US"/>
    </w:rPr>
  </w:style>
  <w:style w:type="paragraph" w:styleId="PlainText">
    <w:name w:val="Plain Text"/>
    <w:basedOn w:val="Normal"/>
    <w:link w:val="PlainTextChar"/>
    <w:uiPriority w:val="99"/>
    <w:unhideWhenUsed/>
    <w:rsid w:val="00C37602"/>
    <w:rPr>
      <w:rFonts w:ascii="Courier New" w:eastAsia="Cambria" w:hAnsi="Courier New" w:cs="Courier New"/>
      <w:szCs w:val="24"/>
      <w:lang w:eastAsia="en-US"/>
    </w:rPr>
  </w:style>
  <w:style w:type="character" w:customStyle="1" w:styleId="PlainTextChar">
    <w:name w:val="Plain Text Char"/>
    <w:basedOn w:val="DefaultParagraphFont"/>
    <w:link w:val="PlainText"/>
    <w:uiPriority w:val="99"/>
    <w:rsid w:val="00C37602"/>
    <w:rPr>
      <w:rFonts w:ascii="Courier New" w:eastAsia="Cambria" w:hAnsi="Courier New" w:cs="Courier New"/>
      <w:sz w:val="24"/>
      <w:szCs w:val="24"/>
    </w:rPr>
  </w:style>
  <w:style w:type="paragraph" w:styleId="Title">
    <w:name w:val="Title"/>
    <w:basedOn w:val="Normal"/>
    <w:link w:val="TitleChar"/>
    <w:qFormat/>
    <w:rsid w:val="00BD522B"/>
    <w:pPr>
      <w:jc w:val="center"/>
    </w:pPr>
    <w:rPr>
      <w:b/>
      <w:sz w:val="22"/>
      <w:lang w:eastAsia="en-US"/>
    </w:rPr>
  </w:style>
  <w:style w:type="character" w:customStyle="1" w:styleId="TitleChar">
    <w:name w:val="Title Char"/>
    <w:basedOn w:val="DefaultParagraphFont"/>
    <w:link w:val="Title"/>
    <w:rsid w:val="00BD522B"/>
    <w:rPr>
      <w:rFonts w:ascii="Arial" w:hAnsi="Arial"/>
      <w:b/>
      <w:sz w:val="22"/>
      <w:lang w:eastAsia="en-US"/>
    </w:rPr>
  </w:style>
</w:styles>
</file>

<file path=word/webSettings.xml><?xml version="1.0" encoding="utf-8"?>
<w:webSettings xmlns:r="http://schemas.openxmlformats.org/officeDocument/2006/relationships" xmlns:w="http://schemas.openxmlformats.org/wordprocessingml/2006/main">
  <w:divs>
    <w:div w:id="469639464">
      <w:bodyDiv w:val="1"/>
      <w:marLeft w:val="0"/>
      <w:marRight w:val="0"/>
      <w:marTop w:val="0"/>
      <w:marBottom w:val="0"/>
      <w:divBdr>
        <w:top w:val="none" w:sz="0" w:space="0" w:color="auto"/>
        <w:left w:val="none" w:sz="0" w:space="0" w:color="auto"/>
        <w:bottom w:val="none" w:sz="0" w:space="0" w:color="auto"/>
        <w:right w:val="none" w:sz="0" w:space="0" w:color="auto"/>
      </w:divBdr>
    </w:div>
    <w:div w:id="493107750">
      <w:bodyDiv w:val="1"/>
      <w:marLeft w:val="0"/>
      <w:marRight w:val="0"/>
      <w:marTop w:val="0"/>
      <w:marBottom w:val="0"/>
      <w:divBdr>
        <w:top w:val="none" w:sz="0" w:space="0" w:color="auto"/>
        <w:left w:val="none" w:sz="0" w:space="0" w:color="auto"/>
        <w:bottom w:val="none" w:sz="0" w:space="0" w:color="auto"/>
        <w:right w:val="none" w:sz="0" w:space="0" w:color="auto"/>
      </w:divBdr>
    </w:div>
    <w:div w:id="11934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kelly@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48</TotalTime>
  <Pages>7</Pages>
  <Words>2255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14795</CharactersWithSpaces>
  <SharedDoc>false</SharedDoc>
  <HLinks>
    <vt:vector size="6" baseType="variant">
      <vt:variant>
        <vt:i4>6946905</vt:i4>
      </vt:variant>
      <vt:variant>
        <vt:i4>3</vt:i4>
      </vt:variant>
      <vt:variant>
        <vt:i4>0</vt:i4>
      </vt:variant>
      <vt:variant>
        <vt:i4>5</vt:i4>
      </vt:variant>
      <vt:variant>
        <vt:lpwstr>mailto:Martin.kelly@lancashire.gov.uk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Nov 2012</dc:description>
  <cp:lastModifiedBy>amilroy001</cp:lastModifiedBy>
  <cp:revision>7</cp:revision>
  <cp:lastPrinted>2013-01-31T15:07:00Z</cp:lastPrinted>
  <dcterms:created xsi:type="dcterms:W3CDTF">2013-02-01T14:35:00Z</dcterms:created>
  <dcterms:modified xsi:type="dcterms:W3CDTF">2013-02-04T16:15:00Z</dcterms:modified>
</cp:coreProperties>
</file>